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3CE8B" w14:textId="77777777" w:rsidR="00105D6A" w:rsidRDefault="00E06C88" w:rsidP="00E06C88">
      <w:pPr>
        <w:pStyle w:val="NotaExplicativa"/>
        <w:jc w:val="center"/>
        <w:rPr>
          <w:rStyle w:val="Ttulo-SemNmeroChar"/>
        </w:rPr>
      </w:pPr>
      <w:r w:rsidRPr="00105D6A">
        <w:rPr>
          <w:rStyle w:val="Ttulo-SemNmeroChar"/>
        </w:rPr>
        <w:t>Minuta EDITAL CHAMAMENTO PÚBLICO</w:t>
      </w:r>
      <w:r w:rsidR="00105D6A" w:rsidRPr="00105D6A">
        <w:rPr>
          <w:rStyle w:val="Ttulo-SemNmeroChar"/>
        </w:rPr>
        <w:t xml:space="preserve"> </w:t>
      </w:r>
    </w:p>
    <w:p w14:paraId="0A6B9F9B" w14:textId="1299E0BC" w:rsidR="00105D6A" w:rsidRDefault="00E06C88" w:rsidP="00E06C88">
      <w:pPr>
        <w:pStyle w:val="NotaExplicativa"/>
        <w:jc w:val="center"/>
        <w:rPr>
          <w:rStyle w:val="Ttulo-SemNmeroChar"/>
        </w:rPr>
      </w:pPr>
      <w:r w:rsidRPr="00105D6A">
        <w:rPr>
          <w:rStyle w:val="Ttulo-SemNmeroChar"/>
        </w:rPr>
        <w:t xml:space="preserve">Termo de </w:t>
      </w:r>
      <w:r w:rsidR="006711DE">
        <w:rPr>
          <w:rStyle w:val="Ttulo-SemNmeroChar"/>
        </w:rPr>
        <w:t>ACORDO DE COOPERAÇÃO</w:t>
      </w:r>
      <w:r w:rsidR="00105D6A" w:rsidRPr="00105D6A">
        <w:rPr>
          <w:rStyle w:val="Ttulo-SemNmeroChar"/>
        </w:rPr>
        <w:t xml:space="preserve"> </w:t>
      </w:r>
    </w:p>
    <w:p w14:paraId="748E5F01" w14:textId="43F789BB" w:rsidR="005A6750" w:rsidRPr="00E06C88" w:rsidRDefault="005A6750" w:rsidP="00E06C88">
      <w:pPr>
        <w:pStyle w:val="NotaExplicativa"/>
        <w:jc w:val="center"/>
      </w:pPr>
      <w:r w:rsidRPr="00105D6A">
        <w:rPr>
          <w:rStyle w:val="Ttulo-SemNmeroChar"/>
        </w:rPr>
        <w:t>Lei nº 13.019, de 31 de julho de 2014</w:t>
      </w:r>
    </w:p>
    <w:p w14:paraId="10EC4381" w14:textId="41D8981E" w:rsidR="00E06C88" w:rsidRDefault="00E06C88" w:rsidP="00E06C88">
      <w:pPr>
        <w:pStyle w:val="NotaExplicativa"/>
      </w:pPr>
      <w:r w:rsidRPr="00E06C88">
        <w:rPr>
          <w:rStyle w:val="DestaqueChar"/>
        </w:rPr>
        <w:t>Orientações para uso desta minuta -</w:t>
      </w:r>
      <w:r>
        <w:t xml:space="preserve"> </w:t>
      </w:r>
      <w:r w:rsidRPr="00CC2397">
        <w:rPr>
          <w:rStyle w:val="Destaque-RedChar"/>
          <w:i w:val="0"/>
          <w:iCs/>
        </w:rPr>
        <w:t>Leitura Obrigatória</w:t>
      </w:r>
      <w:r>
        <w:tab/>
      </w:r>
    </w:p>
    <w:p w14:paraId="6DC39191" w14:textId="42C2C9B7" w:rsidR="00E06C88" w:rsidRDefault="00E06C88" w:rsidP="00E06C88">
      <w:pPr>
        <w:pStyle w:val="NotaExplicativa"/>
      </w:pPr>
      <w:r>
        <w:t xml:space="preserve">O presente modelo de edital se aplica ao </w:t>
      </w:r>
      <w:r w:rsidRPr="00E06C88">
        <w:rPr>
          <w:rStyle w:val="DestaqueChar"/>
        </w:rPr>
        <w:t>Chamamento Público</w:t>
      </w:r>
      <w:r>
        <w:t xml:space="preserve"> voltado para a seleção de organização da sociedade civil (OSC), com vistas à celebração de </w:t>
      </w:r>
      <w:r w:rsidR="006711DE">
        <w:rPr>
          <w:rStyle w:val="DestaqueChar"/>
        </w:rPr>
        <w:t>Acordo de Cooperação</w:t>
      </w:r>
      <w:r>
        <w:t xml:space="preserve">, nos termos da Lei nº 13.019, de 31 de julho de 2014, e do </w:t>
      </w:r>
      <w:r w:rsidRPr="00F11B83">
        <w:t xml:space="preserve">Decreto nº </w:t>
      </w:r>
      <w:r w:rsidR="00F11B83" w:rsidRPr="00F11B83">
        <w:t>354</w:t>
      </w:r>
      <w:r w:rsidRPr="00F11B83">
        <w:t xml:space="preserve">, de </w:t>
      </w:r>
      <w:r w:rsidR="00F11B83" w:rsidRPr="00F11B83">
        <w:t>07</w:t>
      </w:r>
      <w:r w:rsidRPr="00F11B83">
        <w:t xml:space="preserve"> de </w:t>
      </w:r>
      <w:r w:rsidR="00F11B83" w:rsidRPr="00F11B83">
        <w:t>novembro</w:t>
      </w:r>
      <w:r w:rsidRPr="00F11B83">
        <w:t xml:space="preserve"> de 20</w:t>
      </w:r>
      <w:r w:rsidR="00F11B83">
        <w:t>24</w:t>
      </w:r>
      <w:r>
        <w:t>.</w:t>
      </w:r>
    </w:p>
    <w:p w14:paraId="504BAA3D" w14:textId="77777777" w:rsidR="00A8682E" w:rsidRDefault="00A8682E" w:rsidP="00A8682E">
      <w:pPr>
        <w:pStyle w:val="NotaExplicativa"/>
      </w:pPr>
      <w:r>
        <w:t>Alguns itens receberam notas explicativas destacadas para compreensão do agente ou setor responsável pela elaboração das minutas referentes à contratação, que deverão ser suprimidas quando da finalização do documento.</w:t>
      </w:r>
    </w:p>
    <w:p w14:paraId="01CEC2C7" w14:textId="77777777" w:rsidR="00A8682E" w:rsidRDefault="00A8682E" w:rsidP="00A8682E">
      <w:pPr>
        <w:pStyle w:val="NotaExplicativa"/>
      </w:pPr>
      <w:r>
        <w:t>Sistema de Cores: Para facilitar o ajuste do contrato ao tipo de contratação, algumas cláusulas foram destacadas com cores distintas, devendo ser removidas ou mantidas em cada caso da seguinte forma:</w:t>
      </w:r>
    </w:p>
    <w:p w14:paraId="7412ECE2" w14:textId="77777777" w:rsidR="00A8682E" w:rsidRDefault="00A8682E" w:rsidP="00A8682E">
      <w:pPr>
        <w:pStyle w:val="NotaExplicativa"/>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5169AD5" w14:textId="77777777" w:rsidR="00A8682E" w:rsidRPr="00C56C42" w:rsidRDefault="00A8682E" w:rsidP="00A8682E">
      <w:pPr>
        <w:pStyle w:val="NotaExplicativa"/>
      </w:pPr>
      <w:r>
        <w:t xml:space="preserve">- A redação em </w:t>
      </w:r>
      <w:r w:rsidRPr="00CF3A8F">
        <w:rPr>
          <w:rStyle w:val="DestaqueChar"/>
          <w:i/>
          <w:iCs/>
          <w:color w:val="0000FF"/>
        </w:rPr>
        <w:t>azul itálico</w:t>
      </w:r>
      <w:r>
        <w:t xml:space="preserve">, acompanhada da conjunção </w:t>
      </w:r>
      <w:r w:rsidRPr="00CF3A8F">
        <w:rPr>
          <w:rStyle w:val="OUChar"/>
        </w:rPr>
        <w:t>OU</w:t>
      </w:r>
      <w:r>
        <w:t>, indica existência de opções alternativas a serem adotadas pelo parecerista quando da análise do caso concreto. As opções são excludentes, devendo ser excluídas aquela(s) não contemplada(s).</w:t>
      </w:r>
    </w:p>
    <w:p w14:paraId="1F3EAA2F" w14:textId="77777777" w:rsidR="00A8682E" w:rsidRDefault="00A8682E" w:rsidP="00A8682E">
      <w:pPr>
        <w:pStyle w:val="NotaExplicativa"/>
      </w:pPr>
      <w:r>
        <w:t xml:space="preserve">- A redação em </w:t>
      </w:r>
      <w:r w:rsidRPr="00B5766D">
        <w:rPr>
          <w:rStyle w:val="DestaqueChar"/>
        </w:rPr>
        <w:t>preto</w:t>
      </w:r>
      <w:r>
        <w:t xml:space="preserve"> consiste no que se espera ser invariável. Ela até pode sofrer modificações a depender do caso concreto, mas não são disposições feitas para variar. Por essa razão, </w:t>
      </w:r>
      <w:r w:rsidRPr="00B5766D">
        <w:rPr>
          <w:rStyle w:val="DestaqueChar"/>
        </w:rPr>
        <w:t>quaisquer modificações nas partes em preto, sem marcação de itálico, devem necessariamente ser justificadas nos autos</w:t>
      </w:r>
      <w:r>
        <w:t>, sem prejuízo de eventual consulta ao órgão de assessoramento jurídico respectivo, a depender da matéria.</w:t>
      </w:r>
    </w:p>
    <w:p w14:paraId="42138785" w14:textId="77777777" w:rsidR="00A8682E" w:rsidRPr="009F2EA1" w:rsidRDefault="00A8682E" w:rsidP="00A8682E">
      <w:pPr>
        <w:pStyle w:val="NotaExplicativa"/>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9F811BD" w14:textId="4A6DE1CD" w:rsidR="00E06C88" w:rsidRDefault="00A8682E" w:rsidP="00A8682E">
      <w:pPr>
        <w:pStyle w:val="NotaExplicativa"/>
      </w:pPr>
      <w:bookmarkStart w:id="0" w:name="_Hlk195022002"/>
      <w:r w:rsidRPr="00FD2ECB">
        <w:rPr>
          <w:rStyle w:val="DestaqueChar"/>
        </w:rPr>
        <w:t>Deve ser indicado no processo a data e hora em que a minuta foi extraída do site da Prefeitura, em especial ao encaminhar o feito para análise jurídica</w:t>
      </w:r>
      <w:r w:rsidRPr="000D0EBE">
        <w:t>. Essa indicação pode ocorrer expressamente no despacho de encaminhamento. É um dado importante já que indica qual o parâmetro a ser</w:t>
      </w:r>
      <w:r>
        <w:t xml:space="preserve"> utilizado em eventual checagem</w:t>
      </w:r>
      <w:r w:rsidR="00E06C88">
        <w:t>.</w:t>
      </w:r>
    </w:p>
    <w:p w14:paraId="4848D085" w14:textId="77777777" w:rsidR="00E06C88" w:rsidRDefault="00E06C88" w:rsidP="00E06C88">
      <w:pPr>
        <w:pStyle w:val="Ttulo-SemNmero"/>
        <w:contextualSpacing w:val="0"/>
      </w:pPr>
      <w:bookmarkStart w:id="1" w:name="_Hlk195021986"/>
      <w:r>
        <w:t xml:space="preserve">EDITAL DE CHAMAMENTO PÚBLICO nº </w:t>
      </w:r>
      <w:r w:rsidRPr="00E06C88">
        <w:rPr>
          <w:color w:val="FF0000"/>
        </w:rPr>
        <w:t>......../20....</w:t>
      </w:r>
    </w:p>
    <w:bookmarkEnd w:id="0"/>
    <w:bookmarkEnd w:id="1"/>
    <w:p w14:paraId="48A40135" w14:textId="0442955D" w:rsidR="00E06C88" w:rsidRDefault="00E06C88" w:rsidP="00DD7FAA">
      <w:r>
        <w:t xml:space="preserve">O </w:t>
      </w:r>
      <w:r w:rsidRPr="00BB44E3">
        <w:rPr>
          <w:rStyle w:val="DestaqueChar"/>
        </w:rPr>
        <w:t>Munícipio de Irupi</w:t>
      </w:r>
      <w:r>
        <w:t xml:space="preserve">, por intermédio do </w:t>
      </w:r>
      <w:r w:rsidRPr="00E06C88">
        <w:rPr>
          <w:i/>
          <w:iCs/>
          <w:color w:val="FF0000"/>
        </w:rPr>
        <w:t>[órgão]</w:t>
      </w:r>
      <w:r>
        <w:t>, com esteio na Lei nº 13.019, de 31 de julho de 2014</w:t>
      </w:r>
      <w:r w:rsidR="00DD7FAA">
        <w:t xml:space="preserve"> e </w:t>
      </w:r>
      <w:r>
        <w:t xml:space="preserve">no Decreto nº </w:t>
      </w:r>
      <w:r w:rsidR="00F11B83">
        <w:t>354</w:t>
      </w:r>
      <w:r>
        <w:t xml:space="preserve">, de 27 de abril de 2016, torna público o presente </w:t>
      </w:r>
      <w:r w:rsidR="00DD7FAA" w:rsidRPr="00DD7FAA">
        <w:rPr>
          <w:rStyle w:val="DestaqueChar"/>
        </w:rPr>
        <w:t>Edital de Chamamento Público</w:t>
      </w:r>
      <w:r w:rsidR="00DD7FAA">
        <w:t xml:space="preserve"> </w:t>
      </w:r>
      <w:r>
        <w:t xml:space="preserve">visando à seleção de organização da sociedade civil interessada em </w:t>
      </w:r>
      <w:r>
        <w:lastRenderedPageBreak/>
        <w:t xml:space="preserve">celebrar </w:t>
      </w:r>
      <w:r w:rsidR="006711DE">
        <w:t>acordo de cooperação</w:t>
      </w:r>
      <w:r>
        <w:t xml:space="preserve"> que tenha por objeto</w:t>
      </w:r>
      <w:r w:rsidR="006711DE">
        <w:t xml:space="preserve"> </w:t>
      </w:r>
      <w:r w:rsidRPr="00A8682E">
        <w:rPr>
          <w:color w:val="FF0000"/>
        </w:rPr>
        <w:t>..............</w:t>
      </w:r>
    </w:p>
    <w:p w14:paraId="41846FCB" w14:textId="352CF4AF" w:rsidR="00E06C88" w:rsidRPr="00F11B83" w:rsidRDefault="00E06C88" w:rsidP="006711DE">
      <w:pPr>
        <w:pStyle w:val="NotaExplicativa"/>
      </w:pPr>
      <w:bookmarkStart w:id="2" w:name="_Hlk181883315"/>
      <w:r w:rsidRPr="00DD7FAA">
        <w:rPr>
          <w:rStyle w:val="DestaqueChar"/>
        </w:rPr>
        <w:t>Nota Explicativa 1:</w:t>
      </w:r>
      <w:r>
        <w:t xml:space="preserve"> O </w:t>
      </w:r>
      <w:r w:rsidR="006711DE">
        <w:rPr>
          <w:rStyle w:val="DestaqueChar"/>
        </w:rPr>
        <w:t>Acordo de Cooperação</w:t>
      </w:r>
      <w:r>
        <w:t xml:space="preserve"> </w:t>
      </w:r>
      <w:bookmarkEnd w:id="2"/>
      <w:r w:rsidR="006711DE" w:rsidRPr="006711DE">
        <w:t xml:space="preserve">é instrumento por meio do qual são formalizadas as parcerias entre a administração pública federal e as organizações da sociedade civil para a consecução de finalidades de interesse público e recíproco que não envolvam a transferência de recursos financeiros, conforme o art. 2º, inciso VIII-A, da Lei nº 13.019, de 2014. Nesse mesmo sentido, o regulamento da Lei (Decreto nº </w:t>
      </w:r>
      <w:r w:rsidR="006711DE">
        <w:t>354, d e2024</w:t>
      </w:r>
      <w:r w:rsidR="006711DE" w:rsidRPr="006711DE">
        <w:t xml:space="preserve">) define em seu art. </w:t>
      </w:r>
      <w:r w:rsidR="006711DE">
        <w:t>4</w:t>
      </w:r>
      <w:r w:rsidR="006711DE" w:rsidRPr="006711DE">
        <w:t xml:space="preserve">º, </w:t>
      </w:r>
      <w:r w:rsidR="006711DE" w:rsidRPr="006711DE">
        <w:rPr>
          <w:i/>
          <w:iCs/>
        </w:rPr>
        <w:t>caput</w:t>
      </w:r>
      <w:r w:rsidR="006711DE" w:rsidRPr="006711DE">
        <w:t>, o instrumento acordo de cooperação.</w:t>
      </w:r>
      <w:r w:rsidRPr="00F11B83">
        <w:t xml:space="preserve">  </w:t>
      </w:r>
    </w:p>
    <w:p w14:paraId="10C19165" w14:textId="68F51221" w:rsidR="00E06C88" w:rsidRDefault="00E06C88" w:rsidP="00DD7FAA">
      <w:pPr>
        <w:pStyle w:val="NotaExplicativa"/>
      </w:pPr>
      <w:bookmarkStart w:id="3" w:name="_Hlk181883377"/>
      <w:r w:rsidRPr="00517B1C">
        <w:rPr>
          <w:rStyle w:val="DestaqueChar"/>
        </w:rPr>
        <w:t>Nota Explicativa 2:</w:t>
      </w:r>
      <w:r w:rsidRPr="00F11B83">
        <w:t xml:space="preserve"> Cabe ressaltar que a Lei nº 14.133, de 2021, não se aplica aos </w:t>
      </w:r>
      <w:r w:rsidR="006711DE">
        <w:t>acordos de cooperação</w:t>
      </w:r>
      <w:r w:rsidRPr="00F11B83">
        <w:t xml:space="preserve">, que são regidos pela Lei nº 13.019, de 2014, e pelo Decreto nº </w:t>
      </w:r>
      <w:r w:rsidR="00F11B83" w:rsidRPr="00F11B83">
        <w:t>354</w:t>
      </w:r>
      <w:r w:rsidRPr="00F11B83">
        <w:t xml:space="preserve">, de </w:t>
      </w:r>
      <w:r w:rsidR="00F11B83">
        <w:t>2024</w:t>
      </w:r>
      <w:r>
        <w:t>.</w:t>
      </w:r>
      <w:bookmarkEnd w:id="3"/>
    </w:p>
    <w:p w14:paraId="44271045" w14:textId="2EE71AD4" w:rsidR="00E06C88" w:rsidRDefault="00E06C88" w:rsidP="00DD7FAA">
      <w:pPr>
        <w:pStyle w:val="Nvel1-Ttulo"/>
      </w:pPr>
      <w:r>
        <w:t>PROPÓSITO DO EDITAL DE CHAMAMENTO PÚBLICO</w:t>
      </w:r>
    </w:p>
    <w:p w14:paraId="2C406114" w14:textId="320E98E8" w:rsidR="00E06C88" w:rsidRDefault="00E06C88" w:rsidP="00E06C88">
      <w:pPr>
        <w:pStyle w:val="Nvel2"/>
      </w:pPr>
      <w:r>
        <w:t xml:space="preserve">A finalidade do presente Chamamento Público é a seleção de propostas para a celebração de parceria com a(o) </w:t>
      </w:r>
      <w:r w:rsidRPr="00DD7FAA">
        <w:rPr>
          <w:color w:val="FF0000"/>
        </w:rPr>
        <w:t>................</w:t>
      </w:r>
      <w:r>
        <w:t xml:space="preserve">, por intermédio do(a) </w:t>
      </w:r>
      <w:r w:rsidRPr="00DD7FAA">
        <w:rPr>
          <w:color w:val="FF0000"/>
        </w:rPr>
        <w:t>..................</w:t>
      </w:r>
      <w:r>
        <w:t xml:space="preserve">, por meio da formalização de </w:t>
      </w:r>
      <w:r w:rsidR="0087375D">
        <w:t>acordo de cooperação</w:t>
      </w:r>
      <w:r>
        <w:t>.</w:t>
      </w:r>
    </w:p>
    <w:p w14:paraId="3CD8F86F" w14:textId="0F034E25" w:rsidR="00E06C88" w:rsidRDefault="00E06C88" w:rsidP="00E06C88">
      <w:pPr>
        <w:pStyle w:val="Nvel2"/>
      </w:pPr>
      <w:r>
        <w:t xml:space="preserve">As propostas deverão ser elaboradas e apresentadas seguindo o roteiro disponibilizado pela Administração Pública. </w:t>
      </w:r>
    </w:p>
    <w:p w14:paraId="6ABF8EB1" w14:textId="77777777" w:rsidR="00E06C88" w:rsidRDefault="00E06C88" w:rsidP="00DD7FAA">
      <w:pPr>
        <w:pStyle w:val="NotaExplicativa"/>
      </w:pPr>
      <w:r w:rsidRPr="00DD7FAA">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w:t>
      </w:r>
    </w:p>
    <w:p w14:paraId="51D20A5F" w14:textId="43A9FE46" w:rsidR="00E06C88" w:rsidRDefault="0087375D" w:rsidP="00DD7FAA">
      <w:pPr>
        <w:pStyle w:val="NotaExplicativa"/>
      </w:pPr>
      <w:r w:rsidRPr="0087375D">
        <w:t>Em que pese não se confundir com o plano de trabalho, o roteiro para a elaboração da proposta poderá constituir esboço de plano de trabalho, conforme prevê o art. 9º, XI, do Decreto nº 354, de 2024.</w:t>
      </w:r>
    </w:p>
    <w:p w14:paraId="01E4B1D6" w14:textId="7233C1CF" w:rsidR="00E06C88" w:rsidRDefault="00E06C88" w:rsidP="00E06C88">
      <w:pPr>
        <w:pStyle w:val="Nvel2"/>
      </w:pPr>
      <w:bookmarkStart w:id="4" w:name="_Hlk195022076"/>
      <w:r>
        <w:t xml:space="preserve">O procedimento de seleção reger-se-á pela Lei nº 13.019, de 31 de julho de 2014, pelo </w:t>
      </w:r>
      <w:r w:rsidRPr="00F11B83">
        <w:t xml:space="preserve">Decreto nº </w:t>
      </w:r>
      <w:r w:rsidR="00F11B83" w:rsidRPr="00F11B83">
        <w:t>354</w:t>
      </w:r>
      <w:r w:rsidRPr="00F11B83">
        <w:t xml:space="preserve">, de </w:t>
      </w:r>
      <w:r w:rsidR="00F11B83">
        <w:t>07 de novembro de 2024</w:t>
      </w:r>
      <w:r>
        <w:t xml:space="preserve">, e pelos demais normativos aplicáveis, além das condições previstas neste Edital.  </w:t>
      </w:r>
    </w:p>
    <w:bookmarkEnd w:id="4"/>
    <w:p w14:paraId="3D87119E" w14:textId="6B8C8BCF" w:rsidR="00E06C88" w:rsidRDefault="00E06C88" w:rsidP="00CC2397">
      <w:pPr>
        <w:pStyle w:val="Nvel2-Azul"/>
      </w:pPr>
      <w:r>
        <w:t>Poderão ser selecionadas mais de uma proposta [ou “x” ou mais propostas], observada a ordem de classificação.</w:t>
      </w:r>
    </w:p>
    <w:p w14:paraId="01BBC10F" w14:textId="77777777" w:rsidR="00E06C88" w:rsidRDefault="00E06C88" w:rsidP="00DD7FAA">
      <w:pPr>
        <w:pStyle w:val="OU"/>
      </w:pPr>
      <w:r>
        <w:t>OU</w:t>
      </w:r>
    </w:p>
    <w:p w14:paraId="1AE9FAB9" w14:textId="09DC7B57" w:rsidR="00E06C88" w:rsidRDefault="00E06C88" w:rsidP="00CC2397">
      <w:pPr>
        <w:pStyle w:val="Nvel2-Azul"/>
      </w:pPr>
      <w:r>
        <w:t>Será selecionada uma única proposta, observada a ordem de classificação.</w:t>
      </w:r>
    </w:p>
    <w:p w14:paraId="1D444D60" w14:textId="46F8B741" w:rsidR="00E06C88" w:rsidRDefault="00E06C88" w:rsidP="00DD7FAA">
      <w:pPr>
        <w:pStyle w:val="NotaExplicativa"/>
      </w:pPr>
      <w:r w:rsidRPr="00DD7FAA">
        <w:rPr>
          <w:rStyle w:val="DestaqueChar"/>
        </w:rPr>
        <w:t>Nota Explicativa:</w:t>
      </w:r>
      <w:r>
        <w:t xml:space="preserve"> Cabe ao Edital esclarecer, desde já, se o chamamento público selecionará mais de uma proposta ou não </w:t>
      </w:r>
      <w:bookmarkStart w:id="5" w:name="_Hlk195022129"/>
      <w:r>
        <w:t>(</w:t>
      </w:r>
      <w:r w:rsidRPr="00DA5ADE">
        <w:t xml:space="preserve">art. </w:t>
      </w:r>
      <w:r w:rsidR="00DA5ADE" w:rsidRPr="00DA5ADE">
        <w:t>6</w:t>
      </w:r>
      <w:r w:rsidRPr="00DA5ADE">
        <w:t>º, §</w:t>
      </w:r>
      <w:r w:rsidR="00DA5ADE" w:rsidRPr="00DA5ADE">
        <w:t xml:space="preserve"> </w:t>
      </w:r>
      <w:r w:rsidRPr="00DA5ADE">
        <w:t xml:space="preserve">1º do </w:t>
      </w:r>
      <w:r w:rsidRPr="00F11B83">
        <w:t xml:space="preserve">Decreto nº </w:t>
      </w:r>
      <w:r w:rsidR="00F11B83" w:rsidRPr="00F11B83">
        <w:t>354</w:t>
      </w:r>
      <w:r w:rsidRPr="00F11B83">
        <w:t xml:space="preserve">, de </w:t>
      </w:r>
      <w:r w:rsidR="00F11B83">
        <w:t>2024</w:t>
      </w:r>
      <w:r>
        <w:t xml:space="preserve">). </w:t>
      </w:r>
      <w:bookmarkEnd w:id="5"/>
    </w:p>
    <w:p w14:paraId="60590EE6" w14:textId="77777777" w:rsidR="00E06C88" w:rsidRDefault="00E06C88" w:rsidP="00DD7FAA">
      <w:pPr>
        <w:pStyle w:val="NotaExplicativa"/>
      </w:pPr>
      <w:r>
        <w:t xml:space="preserve">A depender do caso, utiliza-se uma das duas redações alternativas dispostas acima. Caso a ideia seja selecionar mais de uma proposta, o item 1.4 pode dispor, de forma mais genérica, que “poderão ser selecionadas mais de uma proposta” ou estabelecer uma expectativa maior </w:t>
      </w:r>
      <w:r>
        <w:lastRenderedPageBreak/>
        <w:t>de convocação dispondo que “poderão ser selecionadas ‘x’ ou mais propostas”. Fica a critério do órgão ou entidade pública responsável pelo chamamento público.</w:t>
      </w:r>
    </w:p>
    <w:p w14:paraId="5C969131" w14:textId="3BFDA10E" w:rsidR="00E06C88" w:rsidRDefault="00E06C88" w:rsidP="00DD7FAA">
      <w:pPr>
        <w:pStyle w:val="Nvel1-Ttulo"/>
      </w:pPr>
      <w:r>
        <w:t xml:space="preserve">OBJETO DO </w:t>
      </w:r>
      <w:r w:rsidR="005A0E40">
        <w:t>ACORDO DE COOPERAÇÃO</w:t>
      </w:r>
    </w:p>
    <w:p w14:paraId="7EB200F5" w14:textId="61DA1096" w:rsidR="00E06C88" w:rsidRDefault="00E06C88" w:rsidP="00E06C88">
      <w:pPr>
        <w:pStyle w:val="Nvel2"/>
      </w:pPr>
      <w:r>
        <w:t xml:space="preserve">O </w:t>
      </w:r>
      <w:r w:rsidR="0087375D">
        <w:t>acordo de cooperação</w:t>
      </w:r>
      <w:r>
        <w:t xml:space="preserve"> terá por objeto a execução de</w:t>
      </w:r>
      <w:r w:rsidR="0050653F">
        <w:t xml:space="preserve"> </w:t>
      </w:r>
      <w:r w:rsidRPr="00DD7FAA">
        <w:rPr>
          <w:color w:val="FF0000"/>
        </w:rPr>
        <w:t>................</w:t>
      </w:r>
    </w:p>
    <w:p w14:paraId="0DDBB1E4" w14:textId="1735C350" w:rsidR="00E06C88" w:rsidRDefault="00E06C88" w:rsidP="00DD7FAA">
      <w:pPr>
        <w:pStyle w:val="NotaExplicativa"/>
      </w:pPr>
      <w:r w:rsidRPr="00DD7FAA">
        <w:rPr>
          <w:rStyle w:val="DestaqueChar"/>
        </w:rPr>
        <w:t xml:space="preserve">Nota Explicativa: </w:t>
      </w:r>
      <w:r>
        <w:t xml:space="preserve">É preciso que a administração pública </w:t>
      </w:r>
      <w:r w:rsidR="00DF7B5B">
        <w:t>municipal</w:t>
      </w:r>
      <w:r>
        <w:t xml:space="preserve"> descreva, de modo claro e minucioso, o objeto da parceria. Essa descrição não deve ser vaga, genérica ou abstrata. Deve ficar claro se a parceria é voltada para a execução de atividade ou projeto.</w:t>
      </w:r>
    </w:p>
    <w:p w14:paraId="4044271C" w14:textId="77777777" w:rsidR="00E06C88" w:rsidRDefault="00E06C88" w:rsidP="00DD7FAA">
      <w:pPr>
        <w:pStyle w:val="NotaExplicativa"/>
      </w:pPr>
      <w:bookmarkStart w:id="6" w:name="_Hlk195022203"/>
      <w:r>
        <w:t>Art. 2º Para os fins desta Lei, considera-se:</w:t>
      </w:r>
    </w:p>
    <w:p w14:paraId="119D2841" w14:textId="77777777" w:rsidR="00E06C88" w:rsidRDefault="00E06C88" w:rsidP="00DD7FAA">
      <w:pPr>
        <w:pStyle w:val="NotaExplicativa"/>
      </w:pPr>
      <w:r>
        <w:t>(...)</w:t>
      </w:r>
    </w:p>
    <w:p w14:paraId="551DF93D" w14:textId="2E146AEF" w:rsidR="00E06C88" w:rsidRDefault="00E06C88" w:rsidP="00DD7FAA">
      <w:pPr>
        <w:pStyle w:val="NotaExplicativa"/>
      </w:pPr>
      <w:r>
        <w:t xml:space="preserve">III-A - atividade: conjunto de operações que se realizam de modo contínuo ou permanente, das quais resulta um produto ou serviço necessário à satisfação de interesses compartilhados pela administração pública e pela organização da sociedade civil; </w:t>
      </w:r>
    </w:p>
    <w:p w14:paraId="79EF78C4" w14:textId="6418FFA6" w:rsidR="00E06C88" w:rsidRDefault="00E06C88" w:rsidP="00DD7FAA">
      <w:pPr>
        <w:pStyle w:val="NotaExplicativa"/>
      </w:pPr>
      <w:r>
        <w:t xml:space="preserve">III-B - projeto: conjunto de operações, limitadas no tempo, das quais resulta um produto destinado à satisfação de interesses compartilhados pela administração pública e pela organização da sociedade civil; </w:t>
      </w:r>
    </w:p>
    <w:bookmarkEnd w:id="6"/>
    <w:p w14:paraId="10A97A29" w14:textId="21D8BE4B" w:rsidR="00E06C88" w:rsidRDefault="00E06C88" w:rsidP="00E06C88">
      <w:pPr>
        <w:pStyle w:val="Nvel2"/>
      </w:pPr>
      <w:r>
        <w:t>Objetivos específicos da parceria:</w:t>
      </w:r>
    </w:p>
    <w:p w14:paraId="50C042DF" w14:textId="3B5000B2" w:rsidR="00E06C88" w:rsidRDefault="00E06C88" w:rsidP="00211A76">
      <w:pPr>
        <w:pStyle w:val="Nvel3-Red"/>
      </w:pPr>
      <w:bookmarkStart w:id="7" w:name="_Hlk195022276"/>
      <w:r>
        <w:t>...</w:t>
      </w:r>
      <w:r w:rsidR="00211A76">
        <w:t>;</w:t>
      </w:r>
    </w:p>
    <w:p w14:paraId="7AD245E4" w14:textId="690701CB" w:rsidR="00E06C88" w:rsidRDefault="00E06C88" w:rsidP="00211A76">
      <w:pPr>
        <w:pStyle w:val="Nvel3-Red"/>
      </w:pPr>
      <w:r>
        <w:t>...; e</w:t>
      </w:r>
    </w:p>
    <w:p w14:paraId="6FD036B5" w14:textId="6E653285" w:rsidR="00E06C88" w:rsidRDefault="00E06C88" w:rsidP="00211A76">
      <w:pPr>
        <w:pStyle w:val="Nvel3-Red"/>
      </w:pPr>
      <w:r>
        <w:t>....</w:t>
      </w:r>
    </w:p>
    <w:bookmarkEnd w:id="7"/>
    <w:p w14:paraId="391638FE" w14:textId="2AF8FCBB" w:rsidR="00E06C88" w:rsidRDefault="00E06C88" w:rsidP="00211A76">
      <w:pPr>
        <w:pStyle w:val="Nvel1-Ttulo"/>
      </w:pPr>
      <w:r>
        <w:t>JUSTIFICATIVA</w:t>
      </w:r>
    </w:p>
    <w:p w14:paraId="2495493C" w14:textId="77777777" w:rsidR="00E06C88" w:rsidRDefault="00E06C88" w:rsidP="00211A76">
      <w:pPr>
        <w:pStyle w:val="Nvel2-Red"/>
      </w:pPr>
      <w:r>
        <w:t>...</w:t>
      </w:r>
    </w:p>
    <w:p w14:paraId="11992A42" w14:textId="0A83B735" w:rsidR="00E06C88" w:rsidRDefault="00E06C88" w:rsidP="00211A76">
      <w:pPr>
        <w:pStyle w:val="NotaExplicativa"/>
      </w:pPr>
      <w:r w:rsidRPr="00211A76">
        <w:rPr>
          <w:rStyle w:val="DestaqueChar"/>
        </w:rPr>
        <w:t xml:space="preserve">Nota Explicativa: </w:t>
      </w:r>
      <w:r>
        <w:t>Esta cláusula do Edital é fundamental. Devem ser apresentadas as justificativas para celebração da parceria, a contextualização, os dados e as informações sobre a política, o plano, o programa ou a ação em que se insira o objeto da parceria, visando, dentre outras razões, orientar a elaboração das metas e indicadores da proposta pela OSC (</w:t>
      </w:r>
      <w:r w:rsidRPr="00682292">
        <w:t xml:space="preserve">art. </w:t>
      </w:r>
      <w:r w:rsidR="00682292" w:rsidRPr="00682292">
        <w:t>7</w:t>
      </w:r>
      <w:r w:rsidRPr="00682292">
        <w:t>º, caput, inciso II e §</w:t>
      </w:r>
      <w:r w:rsidR="00211A76" w:rsidRPr="00682292">
        <w:t xml:space="preserve"> </w:t>
      </w:r>
      <w:r w:rsidRPr="00682292">
        <w:t xml:space="preserve">7º do </w:t>
      </w:r>
      <w:r w:rsidRPr="00F11B83">
        <w:t xml:space="preserve">Decreto nº </w:t>
      </w:r>
      <w:r w:rsidR="00F11B83" w:rsidRPr="00F11B83">
        <w:t>354</w:t>
      </w:r>
      <w:r w:rsidRPr="00F11B83">
        <w:t xml:space="preserve">, de </w:t>
      </w:r>
      <w:r w:rsidR="00F11B83">
        <w:t>2024</w:t>
      </w:r>
      <w:r>
        <w:t>).</w:t>
      </w:r>
    </w:p>
    <w:p w14:paraId="12AD90EF" w14:textId="4F749454" w:rsidR="00E06C88" w:rsidRDefault="00E06C88" w:rsidP="00211A76">
      <w:pPr>
        <w:pStyle w:val="Nvel1-Ttulo"/>
      </w:pPr>
      <w:r>
        <w:t>PARTICIPAÇÃO NO CHAMAMENTO PÚBLICO</w:t>
      </w:r>
    </w:p>
    <w:p w14:paraId="709AF4F7" w14:textId="719CEC48" w:rsidR="00E06C88" w:rsidRDefault="00E06C88" w:rsidP="00E06C88">
      <w:pPr>
        <w:pStyle w:val="Nvel2"/>
      </w:pPr>
      <w:r>
        <w:t>Poderão participar deste Edital as organizações da sociedade civil (OSCs), assim consideradas aquelas definidas pelo art. 2º, inciso I, alíneas “a”, “b” ou “c”, da Lei nº 13.019, de 2014:</w:t>
      </w:r>
    </w:p>
    <w:p w14:paraId="12BEFA97" w14:textId="38461522" w:rsidR="00E06C88" w:rsidRDefault="00E06C88" w:rsidP="00C44F98">
      <w:pPr>
        <w:pStyle w:val="Nvel2"/>
      </w:pPr>
      <w:r>
        <w:t xml:space="preserve">Para participar deste Edital, a OSC deverá </w:t>
      </w:r>
      <w:r w:rsidR="00C44F98">
        <w:t>d</w:t>
      </w:r>
      <w:r w:rsidR="00211A76">
        <w:t>eclarar</w:t>
      </w:r>
      <w:r>
        <w:t xml:space="preserve">, conforme modelo constante no </w:t>
      </w:r>
      <w:r w:rsidRPr="00211A76">
        <w:rPr>
          <w:i/>
          <w:iCs/>
          <w:color w:val="FF0000"/>
        </w:rPr>
        <w:t>Anexo I</w:t>
      </w:r>
      <w:r>
        <w:t xml:space="preserve">, que está ciente e concorda com as disposições previstas no Edital e seus anexos, bem como </w:t>
      </w:r>
      <w:r>
        <w:lastRenderedPageBreak/>
        <w:t>que se responsabilizam pela veracidade e legitimidade das informações e documentos apresentados durante o processo de seleção.</w:t>
      </w:r>
    </w:p>
    <w:p w14:paraId="04D13495" w14:textId="42129C75" w:rsidR="00E06C88" w:rsidRDefault="00E06C88" w:rsidP="00211A76">
      <w:pPr>
        <w:pStyle w:val="Nvel1-Ttulo"/>
      </w:pPr>
      <w:r>
        <w:t xml:space="preserve">REQUISITOS E IMPEDIMENTOS PARA A CELEBRAÇÃO DO </w:t>
      </w:r>
      <w:r w:rsidR="0050653F">
        <w:t>ACORDO DE COOPERAÇÃO</w:t>
      </w:r>
    </w:p>
    <w:p w14:paraId="3087D6C0" w14:textId="6766F2C0" w:rsidR="00E06C88" w:rsidRDefault="00E06C88" w:rsidP="00E06C88">
      <w:pPr>
        <w:pStyle w:val="Nvel2"/>
      </w:pPr>
      <w:r>
        <w:t xml:space="preserve">Para a celebração </w:t>
      </w:r>
      <w:r w:rsidR="00C2223B">
        <w:t>do acordo de cooperação</w:t>
      </w:r>
      <w:r>
        <w:t>, a OSC deverá atender aos seguintes requisitos:</w:t>
      </w:r>
    </w:p>
    <w:p w14:paraId="66465485" w14:textId="7FE71643" w:rsidR="00E06C88" w:rsidRDefault="0050653F" w:rsidP="00211A76">
      <w:pPr>
        <w:pStyle w:val="Nvel3"/>
      </w:pPr>
      <w:r w:rsidRPr="0050653F">
        <w:t>Ser regida por normas de organização interna que prevejam expressamente objetivos voltados à promoção de atividades e finalidades de relevância pública e social;</w:t>
      </w:r>
    </w:p>
    <w:p w14:paraId="33256B2D" w14:textId="3D76063E" w:rsidR="00E06C88" w:rsidRDefault="0050653F" w:rsidP="00211A76">
      <w:pPr>
        <w:pStyle w:val="Nvel3"/>
      </w:pPr>
      <w:r w:rsidRPr="0050653F">
        <w:t>Estar com situação cadastral ativa no Cadastro Nacional da Pessoa Jurídica - CNPJ</w:t>
      </w:r>
      <w:r w:rsidR="00E06C88">
        <w:t>;</w:t>
      </w:r>
    </w:p>
    <w:p w14:paraId="3D8D76AA" w14:textId="01FEA8D5" w:rsidR="00E06C88" w:rsidRDefault="0050653F" w:rsidP="00211A76">
      <w:pPr>
        <w:pStyle w:val="Nvel3"/>
      </w:pPr>
      <w:r w:rsidRPr="0050653F">
        <w:t>indicar o representante legal responsável quando da assinatura do acordo de cooperação</w:t>
      </w:r>
      <w:r w:rsidR="00E06C88">
        <w:t>;</w:t>
      </w:r>
    </w:p>
    <w:p w14:paraId="770E1F03" w14:textId="15D07D0A" w:rsidR="00E06C88" w:rsidRDefault="00C2223B" w:rsidP="00211A76">
      <w:pPr>
        <w:pStyle w:val="Nvel3"/>
      </w:pPr>
      <w:r w:rsidRPr="00C2223B">
        <w:t xml:space="preserve">apresentar declaração de que não há em seu quadro de dirigentes membro de Poder ou do Ministério Público ou dirigente de órgão ou entidade da administração pública </w:t>
      </w:r>
      <w:r>
        <w:t>municipal</w:t>
      </w:r>
      <w:r w:rsidRPr="00C2223B">
        <w:t>; e cônjuge, companheiro ou parente em linha reta, colateral ou por afinidade, até o segundo grau, das pessoas mencionadas neste item</w:t>
      </w:r>
      <w:r w:rsidR="00E06C88">
        <w:t>;</w:t>
      </w:r>
    </w:p>
    <w:p w14:paraId="295FFB67" w14:textId="17C0A841" w:rsidR="00C2223B" w:rsidRDefault="00C2223B" w:rsidP="00211A76">
      <w:pPr>
        <w:pStyle w:val="Nvel3"/>
      </w:pPr>
      <w:r w:rsidRPr="00C2223B">
        <w:t>apresentar Certificado de Regularidade do Fundo de Garantia do Tempo de Serviço - CRF/FGTS e Certidão Negativa de Débitos Trabalhistas – CNDT, caso não estejam disponíveis em bases de dados federais oficiais</w:t>
      </w:r>
      <w:r>
        <w:t>; e</w:t>
      </w:r>
    </w:p>
    <w:p w14:paraId="0348F249" w14:textId="7B6C4CB1" w:rsidR="00E06C88" w:rsidRDefault="00E06C88" w:rsidP="00211A76">
      <w:pPr>
        <w:pStyle w:val="Nvel3-Red"/>
      </w:pPr>
      <w:bookmarkStart w:id="8" w:name="_Ref181623188"/>
      <w:r>
        <w:t>...........</w:t>
      </w:r>
      <w:bookmarkEnd w:id="8"/>
    </w:p>
    <w:p w14:paraId="20837B57" w14:textId="77777777" w:rsidR="00E06C88" w:rsidRDefault="00E06C88" w:rsidP="00211A76">
      <w:pPr>
        <w:pStyle w:val="NotaExplicativa"/>
      </w:pPr>
      <w:r w:rsidRPr="00211A76">
        <w:rPr>
          <w:rStyle w:val="DestaqueChar"/>
        </w:rPr>
        <w:t>Nota Explicativa 1:</w:t>
      </w:r>
      <w:r>
        <w:t xml:space="preserve"> O Edital não exigirá, como condição para a celebração da parceria, que as OSCs possuam certificação ou titulação concedida pelo Estado.</w:t>
      </w:r>
    </w:p>
    <w:p w14:paraId="6F1F8183" w14:textId="64895DD7" w:rsidR="00E06C88" w:rsidRDefault="00E06C88" w:rsidP="00211A76">
      <w:pPr>
        <w:pStyle w:val="NotaExplicativa"/>
      </w:pPr>
      <w:r w:rsidRPr="00211A76">
        <w:rPr>
          <w:rStyle w:val="DestaqueChar"/>
        </w:rPr>
        <w:t>Nota Explicativa 2:</w:t>
      </w:r>
      <w:r>
        <w:t xml:space="preserve"> Não havendo necessidade de acréscimo de outras exigências, </w:t>
      </w:r>
      <w:r w:rsidR="00A833F5">
        <w:t xml:space="preserve">o item </w:t>
      </w:r>
      <w:r w:rsidR="00A833F5">
        <w:fldChar w:fldCharType="begin"/>
      </w:r>
      <w:r w:rsidR="00A833F5">
        <w:instrText xml:space="preserve"> REF _Ref181623188 \r \h </w:instrText>
      </w:r>
      <w:r w:rsidR="00A833F5">
        <w:fldChar w:fldCharType="separate"/>
      </w:r>
      <w:r w:rsidR="00C44F98">
        <w:t>5.1.14</w:t>
      </w:r>
      <w:r w:rsidR="00A833F5">
        <w:fldChar w:fldCharType="end"/>
      </w:r>
      <w:r w:rsidR="00A833F5">
        <w:t xml:space="preserve"> deve ser suprimido</w:t>
      </w:r>
      <w:r>
        <w:t>.</w:t>
      </w:r>
    </w:p>
    <w:p w14:paraId="0B13AF78" w14:textId="124AC1BF" w:rsidR="00E06C88" w:rsidRDefault="00E06C88" w:rsidP="00E06C88">
      <w:pPr>
        <w:pStyle w:val="Nvel2"/>
      </w:pPr>
      <w:r>
        <w:t xml:space="preserve">Ficará impedida de celebrar o </w:t>
      </w:r>
      <w:r w:rsidR="005A0E40">
        <w:t>acordo de cooperação</w:t>
      </w:r>
      <w:r>
        <w:t xml:space="preserve"> a OSC que:</w:t>
      </w:r>
    </w:p>
    <w:p w14:paraId="0D3F364F" w14:textId="327DFDB9" w:rsidR="00E06C88" w:rsidRDefault="00A833F5" w:rsidP="00A833F5">
      <w:pPr>
        <w:pStyle w:val="Nvel3"/>
      </w:pPr>
      <w:r>
        <w:t>N</w:t>
      </w:r>
      <w:r w:rsidR="00E06C88">
        <w:t xml:space="preserve">ão </w:t>
      </w:r>
      <w:r w:rsidR="00C2223B" w:rsidRPr="00C2223B">
        <w:t>esteja regularmente constituída ou, se estrangeira, não esteja autorizada a funcionar no território nacional</w:t>
      </w:r>
      <w:r w:rsidR="00E06C88">
        <w:t>;</w:t>
      </w:r>
    </w:p>
    <w:p w14:paraId="4D133284" w14:textId="15DEC86A" w:rsidR="00E06C88" w:rsidRDefault="00A833F5" w:rsidP="00A833F5">
      <w:pPr>
        <w:pStyle w:val="Nvel3"/>
      </w:pPr>
      <w:r>
        <w:t>E</w:t>
      </w:r>
      <w:r w:rsidR="00E06C88">
        <w:t>steja omissa no dever de prestar contas de parceria anteriormente celebrada;</w:t>
      </w:r>
    </w:p>
    <w:p w14:paraId="7485C62B" w14:textId="015A3D1C" w:rsidR="00E06C88" w:rsidRDefault="00A833F5" w:rsidP="00A833F5">
      <w:pPr>
        <w:pStyle w:val="Nvel3"/>
      </w:pPr>
      <w:bookmarkStart w:id="9" w:name="_Ref222753264"/>
      <w:r>
        <w:t>T</w:t>
      </w:r>
      <w:r w:rsidR="00E06C88">
        <w:t>enha</w:t>
      </w:r>
      <w:r w:rsidR="00477FEC">
        <w:t xml:space="preserve"> </w:t>
      </w:r>
      <w:r w:rsidR="00477FEC" w:rsidRPr="00477FEC">
        <w:t xml:space="preserve">como dirigente membro de Poder ou do Ministério Público, ou dirigente de órgão ou entidade da administração pública da mesma esfera governamental na qual será celebrado o acordo de cooperação, estendendo-se a vedação aos respectivos cônjuges ou companheiros, bem como parentes em linha reta, colateral ou por afinidade, </w:t>
      </w:r>
      <w:r w:rsidR="00477FEC" w:rsidRPr="00477FEC">
        <w:lastRenderedPageBreak/>
        <w:t>até o segundo grau</w:t>
      </w:r>
      <w:r w:rsidR="00E06C88">
        <w:t>;</w:t>
      </w:r>
      <w:bookmarkEnd w:id="9"/>
    </w:p>
    <w:p w14:paraId="24CDA09C" w14:textId="3213C686" w:rsidR="00477FEC" w:rsidRDefault="00477FEC" w:rsidP="00A833F5">
      <w:pPr>
        <w:pStyle w:val="Nvel3"/>
      </w:pPr>
      <w:r>
        <w:t>Entre seus dirigentes pessoa:</w:t>
      </w:r>
    </w:p>
    <w:p w14:paraId="1EBD8AE9" w14:textId="1D6D584A" w:rsidR="00477FEC" w:rsidRDefault="00477FEC" w:rsidP="00477FEC">
      <w:pPr>
        <w:pStyle w:val="Nvel4"/>
      </w:pPr>
      <w:r>
        <w:t>Cujas contas relativas a parcerias tenham sido julgadas irregulares ou rejeitadas por Tribunal ou Conselho de Contas de qualquer esfera da Federação, em decisão irrecorrível, nos últimos 8 (oito) anos;</w:t>
      </w:r>
    </w:p>
    <w:p w14:paraId="6886C031" w14:textId="7BA091A6" w:rsidR="00477FEC" w:rsidRDefault="00477FEC" w:rsidP="00477FEC">
      <w:pPr>
        <w:pStyle w:val="Nvel4"/>
      </w:pPr>
      <w:r>
        <w:t>Julgada responsável por falta grave e inabilitada para o exercício de cargo em comissão ou função de confiança, enquanto durar a inabilitação; e</w:t>
      </w:r>
    </w:p>
    <w:p w14:paraId="0A2F4DB1" w14:textId="5EAB1F41" w:rsidR="00477FEC" w:rsidRDefault="00477FEC" w:rsidP="00477FEC">
      <w:pPr>
        <w:pStyle w:val="Nvel4"/>
      </w:pPr>
      <w:r>
        <w:t>Considerada responsável por ato de improbidade, enquanto durarem os prazos estabelecidos nos incisos I, II e III do art. 12 da Lei nº 8.429, de 2 de junho de 1992.</w:t>
      </w:r>
    </w:p>
    <w:p w14:paraId="245503CF" w14:textId="54E7AC74" w:rsidR="00477FEC" w:rsidRDefault="00477FEC" w:rsidP="00477FEC">
      <w:pPr>
        <w:pStyle w:val="Nvel3"/>
      </w:pPr>
      <w:r>
        <w:t xml:space="preserve">A vedação de que trata o item </w:t>
      </w:r>
      <w:r>
        <w:fldChar w:fldCharType="begin"/>
      </w:r>
      <w:r>
        <w:instrText xml:space="preserve"> REF _Ref222753264 \r \h </w:instrText>
      </w:r>
      <w:r>
        <w:fldChar w:fldCharType="separate"/>
      </w:r>
      <w:r>
        <w:t>5.2.3</w:t>
      </w:r>
      <w:r>
        <w:fldChar w:fldCharType="end"/>
      </w:r>
      <w:r>
        <w:t xml:space="preserve"> não se aplica à celebração de acordo de cooperação com organizações da sociedade civil que, pela sua própria natureza, sejam constituídas pelas autoridades referidas, sendo vedado que a mesma pessoa figure simultaneamente, como dirigente e administrador público no acordo de cooperação. </w:t>
      </w:r>
    </w:p>
    <w:p w14:paraId="6FD6596E" w14:textId="7AE2FD91" w:rsidR="00477FEC" w:rsidRDefault="00477FEC" w:rsidP="00477FEC">
      <w:pPr>
        <w:pStyle w:val="Nvel3"/>
      </w:pPr>
      <w:r>
        <w:t xml:space="preserve">5.2.2. Entende-se por membro de Poder, de que trata o item </w:t>
      </w:r>
      <w:r>
        <w:fldChar w:fldCharType="begin"/>
      </w:r>
      <w:r>
        <w:instrText xml:space="preserve"> REF _Ref222753264 \r \h </w:instrText>
      </w:r>
      <w:r>
        <w:fldChar w:fldCharType="separate"/>
      </w:r>
      <w:r>
        <w:t>5.2.3</w:t>
      </w:r>
      <w:r>
        <w:fldChar w:fldCharType="end"/>
      </w:r>
      <w:r>
        <w:t>, o titular de cargo estrutural à organização política do país que exerça atividade típica de governo, de forma remunerada, como Presidente da República, Governadores, Prefeitos, e seus respectivos vices, Ministros de Estado, Secretários Estaduais e Municipais, Senadores, Deputados Federais, Deputados Estaduais, Vereadores, membros do Poder Judiciário e membros do Ministério Público.</w:t>
      </w:r>
    </w:p>
    <w:p w14:paraId="5B336A28" w14:textId="248FDF80" w:rsidR="00E06C88" w:rsidRDefault="00E06C88" w:rsidP="00A833F5">
      <w:pPr>
        <w:pStyle w:val="Nvel1-Ttulo"/>
      </w:pPr>
      <w:r>
        <w:t>COMISSÃO DE SELEÇÃO</w:t>
      </w:r>
    </w:p>
    <w:p w14:paraId="5E7C6ADA" w14:textId="38CEF754" w:rsidR="00E06C88" w:rsidRDefault="00E06C88" w:rsidP="00CC2397">
      <w:pPr>
        <w:pStyle w:val="Nvel2-Azul"/>
      </w:pPr>
      <w:r>
        <w:t xml:space="preserve">A Comissão de Seleção é o órgão colegiado destinado a processar e julgar o presente chamamento público, tendo sido constituída na forma do(a) ............... </w:t>
      </w:r>
    </w:p>
    <w:p w14:paraId="661C23BB" w14:textId="77777777" w:rsidR="00E06C88" w:rsidRDefault="00E06C88" w:rsidP="00A833F5">
      <w:pPr>
        <w:pStyle w:val="OU"/>
      </w:pPr>
      <w:r>
        <w:t xml:space="preserve">OU </w:t>
      </w:r>
    </w:p>
    <w:p w14:paraId="6093A468" w14:textId="7EDFAA17" w:rsidR="00E06C88" w:rsidRDefault="00E06C88" w:rsidP="00CC2397">
      <w:pPr>
        <w:pStyle w:val="Nvel2-Azul"/>
      </w:pPr>
      <w:r>
        <w:t xml:space="preserve">A Comissão de Seleção é o órgão colegiado destinado a processar e julgar o presente chamamento público, a ser constituída na forma de ..............., previamente à etapa de avaliação das propostas. </w:t>
      </w:r>
    </w:p>
    <w:p w14:paraId="61CF646F" w14:textId="5C3982A0" w:rsidR="00E06C88" w:rsidRDefault="00E06C88" w:rsidP="00A833F5">
      <w:pPr>
        <w:pStyle w:val="NotaExplicativa"/>
      </w:pPr>
      <w:r w:rsidRPr="00A833F5">
        <w:rPr>
          <w:rStyle w:val="DestaqueChar"/>
        </w:rPr>
        <w:t>Nota Explicativa 1:</w:t>
      </w:r>
      <w:r>
        <w:t xml:space="preserve"> No espaço pontilhado, deve-se indicar a portaria ou o outro ato específico, editado pelo órgão ou entidade pública </w:t>
      </w:r>
      <w:r w:rsidR="00DF7B5B">
        <w:t>municipal</w:t>
      </w:r>
      <w:r>
        <w:t xml:space="preserve">, que tenha constituído – ou que venha a constituir – a comissão de seleção. Afinal, a comissão deve ser constituída em ato específico (não deve ser instituída no próprio Edital), a ser publicado em meio oficial de comunicação, assegurada a participação de pelo menos um servidor ocupante de cargo efetivo ou emprego permanente do quadro de pessoal da administração pública. A comissão de seleção está </w:t>
      </w:r>
      <w:r>
        <w:lastRenderedPageBreak/>
        <w:t xml:space="preserve">regulada nos </w:t>
      </w:r>
      <w:r w:rsidR="00A833F5">
        <w:t>arts.</w:t>
      </w:r>
      <w:r>
        <w:t xml:space="preserve"> 2º, X e 27 da Lei nº 13.019, de 2014, e </w:t>
      </w:r>
      <w:r w:rsidR="00A833F5" w:rsidRPr="00A34116">
        <w:t>arts.</w:t>
      </w:r>
      <w:r w:rsidRPr="00A34116">
        <w:t xml:space="preserve"> 13 e 14 do </w:t>
      </w:r>
      <w:r w:rsidRPr="00926699">
        <w:t xml:space="preserve">Decreto nº </w:t>
      </w:r>
      <w:r w:rsidR="00F11B83" w:rsidRPr="00926699">
        <w:t>354</w:t>
      </w:r>
      <w:r w:rsidRPr="00926699">
        <w:t xml:space="preserve">, de </w:t>
      </w:r>
      <w:r w:rsidR="00926699">
        <w:t>2024</w:t>
      </w:r>
      <w:r>
        <w:t>.</w:t>
      </w:r>
    </w:p>
    <w:p w14:paraId="6C4CE25E" w14:textId="4FFC7385" w:rsidR="00E06C88" w:rsidRDefault="00E06C88" w:rsidP="00A833F5">
      <w:pPr>
        <w:pStyle w:val="NotaExplicativa"/>
      </w:pPr>
      <w:r w:rsidRPr="00A833F5">
        <w:rPr>
          <w:rStyle w:val="DestaqueChar"/>
        </w:rPr>
        <w:t>Nota Explicativa 2:</w:t>
      </w:r>
      <w:r>
        <w:t xml:space="preserve"> De acordo com o </w:t>
      </w:r>
      <w:r w:rsidRPr="00A34116">
        <w:t xml:space="preserve">art. 13, §§ 4º e 5º do </w:t>
      </w:r>
      <w:r w:rsidRPr="00926699">
        <w:t xml:space="preserve">Decreto nº </w:t>
      </w:r>
      <w:r w:rsidR="00F11B83" w:rsidRPr="00926699">
        <w:t>354</w:t>
      </w:r>
      <w:r w:rsidRPr="00926699">
        <w:t xml:space="preserve">, de </w:t>
      </w:r>
      <w:r w:rsidR="00926699">
        <w:t>2024</w:t>
      </w:r>
      <w:r>
        <w:t xml:space="preserve">, a comissão de seleção poderá incluir representantes da sociedade civil, indicados, preferencialmente, pelo conselho gestor da respectiva política pública, observadas as hipóteses de impedimento previstas no </w:t>
      </w:r>
      <w:r w:rsidRPr="00A34116">
        <w:t xml:space="preserve">art. 14 do </w:t>
      </w:r>
      <w:r w:rsidRPr="00926699">
        <w:t xml:space="preserve">Decreto nº </w:t>
      </w:r>
      <w:r w:rsidR="00F11B83" w:rsidRPr="00926699">
        <w:t>354</w:t>
      </w:r>
      <w:r w:rsidRPr="00926699">
        <w:t xml:space="preserve">, de </w:t>
      </w:r>
      <w:r w:rsidR="00926699">
        <w:t>2024</w:t>
      </w:r>
      <w:r>
        <w:t>.</w:t>
      </w:r>
    </w:p>
    <w:p w14:paraId="35FDFF8B" w14:textId="729A4860" w:rsidR="00E06C88" w:rsidRDefault="00E06C88" w:rsidP="00E06C88">
      <w:pPr>
        <w:pStyle w:val="Nvel2"/>
      </w:pPr>
      <w:r>
        <w:t>O membro da Comissão de Seleção deverá se declarar impedido de participar de processo de seleção quando verificar que:</w:t>
      </w:r>
    </w:p>
    <w:p w14:paraId="6C41565A" w14:textId="2F00C37E" w:rsidR="00E06C88" w:rsidRDefault="00A833F5" w:rsidP="00A833F5">
      <w:pPr>
        <w:pStyle w:val="Nvel3"/>
      </w:pPr>
      <w:r>
        <w:t>P</w:t>
      </w:r>
      <w:r w:rsidR="00E06C88">
        <w:t xml:space="preserve">articipa </w:t>
      </w:r>
      <w:r w:rsidR="00477FEC" w:rsidRPr="00477FEC">
        <w:t>ou tenha participado, nos últimos 5 (cinco) anos, contados da publicação do presente Edital, como associado, cooperado, dirigente, conselheiro ou empregado de qualquer OSC participante do chamamento público</w:t>
      </w:r>
      <w:r w:rsidR="00E06C88">
        <w:t>;</w:t>
      </w:r>
    </w:p>
    <w:p w14:paraId="219AB940" w14:textId="12871260" w:rsidR="00E06C88" w:rsidRDefault="00A833F5" w:rsidP="00A833F5">
      <w:pPr>
        <w:pStyle w:val="Nvel3"/>
      </w:pPr>
      <w:r>
        <w:t>S</w:t>
      </w:r>
      <w:r w:rsidR="00E06C88">
        <w:t xml:space="preserve">eu cônjuge, </w:t>
      </w:r>
      <w:r w:rsidR="00477FEC" w:rsidRPr="00477FEC">
        <w:t>seu companheiro ou qualquer parente seu em linha reta, colateral ou por afinidade, até o terceiro grau, participa ou tenha participado, nos últimos cinco anos, como associado, cooperado, dirigente, conselheiro ou empregado de qualquer organização da sociedade civil participante do chamamento público</w:t>
      </w:r>
      <w:r w:rsidR="00E06C88">
        <w:t>;</w:t>
      </w:r>
    </w:p>
    <w:p w14:paraId="47C19E25" w14:textId="79AE8E8F" w:rsidR="00E06C88" w:rsidRDefault="00A833F5" w:rsidP="00A833F5">
      <w:pPr>
        <w:pStyle w:val="Nvel3"/>
      </w:pPr>
      <w:r>
        <w:t>S</w:t>
      </w:r>
      <w:r w:rsidR="00E06C88">
        <w:t xml:space="preserve">ua atuação no processo de seleção configure conflito de interesse, nos termos da Lei nº 12.813, de 2013. </w:t>
      </w:r>
    </w:p>
    <w:p w14:paraId="69DCDFBC" w14:textId="7B7AED83" w:rsidR="00E06C88" w:rsidRDefault="00477FEC" w:rsidP="00E06C88">
      <w:pPr>
        <w:pStyle w:val="Nvel2"/>
      </w:pPr>
      <w:r w:rsidRPr="00477FEC">
        <w:t>A declaração de impedimento de membro da Comissão de Seleção não obsta a continuidade do processo de seleção. Configurado o impedimento, o membro impedido deverá ser imediatamente substituído, sem necessidade de divulgação de novo Edital</w:t>
      </w:r>
      <w:r w:rsidR="00E06C88">
        <w:t xml:space="preserve">. </w:t>
      </w:r>
    </w:p>
    <w:p w14:paraId="59801785" w14:textId="7460E18E" w:rsidR="00E06C88" w:rsidRDefault="00477FEC" w:rsidP="00E06C88">
      <w:pPr>
        <w:pStyle w:val="Nvel2"/>
      </w:pPr>
      <w:r w:rsidRPr="00477FEC">
        <w:t>Para subsidiar seus trabalhos, a Comissão de Seleção poderá solicitar assessoramento técnico de especialista que não seja membro desse colegiado</w:t>
      </w:r>
      <w:r w:rsidR="00E06C88">
        <w:t xml:space="preserve">. </w:t>
      </w:r>
    </w:p>
    <w:p w14:paraId="22133C8F" w14:textId="1BA481A1" w:rsidR="00E06C88" w:rsidRDefault="00477FEC" w:rsidP="00E06C88">
      <w:pPr>
        <w:pStyle w:val="Nvel2"/>
      </w:pPr>
      <w:r w:rsidRPr="00477FEC">
        <w:t>A Comissão de Seleção poderá realizar, a qualquer tempo, diligências para verificar a autenticidade das informações e documentos apresentados pelas entidades concorrentes ou para esclarecer dúvidas e omissões. Em qualquer situação, devem ser observados os princípios da isonomia, da impessoalidade e da transparência</w:t>
      </w:r>
      <w:r w:rsidR="00E06C88">
        <w:t>.</w:t>
      </w:r>
    </w:p>
    <w:p w14:paraId="25164C72" w14:textId="30281C63" w:rsidR="00E06C88" w:rsidRDefault="00E06C88" w:rsidP="00A833F5">
      <w:pPr>
        <w:pStyle w:val="Nvel1-Ttulo"/>
      </w:pPr>
      <w:r>
        <w:t>DA FASE DE SELEÇÃO</w:t>
      </w:r>
    </w:p>
    <w:p w14:paraId="637F7A51" w14:textId="42934ADD" w:rsidR="00E06C88" w:rsidRDefault="00E06C88" w:rsidP="00E06C88">
      <w:pPr>
        <w:pStyle w:val="Nvel2"/>
      </w:pPr>
      <w:r>
        <w:t xml:space="preserve"> A fase de seleção observará as seguintes etapas:</w:t>
      </w:r>
    </w:p>
    <w:p w14:paraId="6F1D649E" w14:textId="77777777" w:rsidR="00E06C88" w:rsidRDefault="00E06C88" w:rsidP="00A833F5">
      <w:pPr>
        <w:pStyle w:val="Destaque"/>
      </w:pPr>
      <w:r>
        <w:t>Tabela 1</w:t>
      </w:r>
    </w:p>
    <w:tbl>
      <w:tblPr>
        <w:tblW w:w="8550" w:type="dxa"/>
        <w:tblInd w:w="2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20"/>
        <w:gridCol w:w="5010"/>
        <w:gridCol w:w="2520"/>
      </w:tblGrid>
      <w:tr w:rsidR="00A833F5" w:rsidRPr="005C0A1A" w14:paraId="6701317F"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995CB1C" w14:textId="5F165A6D" w:rsidR="00A833F5" w:rsidRPr="00A833F5" w:rsidRDefault="00A833F5" w:rsidP="00983369">
            <w:pPr>
              <w:pStyle w:val="Destaque"/>
              <w:jc w:val="center"/>
            </w:pPr>
            <w:r w:rsidRPr="00A833F5">
              <w:t>Etapa</w:t>
            </w:r>
          </w:p>
        </w:tc>
        <w:tc>
          <w:tcPr>
            <w:tcW w:w="501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29DBBCC" w14:textId="4D5A3A58" w:rsidR="00A833F5" w:rsidRPr="00A833F5" w:rsidRDefault="00A833F5" w:rsidP="00983369">
            <w:pPr>
              <w:pStyle w:val="Destaque"/>
              <w:jc w:val="center"/>
            </w:pPr>
            <w:r w:rsidRPr="00A833F5">
              <w:t>Descrição da Etapa</w:t>
            </w:r>
          </w:p>
        </w:tc>
        <w:tc>
          <w:tcPr>
            <w:tcW w:w="25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83A7E04" w14:textId="19D36CEA" w:rsidR="00A833F5" w:rsidRPr="00A833F5" w:rsidRDefault="00A833F5" w:rsidP="00983369">
            <w:pPr>
              <w:pStyle w:val="Destaque"/>
              <w:jc w:val="center"/>
            </w:pPr>
            <w:r w:rsidRPr="00A833F5">
              <w:t>Datas</w:t>
            </w:r>
          </w:p>
        </w:tc>
      </w:tr>
      <w:tr w:rsidR="00A833F5" w:rsidRPr="005C0A1A" w14:paraId="5BE9C38D"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3D4D15E" w14:textId="77777777" w:rsidR="00A833F5" w:rsidRPr="005C0A1A" w:rsidRDefault="00A833F5" w:rsidP="00983369">
            <w:pPr>
              <w:pStyle w:val="Destaque"/>
              <w:jc w:val="center"/>
            </w:pPr>
            <w:r w:rsidRPr="005C0A1A">
              <w:t>1</w:t>
            </w:r>
          </w:p>
        </w:tc>
        <w:tc>
          <w:tcPr>
            <w:tcW w:w="5010" w:type="dxa"/>
            <w:tcBorders>
              <w:top w:val="single" w:sz="6" w:space="0" w:color="auto"/>
              <w:left w:val="single" w:sz="6" w:space="0" w:color="auto"/>
              <w:bottom w:val="single" w:sz="6" w:space="0" w:color="auto"/>
              <w:right w:val="single" w:sz="6" w:space="0" w:color="auto"/>
            </w:tcBorders>
            <w:vAlign w:val="center"/>
            <w:hideMark/>
          </w:tcPr>
          <w:p w14:paraId="0670E323" w14:textId="77777777" w:rsidR="00A833F5" w:rsidRPr="005C0A1A" w:rsidRDefault="00A833F5" w:rsidP="005A6750">
            <w:pPr>
              <w:ind w:left="113" w:right="113"/>
            </w:pPr>
            <w:r w:rsidRPr="005C0A1A">
              <w:t>Publicação do Edital de Chamamento Público.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3C65CFA" w14:textId="77777777" w:rsidR="00A833F5" w:rsidRPr="005C0A1A" w:rsidRDefault="00A833F5" w:rsidP="005A6750">
            <w:pPr>
              <w:ind w:left="57" w:right="57"/>
              <w:jc w:val="center"/>
            </w:pPr>
            <w:proofErr w:type="spellStart"/>
            <w:r w:rsidRPr="005C0A1A">
              <w:t>xx</w:t>
            </w:r>
            <w:proofErr w:type="spellEnd"/>
            <w:r w:rsidRPr="005C0A1A">
              <w:t>/</w:t>
            </w:r>
            <w:proofErr w:type="spellStart"/>
            <w:r w:rsidRPr="005C0A1A">
              <w:t>xx</w:t>
            </w:r>
            <w:proofErr w:type="spellEnd"/>
            <w:r w:rsidRPr="005C0A1A">
              <w:t>/xxxx</w:t>
            </w:r>
          </w:p>
        </w:tc>
      </w:tr>
      <w:tr w:rsidR="00A833F5" w:rsidRPr="005C0A1A" w14:paraId="6476F331"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1078082" w14:textId="77777777" w:rsidR="00A833F5" w:rsidRPr="005C0A1A" w:rsidRDefault="00A833F5" w:rsidP="00983369">
            <w:pPr>
              <w:pStyle w:val="Destaque"/>
              <w:jc w:val="center"/>
              <w:rPr>
                <w:rFonts w:cstheme="minorHAnsi"/>
              </w:rPr>
            </w:pPr>
            <w:r w:rsidRPr="005C0A1A">
              <w:rPr>
                <w:rFonts w:cstheme="minorHAnsi"/>
                <w:bCs/>
              </w:rPr>
              <w:lastRenderedPageBreak/>
              <w:t>2</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87CB99E" w14:textId="77777777" w:rsidR="00A833F5" w:rsidRPr="005C0A1A" w:rsidRDefault="00A833F5" w:rsidP="005A6750">
            <w:pPr>
              <w:ind w:left="113" w:right="113"/>
            </w:pPr>
            <w:r w:rsidRPr="005C0A1A">
              <w:t>Envio das propostas pelas OSCs.</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3E9C4DB" w14:textId="77777777" w:rsidR="00A833F5" w:rsidRPr="005C0A1A" w:rsidRDefault="00A833F5" w:rsidP="005A6750">
            <w:pPr>
              <w:ind w:left="57" w:right="57"/>
              <w:jc w:val="center"/>
            </w:pPr>
            <w:proofErr w:type="spellStart"/>
            <w:r w:rsidRPr="005C0A1A">
              <w:t>xx</w:t>
            </w:r>
            <w:proofErr w:type="spellEnd"/>
            <w:r w:rsidRPr="005C0A1A">
              <w:t>/</w:t>
            </w:r>
            <w:proofErr w:type="spellStart"/>
            <w:r w:rsidRPr="005C0A1A">
              <w:t>xx</w:t>
            </w:r>
            <w:proofErr w:type="spellEnd"/>
            <w:r w:rsidRPr="005C0A1A">
              <w:t>/xxxx a __/__/____</w:t>
            </w:r>
          </w:p>
          <w:p w14:paraId="7A31D2F5" w14:textId="77777777" w:rsidR="00A833F5" w:rsidRPr="005C0A1A" w:rsidRDefault="00A833F5" w:rsidP="005A6750">
            <w:pPr>
              <w:ind w:left="57" w:right="57"/>
              <w:jc w:val="center"/>
            </w:pPr>
            <w:r w:rsidRPr="005C0A1A">
              <w:rPr>
                <w:i/>
                <w:iCs/>
                <w:color w:val="FF0000"/>
              </w:rPr>
              <w:t>[mínimo de trinta dias, iniciando da data indicada na Etapa 1]</w:t>
            </w:r>
          </w:p>
        </w:tc>
      </w:tr>
      <w:tr w:rsidR="00A833F5" w:rsidRPr="005C0A1A" w14:paraId="176BA157"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54446EE" w14:textId="77777777" w:rsidR="00A833F5" w:rsidRPr="005C0A1A" w:rsidRDefault="00A833F5" w:rsidP="00983369">
            <w:pPr>
              <w:pStyle w:val="Destaque"/>
              <w:jc w:val="center"/>
              <w:rPr>
                <w:rFonts w:cstheme="minorHAnsi"/>
              </w:rPr>
            </w:pPr>
            <w:r w:rsidRPr="005C0A1A">
              <w:rPr>
                <w:rFonts w:cstheme="minorHAnsi"/>
                <w:bCs/>
              </w:rPr>
              <w:t>3</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89B4C0A" w14:textId="77777777" w:rsidR="00A833F5" w:rsidRPr="005C0A1A" w:rsidRDefault="00A833F5" w:rsidP="005A6750">
            <w:pPr>
              <w:ind w:left="113" w:right="113"/>
            </w:pPr>
            <w:r w:rsidRPr="005C0A1A">
              <w:t>Etapa competitiva de avaliação das propostas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28C0FF70" w14:textId="77777777" w:rsidR="00A833F5" w:rsidRPr="005C0A1A" w:rsidRDefault="00A833F5" w:rsidP="005A6750">
            <w:pPr>
              <w:ind w:left="57" w:right="57"/>
              <w:jc w:val="center"/>
            </w:pPr>
            <w:r w:rsidRPr="005C0A1A">
              <w:t xml:space="preserve">__/__/____ </w:t>
            </w:r>
            <w:proofErr w:type="gramStart"/>
            <w:r w:rsidRPr="005C0A1A">
              <w:t xml:space="preserve">a  </w:t>
            </w:r>
            <w:proofErr w:type="spellStart"/>
            <w:r w:rsidRPr="005C0A1A">
              <w:t>yy</w:t>
            </w:r>
            <w:proofErr w:type="spellEnd"/>
            <w:proofErr w:type="gramEnd"/>
            <w:r w:rsidRPr="005C0A1A">
              <w:t>/</w:t>
            </w:r>
            <w:proofErr w:type="spellStart"/>
            <w:r w:rsidRPr="005C0A1A">
              <w:t>yy</w:t>
            </w:r>
            <w:proofErr w:type="spellEnd"/>
            <w:r w:rsidRPr="005C0A1A">
              <w:t>/</w:t>
            </w:r>
            <w:proofErr w:type="spellStart"/>
            <w:r w:rsidRPr="005C0A1A">
              <w:t>yyyy</w:t>
            </w:r>
            <w:proofErr w:type="spellEnd"/>
          </w:p>
          <w:p w14:paraId="0F14436F" w14:textId="77777777" w:rsidR="00A833F5" w:rsidRPr="005C0A1A" w:rsidRDefault="00A833F5" w:rsidP="005A6750">
            <w:pPr>
              <w:ind w:left="57" w:right="57"/>
              <w:jc w:val="center"/>
            </w:pPr>
            <w:r w:rsidRPr="005C0A1A">
              <w:rPr>
                <w:i/>
                <w:iCs/>
                <w:color w:val="FF0000"/>
              </w:rPr>
              <w:t>[prazo discricionário, a ser definido pelo órgão]</w:t>
            </w:r>
          </w:p>
        </w:tc>
      </w:tr>
      <w:tr w:rsidR="00A833F5" w:rsidRPr="005C0A1A" w14:paraId="3BC717C5"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DD0498F" w14:textId="77777777" w:rsidR="00A833F5" w:rsidRPr="005C0A1A" w:rsidRDefault="00A833F5" w:rsidP="00983369">
            <w:pPr>
              <w:pStyle w:val="Destaque"/>
              <w:jc w:val="center"/>
              <w:rPr>
                <w:rFonts w:cstheme="minorHAnsi"/>
              </w:rPr>
            </w:pPr>
            <w:r w:rsidRPr="005C0A1A">
              <w:rPr>
                <w:rFonts w:cstheme="minorHAnsi"/>
                <w:bCs/>
              </w:rPr>
              <w:t>4</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3C2259B" w14:textId="77777777" w:rsidR="00A833F5" w:rsidRPr="005C0A1A" w:rsidRDefault="00A833F5" w:rsidP="005A6750">
            <w:pPr>
              <w:ind w:left="113" w:right="113"/>
            </w:pPr>
            <w:r w:rsidRPr="005C0A1A">
              <w:t>Divulgação do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5A297E41" w14:textId="77777777" w:rsidR="00A833F5" w:rsidRPr="005C0A1A" w:rsidRDefault="00A833F5" w:rsidP="005A6750">
            <w:pPr>
              <w:ind w:left="57" w:right="57"/>
              <w:jc w:val="center"/>
            </w:pPr>
            <w:proofErr w:type="spellStart"/>
            <w:r w:rsidRPr="005C0A1A">
              <w:t>yy</w:t>
            </w:r>
            <w:proofErr w:type="spellEnd"/>
            <w:r w:rsidRPr="005C0A1A">
              <w:t>/</w:t>
            </w:r>
            <w:proofErr w:type="spellStart"/>
            <w:r w:rsidRPr="005C0A1A">
              <w:t>yy</w:t>
            </w:r>
            <w:proofErr w:type="spellEnd"/>
            <w:r w:rsidRPr="005C0A1A">
              <w:t>/</w:t>
            </w:r>
            <w:proofErr w:type="spellStart"/>
            <w:r w:rsidRPr="005C0A1A">
              <w:t>yyyy</w:t>
            </w:r>
            <w:proofErr w:type="spellEnd"/>
            <w:r w:rsidRPr="005C0A1A">
              <w:t xml:space="preserve"> + 1 dia</w:t>
            </w:r>
          </w:p>
          <w:p w14:paraId="04DD6061" w14:textId="77777777" w:rsidR="00A833F5" w:rsidRPr="005C0A1A" w:rsidRDefault="00A833F5" w:rsidP="005A6750">
            <w:pPr>
              <w:ind w:left="57" w:right="57"/>
              <w:jc w:val="center"/>
            </w:pPr>
            <w:r w:rsidRPr="005C0A1A">
              <w:t>(o dia adicional é uma estimativa)</w:t>
            </w:r>
          </w:p>
        </w:tc>
      </w:tr>
      <w:tr w:rsidR="00A833F5" w:rsidRPr="005C0A1A" w14:paraId="4D55DBDE"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6BEE6C6" w14:textId="77777777" w:rsidR="00A833F5" w:rsidRPr="005C0A1A" w:rsidRDefault="00A833F5" w:rsidP="00983369">
            <w:pPr>
              <w:pStyle w:val="Destaque"/>
              <w:jc w:val="center"/>
              <w:rPr>
                <w:rFonts w:cstheme="minorHAnsi"/>
              </w:rPr>
            </w:pPr>
            <w:r w:rsidRPr="005C0A1A">
              <w:rPr>
                <w:rFonts w:cstheme="minorHAnsi"/>
                <w:bCs/>
              </w:rPr>
              <w:t>5</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F58DABE" w14:textId="77777777" w:rsidR="00A833F5" w:rsidRPr="005C0A1A" w:rsidRDefault="00A833F5" w:rsidP="005A6750">
            <w:pPr>
              <w:ind w:left="113" w:right="113"/>
            </w:pPr>
            <w:r w:rsidRPr="005C0A1A">
              <w:t>Interposição de recursos contra 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ECCAEAC" w14:textId="77777777" w:rsidR="00A833F5" w:rsidRPr="005C0A1A" w:rsidRDefault="00A833F5" w:rsidP="005A6750">
            <w:pPr>
              <w:ind w:left="57" w:right="57"/>
              <w:jc w:val="center"/>
            </w:pPr>
            <w:r w:rsidRPr="005C0A1A">
              <w:t>5 (cinco) dias contados da divulgação do resultado preliminar</w:t>
            </w:r>
          </w:p>
        </w:tc>
      </w:tr>
      <w:tr w:rsidR="00A833F5" w:rsidRPr="005C0A1A" w14:paraId="0BC34210"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4BCB6F3" w14:textId="77777777" w:rsidR="00A833F5" w:rsidRPr="005C0A1A" w:rsidRDefault="00A833F5" w:rsidP="00983369">
            <w:pPr>
              <w:pStyle w:val="Destaque"/>
              <w:jc w:val="center"/>
              <w:rPr>
                <w:rFonts w:cstheme="minorHAnsi"/>
              </w:rPr>
            </w:pPr>
            <w:r w:rsidRPr="005C0A1A">
              <w:rPr>
                <w:rFonts w:cstheme="minorHAnsi"/>
                <w:bCs/>
              </w:rPr>
              <w:t>6</w:t>
            </w:r>
          </w:p>
        </w:tc>
        <w:tc>
          <w:tcPr>
            <w:tcW w:w="5010" w:type="dxa"/>
            <w:tcBorders>
              <w:top w:val="single" w:sz="6" w:space="0" w:color="auto"/>
              <w:left w:val="single" w:sz="6" w:space="0" w:color="auto"/>
              <w:bottom w:val="single" w:sz="6" w:space="0" w:color="auto"/>
              <w:right w:val="single" w:sz="6" w:space="0" w:color="auto"/>
            </w:tcBorders>
            <w:vAlign w:val="center"/>
            <w:hideMark/>
          </w:tcPr>
          <w:p w14:paraId="7304CEA2" w14:textId="77777777" w:rsidR="00A833F5" w:rsidRPr="005C0A1A" w:rsidRDefault="00A833F5" w:rsidP="005A6750">
            <w:pPr>
              <w:ind w:left="113" w:right="113"/>
            </w:pPr>
            <w:r w:rsidRPr="005C0A1A">
              <w:t>Análise dos recursos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1A7814D0" w14:textId="77777777" w:rsidR="00A833F5" w:rsidRPr="005C0A1A" w:rsidRDefault="00A833F5" w:rsidP="005A6750">
            <w:pPr>
              <w:ind w:left="57" w:right="57"/>
              <w:jc w:val="center"/>
            </w:pPr>
            <w:r w:rsidRPr="005C0A1A">
              <w:t>5 (cinco) dias após prazo final de apresentação das contrarrazões aos recursos</w:t>
            </w:r>
          </w:p>
        </w:tc>
      </w:tr>
      <w:tr w:rsidR="00A833F5" w:rsidRPr="005C0A1A" w14:paraId="161A542C" w14:textId="77777777" w:rsidTr="000D5DF3">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F3EB076" w14:textId="77777777" w:rsidR="00A833F5" w:rsidRPr="005C0A1A" w:rsidRDefault="00A833F5" w:rsidP="00983369">
            <w:pPr>
              <w:pStyle w:val="Destaque"/>
              <w:jc w:val="center"/>
              <w:rPr>
                <w:rFonts w:cstheme="minorHAnsi"/>
              </w:rPr>
            </w:pPr>
            <w:r w:rsidRPr="005C0A1A">
              <w:rPr>
                <w:rFonts w:cstheme="minorHAnsi"/>
                <w:bCs/>
              </w:rPr>
              <w:t>7</w:t>
            </w:r>
          </w:p>
        </w:tc>
        <w:tc>
          <w:tcPr>
            <w:tcW w:w="5010" w:type="dxa"/>
            <w:tcBorders>
              <w:top w:val="single" w:sz="6" w:space="0" w:color="auto"/>
              <w:left w:val="single" w:sz="6" w:space="0" w:color="auto"/>
              <w:bottom w:val="single" w:sz="6" w:space="0" w:color="auto"/>
              <w:right w:val="single" w:sz="6" w:space="0" w:color="auto"/>
            </w:tcBorders>
            <w:vAlign w:val="center"/>
            <w:hideMark/>
          </w:tcPr>
          <w:p w14:paraId="33046EBE" w14:textId="77777777" w:rsidR="00A833F5" w:rsidRPr="005C0A1A" w:rsidRDefault="00A833F5" w:rsidP="005A6750">
            <w:pPr>
              <w:ind w:left="113" w:right="113"/>
            </w:pPr>
            <w:r w:rsidRPr="005C0A1A">
              <w:t>Homologação e publicação do resultado definitivo da fase de seleção, com divulgação das decisões recursais proferidas (se houver).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C193AA0" w14:textId="77777777" w:rsidR="00A833F5" w:rsidRPr="005C0A1A" w:rsidRDefault="00A833F5" w:rsidP="005A6750">
            <w:pPr>
              <w:ind w:left="57" w:right="57"/>
              <w:jc w:val="center"/>
            </w:pPr>
            <w:r w:rsidRPr="005C0A1A">
              <w:t>__/__/____</w:t>
            </w:r>
          </w:p>
          <w:p w14:paraId="7EEAF087" w14:textId="77777777" w:rsidR="00A833F5" w:rsidRPr="005C0A1A" w:rsidRDefault="00A833F5" w:rsidP="005A6750">
            <w:pPr>
              <w:ind w:left="57" w:right="57"/>
              <w:jc w:val="center"/>
            </w:pPr>
            <w:r w:rsidRPr="005C0A1A">
              <w:t>(esta data é estimada)</w:t>
            </w:r>
          </w:p>
        </w:tc>
      </w:tr>
    </w:tbl>
    <w:p w14:paraId="6D682BB6" w14:textId="5C3DAC40" w:rsidR="00E06C88" w:rsidRDefault="000D5DF3" w:rsidP="00E06C88">
      <w:pPr>
        <w:pStyle w:val="Nvel2"/>
      </w:pPr>
      <w:r w:rsidRPr="000D5DF3">
        <w:t>A verificação do cumprimento dos requisitos para a celebração da parceria e da não ocorrência de impedimento é posterior à etapa competitiva de julgamento das propostas, sendo exigível apenas da(s) OSC(s) selecionada(s) melhor classificada(s)</w:t>
      </w:r>
      <w:r w:rsidR="00E06C88">
        <w:t xml:space="preserve">.   </w:t>
      </w:r>
    </w:p>
    <w:p w14:paraId="532C34A0" w14:textId="2DB5B927" w:rsidR="00E06C88" w:rsidRDefault="00E06C88" w:rsidP="00A77922">
      <w:pPr>
        <w:pStyle w:val="Nvel1-Ttulo2"/>
      </w:pPr>
      <w:r>
        <w:t>Etapa 1: Publicação do Edital de Chamamento Público</w:t>
      </w:r>
    </w:p>
    <w:p w14:paraId="61EBCA05" w14:textId="29B095C7" w:rsidR="00E06C88" w:rsidRDefault="00E06C88" w:rsidP="00A77922">
      <w:pPr>
        <w:pStyle w:val="Nvel2"/>
      </w:pPr>
      <w:bookmarkStart w:id="10" w:name="_Ref181624283"/>
      <w:r>
        <w:t xml:space="preserve">O presente Edital será divulgado em página do sítio eletrônico oficial do(a) </w:t>
      </w:r>
      <w:r w:rsidRPr="00983369">
        <w:rPr>
          <w:i/>
          <w:iCs/>
          <w:color w:val="FF0000"/>
        </w:rPr>
        <w:t xml:space="preserve">[órgão ou </w:t>
      </w:r>
      <w:r w:rsidRPr="00983369">
        <w:rPr>
          <w:i/>
          <w:iCs/>
          <w:color w:val="FF0000"/>
        </w:rPr>
        <w:lastRenderedPageBreak/>
        <w:t xml:space="preserve">entidade pública </w:t>
      </w:r>
      <w:r w:rsidR="00983369">
        <w:rPr>
          <w:i/>
          <w:iCs/>
          <w:color w:val="FF0000"/>
        </w:rPr>
        <w:t>municipal</w:t>
      </w:r>
      <w:r w:rsidRPr="00983369">
        <w:rPr>
          <w:i/>
          <w:iCs/>
          <w:color w:val="FF0000"/>
        </w:rPr>
        <w:t xml:space="preserve"> responsável pela condução do chamamento]</w:t>
      </w:r>
      <w:r>
        <w:t xml:space="preserve"> na internet (</w:t>
      </w:r>
      <w:r w:rsidRPr="00983369">
        <w:rPr>
          <w:color w:val="FF0000"/>
        </w:rPr>
        <w:t>...............</w:t>
      </w:r>
      <w:r>
        <w:t>), com prazo mínimo de 30 (trinta) dias para a apresentação das propostas, contado da data de publicação do Edital.</w:t>
      </w:r>
      <w:bookmarkEnd w:id="10"/>
    </w:p>
    <w:p w14:paraId="08D5A521" w14:textId="61DD0CB0" w:rsidR="00E06C88" w:rsidRDefault="00E06C88" w:rsidP="00A77922">
      <w:pPr>
        <w:pStyle w:val="Nvel1-Ttulo2"/>
      </w:pPr>
      <w:r>
        <w:t>Etapa 2: Envio das propostas pelas OSCs</w:t>
      </w:r>
    </w:p>
    <w:p w14:paraId="072C9498" w14:textId="29AFE2A1" w:rsidR="00E06C88" w:rsidRDefault="00E06C88" w:rsidP="00A77922">
      <w:pPr>
        <w:pStyle w:val="Nvel2"/>
      </w:pPr>
      <w:r>
        <w:t>As propostas serão apresentadas pelas OSCs</w:t>
      </w:r>
      <w:r w:rsidR="00263864">
        <w:t xml:space="preserve"> </w:t>
      </w:r>
      <w:r>
        <w:t xml:space="preserve">deverão ser cadastradas e enviadas para análise, </w:t>
      </w:r>
      <w:r w:rsidRPr="00983369">
        <w:rPr>
          <w:i/>
          <w:iCs/>
          <w:color w:val="FF0000"/>
        </w:rPr>
        <w:t>até às ....... horas do dia ....... de ..................... de 20.....</w:t>
      </w:r>
    </w:p>
    <w:p w14:paraId="544D4822" w14:textId="3CEB0B0C" w:rsidR="00E06C88" w:rsidRDefault="00E06C88" w:rsidP="00983369">
      <w:pPr>
        <w:pStyle w:val="NotaExplicativa"/>
      </w:pPr>
      <w:r w:rsidRPr="00983369">
        <w:rPr>
          <w:rStyle w:val="DestaqueChar"/>
        </w:rPr>
        <w:t>Nota Explicativa:</w:t>
      </w:r>
      <w:r>
        <w:t xml:space="preserve"> O preenchimento definitivo dos espaços pontilhados deve respeitar o prazo mínimo de trinta dias citado no subitem </w:t>
      </w:r>
      <w:r w:rsidR="00983369">
        <w:fldChar w:fldCharType="begin"/>
      </w:r>
      <w:r w:rsidR="00983369">
        <w:instrText xml:space="preserve"> REF _Ref181624283 \r \h </w:instrText>
      </w:r>
      <w:r w:rsidR="00983369">
        <w:fldChar w:fldCharType="separate"/>
      </w:r>
      <w:r w:rsidR="00C44F98">
        <w:t>7.3</w:t>
      </w:r>
      <w:r w:rsidR="00983369">
        <w:fldChar w:fldCharType="end"/>
      </w:r>
      <w:r>
        <w:t xml:space="preserve"> deste Edital.</w:t>
      </w:r>
    </w:p>
    <w:p w14:paraId="33D5340B" w14:textId="74123AF7" w:rsidR="00E06C88" w:rsidRDefault="00C44F98" w:rsidP="00A77922">
      <w:pPr>
        <w:pStyle w:val="Nvel2"/>
      </w:pPr>
      <w:bookmarkStart w:id="11" w:name="_Ref181624392"/>
      <w:r>
        <w:t>As</w:t>
      </w:r>
      <w:r w:rsidR="00E06C88">
        <w:t xml:space="preserve"> propostas deverão ser encaminhadas em envelope fechado e com identificação da instituição proponente e meios de contato, com a inscrição “Proposta – Edital de Chamamento Público nº </w:t>
      </w:r>
      <w:r w:rsidR="00E06C88" w:rsidRPr="00263864">
        <w:rPr>
          <w:color w:val="FF0000"/>
        </w:rPr>
        <w:t>.........</w:t>
      </w:r>
      <w:r w:rsidR="00E06C88">
        <w:t xml:space="preserve">”, e entregues via postal (SEDEX ou carta registrada com aviso de recebimento) ou pessoalmente para a Comissão de Seleção, no seguinte endereço: </w:t>
      </w:r>
      <w:r w:rsidR="00E06C88" w:rsidRPr="00983369">
        <w:rPr>
          <w:color w:val="FF0000"/>
        </w:rPr>
        <w:t>...............................................</w:t>
      </w:r>
      <w:r w:rsidR="00E06C88">
        <w:t>.</w:t>
      </w:r>
      <w:bookmarkEnd w:id="11"/>
      <w:r w:rsidR="00E06C88">
        <w:t xml:space="preserve"> </w:t>
      </w:r>
    </w:p>
    <w:p w14:paraId="153A4EDC" w14:textId="65B4D685" w:rsidR="00E06C88" w:rsidRDefault="00E06C88" w:rsidP="00A77922">
      <w:pPr>
        <w:pStyle w:val="Nvel2"/>
      </w:pPr>
      <w:r>
        <w:t xml:space="preserve">Na hipótese do subitem anterior, a proposta, em uma única via impressa, deverá ter todas as folhas rubricadas e numeradas sequencialmente e, ao final, ser assinada pelo representante legal da OSC proponente. Também deve ser entregue uma cópia em versão digital (CD ou pen drive) da proposta.   </w:t>
      </w:r>
    </w:p>
    <w:p w14:paraId="78EFFE9F" w14:textId="65968807" w:rsidR="00E06C88" w:rsidRDefault="00E06C88" w:rsidP="00A77922">
      <w:pPr>
        <w:pStyle w:val="Nvel2"/>
      </w:pPr>
      <w:r>
        <w:t xml:space="preserve">Após o prazo limite para apresentação das propostas, nenhuma outra será recebida, assim como não serão aceitos adendos ou esclarecimentos que não forem explícita e formalmente solicitados pela Administração Pública. </w:t>
      </w:r>
    </w:p>
    <w:p w14:paraId="2A081C83" w14:textId="2AE69C06" w:rsidR="00E06C88" w:rsidRDefault="00E06C88" w:rsidP="00A77922">
      <w:pPr>
        <w:pStyle w:val="Nvel2"/>
      </w:pPr>
      <w:r>
        <w:t xml:space="preserve">Cada OSC poderá apresentar apenas uma proposta. Caso venha a apresentar mais de uma proposta dentro do prazo, será considerada apenas a última proposta enviada conforme subitem </w:t>
      </w:r>
      <w:r w:rsidR="00983369">
        <w:fldChar w:fldCharType="begin"/>
      </w:r>
      <w:r w:rsidR="00983369">
        <w:instrText xml:space="preserve"> REF _Ref181624392 \r \h </w:instrText>
      </w:r>
      <w:r w:rsidR="00983369">
        <w:fldChar w:fldCharType="separate"/>
      </w:r>
      <w:r w:rsidR="00C44F98">
        <w:t>7.5</w:t>
      </w:r>
      <w:r w:rsidR="00983369">
        <w:fldChar w:fldCharType="end"/>
      </w:r>
      <w:r w:rsidR="00983369">
        <w:t xml:space="preserve"> </w:t>
      </w:r>
      <w:r>
        <w:t xml:space="preserve">deste Edital. </w:t>
      </w:r>
    </w:p>
    <w:p w14:paraId="4E310999" w14:textId="717CD890" w:rsidR="00E06C88" w:rsidRDefault="00E06C88" w:rsidP="00A77922">
      <w:pPr>
        <w:pStyle w:val="Nvel2"/>
      </w:pPr>
      <w:r>
        <w:t xml:space="preserve">Somente serão avaliadas as propostas </w:t>
      </w:r>
      <w:r w:rsidR="00C44F98">
        <w:t>enviadas</w:t>
      </w:r>
      <w:r>
        <w:t xml:space="preserve"> até o prazo limite de envio das propostas pelas OSCs constante da Tabela 1. </w:t>
      </w:r>
    </w:p>
    <w:p w14:paraId="18971CB5" w14:textId="18E8A8AD" w:rsidR="00E06C88" w:rsidRDefault="00E06C88" w:rsidP="00A77922">
      <w:pPr>
        <w:pStyle w:val="Nvel1-Ttulo2"/>
      </w:pPr>
      <w:r>
        <w:t>Etapa 3: Etapa competitiva de avaliação das propostas pela Comissão de Seleção</w:t>
      </w:r>
    </w:p>
    <w:p w14:paraId="78350871" w14:textId="787FDD37" w:rsidR="00E06C88" w:rsidRDefault="000D5DF3" w:rsidP="00A77922">
      <w:pPr>
        <w:pStyle w:val="Nvel2"/>
      </w:pPr>
      <w:r w:rsidRPr="000D5DF3">
        <w:t>Nesta etapa, de caráter eliminatório e classificatório, a Comissão de Seleção analisará as propostas apresentadas pelas OSCs concorrentes. A análise e o julgamento de cada proposta serão realizados pela Comissão de Seleção, que terá total independência técnica para exercer seu julgamento</w:t>
      </w:r>
      <w:r w:rsidR="00E06C88">
        <w:t xml:space="preserve">. </w:t>
      </w:r>
    </w:p>
    <w:p w14:paraId="2591DC33" w14:textId="741C6EF3" w:rsidR="00E06C88" w:rsidRDefault="00E06C88" w:rsidP="00A77922">
      <w:pPr>
        <w:pStyle w:val="Nvel2"/>
      </w:pPr>
      <w:r>
        <w:t xml:space="preserve">A Comissão de Seleção terá o prazo estabelecido na Tabela 1 para conclusão do </w:t>
      </w:r>
      <w:r>
        <w:lastRenderedPageBreak/>
        <w:t xml:space="preserve">julgamento das propostas e divulgação do resultado preliminar do processo de seleção, podendo tal prazo ser prorrogado, de forma devidamente justificada, por até mais 30 (trinta) dias.   </w:t>
      </w:r>
    </w:p>
    <w:p w14:paraId="67B961D3" w14:textId="3647DD9F" w:rsidR="00E06C88" w:rsidRDefault="00E06C88" w:rsidP="00A77922">
      <w:pPr>
        <w:pStyle w:val="Nvel2"/>
      </w:pPr>
      <w:bookmarkStart w:id="12" w:name="_Ref181624426"/>
      <w:r>
        <w:t xml:space="preserve">As propostas deverão conter informações que atendem aos critérios de julgamento estabelecidos na Tabela 2 abaixo, observado o contido no </w:t>
      </w:r>
      <w:r w:rsidRPr="005A6750">
        <w:rPr>
          <w:i/>
          <w:iCs/>
          <w:color w:val="FF0000"/>
        </w:rPr>
        <w:t xml:space="preserve">Anexo </w:t>
      </w:r>
      <w:r w:rsidR="00736631">
        <w:rPr>
          <w:i/>
          <w:iCs/>
          <w:color w:val="FF0000"/>
        </w:rPr>
        <w:t>I</w:t>
      </w:r>
      <w:r w:rsidRPr="005A6750">
        <w:rPr>
          <w:i/>
          <w:iCs/>
          <w:color w:val="FF0000"/>
        </w:rPr>
        <w:t>V</w:t>
      </w:r>
      <w:r>
        <w:t>.</w:t>
      </w:r>
      <w:bookmarkEnd w:id="12"/>
      <w:r>
        <w:t xml:space="preserve"> </w:t>
      </w:r>
    </w:p>
    <w:p w14:paraId="4DEAB890" w14:textId="710AB939" w:rsidR="00E06C88" w:rsidRDefault="00E06C88" w:rsidP="00A77922">
      <w:pPr>
        <w:pStyle w:val="Nvel2"/>
      </w:pPr>
      <w:r>
        <w:t xml:space="preserve">A avaliação individualizada e a pontuação serão feitas com base nos critérios de julgamento apresentados no quadro a seguir: </w:t>
      </w:r>
    </w:p>
    <w:p w14:paraId="53640852" w14:textId="77777777" w:rsidR="00E06C88" w:rsidRDefault="00E06C88" w:rsidP="005A6750">
      <w:pPr>
        <w:pStyle w:val="Destaque"/>
      </w:pPr>
      <w:r>
        <w:t>Tabela 2</w:t>
      </w:r>
    </w:p>
    <w:tbl>
      <w:tblPr>
        <w:tblW w:w="863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5"/>
        <w:gridCol w:w="4901"/>
        <w:gridCol w:w="1273"/>
      </w:tblGrid>
      <w:tr w:rsidR="005A6750" w:rsidRPr="005A6750" w14:paraId="247CB644"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0C18EBE" w14:textId="77777777" w:rsidR="005A6750" w:rsidRPr="005A6750" w:rsidRDefault="005A6750" w:rsidP="005A6750">
            <w:pPr>
              <w:pStyle w:val="Destaque"/>
              <w:jc w:val="center"/>
            </w:pPr>
            <w:r w:rsidRPr="005A6750">
              <w:t>Critérios de</w:t>
            </w:r>
          </w:p>
          <w:p w14:paraId="6C8DC532" w14:textId="77777777" w:rsidR="005A6750" w:rsidRPr="005A6750" w:rsidRDefault="005A6750" w:rsidP="005A6750">
            <w:pPr>
              <w:pStyle w:val="Destaque"/>
              <w:jc w:val="center"/>
            </w:pPr>
            <w:r w:rsidRPr="005A6750">
              <w:t>Julgamento</w:t>
            </w:r>
          </w:p>
        </w:tc>
        <w:tc>
          <w:tcPr>
            <w:tcW w:w="4901"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5D2F585" w14:textId="77777777" w:rsidR="005A6750" w:rsidRPr="005A6750" w:rsidRDefault="005A6750" w:rsidP="005A6750">
            <w:pPr>
              <w:pStyle w:val="Destaque"/>
              <w:jc w:val="center"/>
            </w:pPr>
          </w:p>
          <w:p w14:paraId="5921A796" w14:textId="77777777" w:rsidR="005A6750" w:rsidRPr="005A6750" w:rsidRDefault="005A6750" w:rsidP="005A6750">
            <w:pPr>
              <w:pStyle w:val="Destaque"/>
              <w:jc w:val="center"/>
            </w:pPr>
            <w:r w:rsidRPr="005A6750">
              <w:t>Metodologia de Pontuação</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B270F23" w14:textId="77777777" w:rsidR="005A6750" w:rsidRPr="005A6750" w:rsidRDefault="005A6750" w:rsidP="005A6750">
            <w:pPr>
              <w:pStyle w:val="Destaque"/>
              <w:jc w:val="center"/>
            </w:pPr>
            <w:r w:rsidRPr="005A6750">
              <w:t>Pontuação Máxima por Item</w:t>
            </w:r>
          </w:p>
        </w:tc>
      </w:tr>
      <w:tr w:rsidR="005A6750" w:rsidRPr="005A6750" w14:paraId="3663AE6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5F690E9E" w14:textId="77777777" w:rsidR="005A6750" w:rsidRPr="005A6750" w:rsidRDefault="005A6750" w:rsidP="0076240C">
            <w:pPr>
              <w:spacing w:after="60" w:line="240" w:lineRule="auto"/>
              <w:jc w:val="center"/>
              <w:rPr>
                <w:rFonts w:ascii="Aptos" w:hAnsi="Aptos" w:cstheme="minorHAnsi"/>
                <w:sz w:val="8"/>
              </w:rPr>
            </w:pPr>
          </w:p>
          <w:p w14:paraId="5C629AEA" w14:textId="49D668FF" w:rsidR="005A6750" w:rsidRPr="00736631" w:rsidRDefault="005A6750" w:rsidP="0076240C">
            <w:pPr>
              <w:spacing w:after="60" w:line="240" w:lineRule="auto"/>
              <w:jc w:val="center"/>
              <w:rPr>
                <w:rFonts w:ascii="Aptos" w:hAnsi="Aptos" w:cstheme="minorHAnsi"/>
                <w:i/>
                <w:iCs/>
              </w:rPr>
            </w:pPr>
            <w:r w:rsidRPr="00736631">
              <w:rPr>
                <w:rFonts w:ascii="Aptos" w:hAnsi="Aptos" w:cstheme="minorHAnsi"/>
                <w:i/>
                <w:iCs/>
                <w:color w:val="FF0000"/>
              </w:rPr>
              <w:t xml:space="preserve">(A) </w:t>
            </w:r>
          </w:p>
        </w:tc>
        <w:tc>
          <w:tcPr>
            <w:tcW w:w="4901" w:type="dxa"/>
            <w:tcBorders>
              <w:top w:val="single" w:sz="6" w:space="0" w:color="000000"/>
              <w:left w:val="single" w:sz="6" w:space="0" w:color="000000"/>
              <w:bottom w:val="single" w:sz="6" w:space="0" w:color="000000"/>
              <w:right w:val="nil"/>
            </w:tcBorders>
            <w:vAlign w:val="center"/>
            <w:hideMark/>
          </w:tcPr>
          <w:p w14:paraId="4FBAD743" w14:textId="77777777" w:rsidR="00736631" w:rsidRPr="00886890" w:rsidRDefault="00736631" w:rsidP="00736631">
            <w:pPr>
              <w:spacing w:before="60" w:line="240" w:lineRule="auto"/>
              <w:jc w:val="center"/>
              <w:rPr>
                <w:color w:val="FF0000"/>
              </w:rPr>
            </w:pPr>
            <w:r w:rsidRPr="00886890">
              <w:rPr>
                <w:color w:val="FF0000"/>
              </w:rPr>
              <w:t>- Grau pleno de atendimento (</w:t>
            </w:r>
            <w:proofErr w:type="spellStart"/>
            <w:r>
              <w:rPr>
                <w:color w:val="FF0000"/>
              </w:rPr>
              <w:t>xx</w:t>
            </w:r>
            <w:proofErr w:type="spellEnd"/>
            <w:r w:rsidRPr="00886890">
              <w:rPr>
                <w:color w:val="FF0000"/>
              </w:rPr>
              <w:t xml:space="preserve"> pontos)</w:t>
            </w:r>
          </w:p>
          <w:p w14:paraId="4DE10493" w14:textId="77777777" w:rsidR="00736631" w:rsidRPr="00886890" w:rsidRDefault="00736631" w:rsidP="00736631">
            <w:pPr>
              <w:spacing w:line="240" w:lineRule="auto"/>
              <w:jc w:val="center"/>
              <w:rPr>
                <w:color w:val="FF0000"/>
              </w:rPr>
            </w:pPr>
            <w:r w:rsidRPr="00886890">
              <w:rPr>
                <w:color w:val="FF0000"/>
              </w:rPr>
              <w:t>- Grau satisfatório de atendimento (</w:t>
            </w:r>
            <w:proofErr w:type="spellStart"/>
            <w:r>
              <w:rPr>
                <w:color w:val="FF0000"/>
              </w:rPr>
              <w:t>yy</w:t>
            </w:r>
            <w:proofErr w:type="spellEnd"/>
            <w:r w:rsidRPr="00886890">
              <w:rPr>
                <w:color w:val="FF0000"/>
              </w:rPr>
              <w:t xml:space="preserve"> pontos)</w:t>
            </w:r>
          </w:p>
          <w:p w14:paraId="6AC0240F" w14:textId="4C795012" w:rsidR="005A6750" w:rsidRPr="005A6750" w:rsidRDefault="00736631" w:rsidP="00736631">
            <w:pPr>
              <w:spacing w:after="60" w:line="240" w:lineRule="auto"/>
              <w:jc w:val="center"/>
              <w:rPr>
                <w:rFonts w:ascii="Aptos" w:hAnsi="Aptos" w:cstheme="minorHAnsi"/>
              </w:rPr>
            </w:pPr>
            <w:r w:rsidRPr="00886890">
              <w:rPr>
                <w:color w:val="FF0000"/>
              </w:rPr>
              <w:t>- O não atendimento ou o atendimento insatisfatório (0,0).</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68343860" w14:textId="393E194C" w:rsidR="005A6750" w:rsidRPr="005A6750" w:rsidRDefault="005A6750" w:rsidP="0076240C">
            <w:pPr>
              <w:spacing w:line="259" w:lineRule="auto"/>
              <w:jc w:val="center"/>
              <w:rPr>
                <w:rFonts w:ascii="Aptos" w:hAnsi="Aptos" w:cstheme="minorHAnsi"/>
                <w:color w:val="FF0000"/>
              </w:rPr>
            </w:pPr>
          </w:p>
        </w:tc>
      </w:tr>
      <w:tr w:rsidR="005A6750" w:rsidRPr="005A6750" w14:paraId="14A6911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2926F5CC" w14:textId="77777777" w:rsidR="005A6750" w:rsidRPr="005A6750" w:rsidRDefault="005A6750" w:rsidP="0076240C">
            <w:pPr>
              <w:spacing w:after="60" w:line="240" w:lineRule="auto"/>
              <w:jc w:val="center"/>
              <w:rPr>
                <w:rFonts w:ascii="Aptos" w:hAnsi="Aptos" w:cstheme="minorHAnsi"/>
              </w:rPr>
            </w:pPr>
          </w:p>
          <w:p w14:paraId="56B04C0E" w14:textId="77777777" w:rsidR="005A6750" w:rsidRPr="005A6750" w:rsidRDefault="005A6750" w:rsidP="0076240C">
            <w:pPr>
              <w:spacing w:after="60" w:line="240" w:lineRule="auto"/>
              <w:jc w:val="center"/>
              <w:rPr>
                <w:rFonts w:ascii="Aptos" w:hAnsi="Aptos" w:cstheme="minorHAnsi"/>
              </w:rPr>
            </w:pPr>
          </w:p>
          <w:p w14:paraId="446290B9" w14:textId="3FEB883D" w:rsidR="005A6750" w:rsidRPr="00736631" w:rsidRDefault="005A6750" w:rsidP="0076240C">
            <w:pPr>
              <w:spacing w:after="60" w:line="240" w:lineRule="auto"/>
              <w:jc w:val="center"/>
              <w:rPr>
                <w:rFonts w:ascii="Aptos" w:hAnsi="Aptos" w:cstheme="minorHAnsi"/>
                <w:i/>
                <w:iCs/>
              </w:rPr>
            </w:pPr>
            <w:r w:rsidRPr="00736631">
              <w:rPr>
                <w:rFonts w:ascii="Aptos" w:hAnsi="Aptos" w:cstheme="minorHAnsi"/>
                <w:i/>
                <w:iCs/>
                <w:color w:val="FF0000"/>
              </w:rPr>
              <w:t xml:space="preserve">(B) </w:t>
            </w:r>
          </w:p>
        </w:tc>
        <w:tc>
          <w:tcPr>
            <w:tcW w:w="4901" w:type="dxa"/>
            <w:tcBorders>
              <w:top w:val="single" w:sz="6" w:space="0" w:color="000000"/>
              <w:left w:val="single" w:sz="6" w:space="0" w:color="000000"/>
              <w:bottom w:val="single" w:sz="6" w:space="0" w:color="000000"/>
              <w:right w:val="nil"/>
            </w:tcBorders>
            <w:vAlign w:val="center"/>
            <w:hideMark/>
          </w:tcPr>
          <w:p w14:paraId="49A15758" w14:textId="77777777" w:rsidR="00736631" w:rsidRPr="00886890" w:rsidRDefault="00736631" w:rsidP="00736631">
            <w:pPr>
              <w:spacing w:line="240" w:lineRule="auto"/>
              <w:jc w:val="center"/>
              <w:rPr>
                <w:color w:val="FF0000"/>
              </w:rPr>
            </w:pPr>
            <w:r w:rsidRPr="00886890">
              <w:rPr>
                <w:color w:val="FF0000"/>
              </w:rPr>
              <w:t>- Grau pleno de adequação (</w:t>
            </w:r>
            <w:proofErr w:type="spellStart"/>
            <w:r>
              <w:rPr>
                <w:color w:val="FF0000"/>
              </w:rPr>
              <w:t>xx</w:t>
            </w:r>
            <w:proofErr w:type="spellEnd"/>
            <w:r>
              <w:rPr>
                <w:color w:val="FF0000"/>
              </w:rPr>
              <w:t xml:space="preserve"> pontos</w:t>
            </w:r>
            <w:r w:rsidRPr="00886890">
              <w:rPr>
                <w:color w:val="FF0000"/>
              </w:rPr>
              <w:t>)</w:t>
            </w:r>
          </w:p>
          <w:p w14:paraId="4DA0ACD3" w14:textId="77777777" w:rsidR="00736631" w:rsidRPr="00886890" w:rsidRDefault="00736631" w:rsidP="00736631">
            <w:pPr>
              <w:spacing w:line="240" w:lineRule="auto"/>
              <w:jc w:val="center"/>
              <w:rPr>
                <w:color w:val="FF0000"/>
              </w:rPr>
            </w:pPr>
            <w:r w:rsidRPr="00886890">
              <w:rPr>
                <w:color w:val="FF0000"/>
              </w:rPr>
              <w:t>- Grau satisfatório de adequação (</w:t>
            </w:r>
            <w:proofErr w:type="spellStart"/>
            <w:r>
              <w:rPr>
                <w:color w:val="FF0000"/>
              </w:rPr>
              <w:t>yy</w:t>
            </w:r>
            <w:proofErr w:type="spellEnd"/>
            <w:r>
              <w:rPr>
                <w:color w:val="FF0000"/>
              </w:rPr>
              <w:t xml:space="preserve"> pontos</w:t>
            </w:r>
            <w:r w:rsidRPr="00886890">
              <w:rPr>
                <w:color w:val="FF0000"/>
              </w:rPr>
              <w:t>)</w:t>
            </w:r>
          </w:p>
          <w:p w14:paraId="2812FD09" w14:textId="77777777" w:rsidR="00736631" w:rsidRPr="00886890" w:rsidRDefault="00736631" w:rsidP="00736631">
            <w:pPr>
              <w:spacing w:line="240" w:lineRule="auto"/>
              <w:jc w:val="center"/>
              <w:rPr>
                <w:color w:val="FF0000"/>
              </w:rPr>
            </w:pPr>
            <w:r w:rsidRPr="00886890">
              <w:rPr>
                <w:color w:val="FF0000"/>
              </w:rPr>
              <w:t>- O não atendimento ou o atendimento insatisfatório do requisito de adequação (0,0).</w:t>
            </w:r>
          </w:p>
          <w:p w14:paraId="47808A0B" w14:textId="1138C319" w:rsidR="005A6750" w:rsidRPr="005A6750" w:rsidRDefault="005A6750" w:rsidP="0076240C">
            <w:pPr>
              <w:spacing w:after="60" w:line="240" w:lineRule="auto"/>
              <w:jc w:val="center"/>
              <w:rPr>
                <w:rFonts w:ascii="Aptos" w:hAnsi="Aptos" w:cstheme="minorHAnsi"/>
              </w:rPr>
            </w:pP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293C982C" w14:textId="1E5D3E98" w:rsidR="005A6750" w:rsidRPr="005A6750" w:rsidRDefault="005A6750" w:rsidP="0076240C">
            <w:pPr>
              <w:spacing w:line="259" w:lineRule="auto"/>
              <w:jc w:val="center"/>
              <w:rPr>
                <w:rFonts w:ascii="Aptos" w:hAnsi="Aptos" w:cstheme="minorHAnsi"/>
                <w:color w:val="FF0000"/>
              </w:rPr>
            </w:pPr>
          </w:p>
        </w:tc>
      </w:tr>
      <w:tr w:rsidR="005A6750" w:rsidRPr="005A6750" w14:paraId="707E5E41" w14:textId="77777777" w:rsidTr="005A6750">
        <w:trPr>
          <w:trHeight w:val="300"/>
          <w:jc w:val="center"/>
        </w:trPr>
        <w:tc>
          <w:tcPr>
            <w:tcW w:w="7366" w:type="dxa"/>
            <w:gridSpan w:val="2"/>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033FB32C" w14:textId="77777777" w:rsidR="005A6750" w:rsidRPr="005A6750" w:rsidRDefault="005A6750" w:rsidP="005A6750">
            <w:pPr>
              <w:pStyle w:val="Destaque"/>
              <w:jc w:val="center"/>
            </w:pPr>
            <w:r w:rsidRPr="005A6750">
              <w:t>Pontuação Máxima Global</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hideMark/>
          </w:tcPr>
          <w:p w14:paraId="3DC95994" w14:textId="77777777" w:rsidR="005A6750" w:rsidRPr="005A6750" w:rsidRDefault="005A6750" w:rsidP="0076240C">
            <w:pPr>
              <w:spacing w:before="60" w:after="60" w:line="259" w:lineRule="auto"/>
              <w:jc w:val="center"/>
              <w:rPr>
                <w:rFonts w:ascii="Aptos" w:hAnsi="Aptos" w:cstheme="minorHAnsi"/>
                <w:b/>
              </w:rPr>
            </w:pPr>
            <w:r w:rsidRPr="005A6750">
              <w:rPr>
                <w:rFonts w:ascii="Aptos" w:hAnsi="Aptos" w:cstheme="minorHAnsi"/>
                <w:b/>
              </w:rPr>
              <w:t>10,0</w:t>
            </w:r>
          </w:p>
        </w:tc>
      </w:tr>
    </w:tbl>
    <w:p w14:paraId="5B9284EF" w14:textId="21FC1123" w:rsidR="00E06C88" w:rsidRDefault="00E06C88" w:rsidP="00736631">
      <w:pPr>
        <w:pStyle w:val="NotaExplicativa"/>
      </w:pPr>
      <w:r w:rsidRPr="005A6750">
        <w:rPr>
          <w:rStyle w:val="DestaqueChar"/>
        </w:rPr>
        <w:t>Nota Explicativa sobre a Tabela 2:</w:t>
      </w:r>
      <w:r>
        <w:t xml:space="preserve"> Os critérios expostos acima são genéricos e referenciais e deverão ser mais bem detalhados a partir do caso concreto. </w:t>
      </w:r>
      <w:r w:rsidR="00736631" w:rsidRPr="00736631">
        <w:t>Os critérios de seleção devem ser previstos de forma clara, inclusive no que se refere à metodologia de pontuação e ao peso atribuído a cada um dos critérios estabelecidos, se for o caso.</w:t>
      </w:r>
    </w:p>
    <w:p w14:paraId="0F3156DE" w14:textId="7059CBB6" w:rsidR="001D3316" w:rsidRDefault="001D3316" w:rsidP="00736631">
      <w:pPr>
        <w:pStyle w:val="NotaExplicativa"/>
      </w:pPr>
      <w:r>
        <w:t>P</w:t>
      </w:r>
      <w:r w:rsidRPr="001D3316">
        <w:t xml:space="preserve">oderão ser previstos critérios de julgamento qualitativos, como inovação, criatividade, territorialidade, legitimidade, sustentabilidade, acessibilidade e capacidade técnica, os quais poderão ser privilegiados para a celebração de parcerias, bem como incluídas cláusulas e condições específicas da execução da política pública em que se insere a parceria, nos termos do art. 9º, § </w:t>
      </w:r>
      <w:r>
        <w:t>7</w:t>
      </w:r>
      <w:r w:rsidRPr="001D3316">
        <w:t xml:space="preserve">º, do Decreto nº </w:t>
      </w:r>
      <w:r>
        <w:t>354</w:t>
      </w:r>
      <w:r w:rsidRPr="001D3316">
        <w:t xml:space="preserve">, de </w:t>
      </w:r>
      <w:r>
        <w:t>2024</w:t>
      </w:r>
      <w:r w:rsidRPr="001D3316">
        <w:t>.</w:t>
      </w:r>
    </w:p>
    <w:p w14:paraId="23404A45" w14:textId="29FF1E6B" w:rsidR="00E06C88" w:rsidRDefault="00E06C88" w:rsidP="001D3316">
      <w:pPr>
        <w:pStyle w:val="NotaExplicativa"/>
      </w:pPr>
      <w:r w:rsidRPr="005A6750">
        <w:rPr>
          <w:rStyle w:val="DestaqueChar"/>
        </w:rPr>
        <w:t>Nota Explicativa:</w:t>
      </w:r>
      <w:r>
        <w:t xml:space="preserve"> </w:t>
      </w:r>
      <w:r w:rsidR="001D3316" w:rsidRPr="001D3316">
        <w:t xml:space="preserve">O edital de chamamento público não poderá admitir, prever, incluir ou tolerar, nos atos de convocação, cláusulas ou condições que comprometam, restrinjam ou frustrem o seu caráter competitivo em decorrência de qualquer circunstância impertinente ou irrelevante para o específico objeto da parceria. Contudo, o referido dispositivo permite que seja admitida a seleção de propostas apresentadas exclusivamente por concorrentes sediados ou com representação atuante e reconhecida na unidade da Federação onde será executado o objeto da parceria; e o estabelecimento de cláusula que delimite o território ou a abrangência da prestação de atividades ou da execução de projetos, conforme estabelecido </w:t>
      </w:r>
      <w:r w:rsidR="001D3316" w:rsidRPr="001D3316">
        <w:lastRenderedPageBreak/>
        <w:t>nas políticas setoriais.</w:t>
      </w:r>
    </w:p>
    <w:p w14:paraId="39771264" w14:textId="3765D015" w:rsidR="00E06C88" w:rsidRDefault="001D3316" w:rsidP="00A77922">
      <w:pPr>
        <w:pStyle w:val="Nvel2"/>
      </w:pPr>
      <w:r w:rsidRPr="001D3316">
        <w:t>A falsidade de informações nas propostas, deverá acarretar a eliminação da proposta, a aplicação de sanção administrativa contra a instituição proponente e comunicação do fato às autoridades competentes, inclusive para apuração do cometimento de eventual crime</w:t>
      </w:r>
      <w:r w:rsidR="00E06C88">
        <w:t xml:space="preserve">. </w:t>
      </w:r>
    </w:p>
    <w:p w14:paraId="28095BAC" w14:textId="0A1B8D0B" w:rsidR="00E06C88" w:rsidRDefault="001D3316" w:rsidP="00A77922">
      <w:pPr>
        <w:pStyle w:val="Nvel2"/>
      </w:pPr>
      <w:r w:rsidRPr="001D3316">
        <w:t>Serão eliminadas aquelas propostas que estejam em desacordo com o Edital</w:t>
      </w:r>
      <w:r w:rsidR="00E06C88">
        <w:t xml:space="preserve">. </w:t>
      </w:r>
    </w:p>
    <w:p w14:paraId="4001BC84" w14:textId="350268BE" w:rsidR="00E06C88" w:rsidRDefault="001D3316" w:rsidP="00A77922">
      <w:pPr>
        <w:pStyle w:val="Nvel2"/>
      </w:pPr>
      <w:r w:rsidRPr="001D3316">
        <w:t>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w:t>
      </w:r>
      <w:r w:rsidR="00E06C88">
        <w:t xml:space="preserve">. </w:t>
      </w:r>
    </w:p>
    <w:p w14:paraId="1DA9F417" w14:textId="1C4196DA" w:rsidR="00E06C88" w:rsidRDefault="00E06C88" w:rsidP="00A77922">
      <w:pPr>
        <w:pStyle w:val="Nvel2"/>
      </w:pPr>
      <w:r>
        <w:t xml:space="preserve">No caso de empate entre duas ou mais propostas, o desempate será feito com base na maior pontuação obtida no </w:t>
      </w:r>
      <w:r w:rsidRPr="001D3316">
        <w:rPr>
          <w:i/>
          <w:iCs/>
          <w:color w:val="FF0000"/>
        </w:rPr>
        <w:t>critério de julgamento (</w:t>
      </w:r>
      <w:r w:rsidR="001D3316">
        <w:rPr>
          <w:i/>
          <w:iCs/>
          <w:color w:val="FF0000"/>
        </w:rPr>
        <w:t>...</w:t>
      </w:r>
      <w:r w:rsidRPr="001D3316">
        <w:rPr>
          <w:i/>
          <w:iCs/>
          <w:color w:val="FF0000"/>
        </w:rPr>
        <w:t>)</w:t>
      </w:r>
      <w:r>
        <w:t xml:space="preserve">. Persistindo a situação de igualdade, o desempate será feito com base na maior pontuação obtida, sucessivamente, nos </w:t>
      </w:r>
      <w:r w:rsidRPr="001D3316">
        <w:rPr>
          <w:i/>
          <w:iCs/>
          <w:color w:val="FF0000"/>
        </w:rPr>
        <w:t>critérios de julgamento (</w:t>
      </w:r>
      <w:r w:rsidR="001D3316">
        <w:rPr>
          <w:i/>
          <w:iCs/>
          <w:color w:val="FF0000"/>
        </w:rPr>
        <w:t>...</w:t>
      </w:r>
      <w:r w:rsidRPr="001D3316">
        <w:rPr>
          <w:i/>
          <w:iCs/>
          <w:color w:val="FF0000"/>
        </w:rPr>
        <w:t>) e (</w:t>
      </w:r>
      <w:r w:rsidR="001D3316">
        <w:rPr>
          <w:i/>
          <w:iCs/>
          <w:color w:val="FF0000"/>
        </w:rPr>
        <w:t>...</w:t>
      </w:r>
      <w:r>
        <w:t xml:space="preserve">). Caso essas regras não solucionem o empate, será </w:t>
      </w:r>
      <w:r w:rsidRPr="001435D0">
        <w:rPr>
          <w:i/>
          <w:iCs/>
          <w:color w:val="FF0000"/>
        </w:rPr>
        <w:t>considerada vencedora a entidade com mais tempo de constituição e, em último caso, a questão será decidida por sorteio</w:t>
      </w:r>
      <w:r>
        <w:t xml:space="preserve">.  </w:t>
      </w:r>
    </w:p>
    <w:p w14:paraId="1C05CB8F" w14:textId="1C3D287C" w:rsidR="00E06C88" w:rsidRDefault="00E06C88" w:rsidP="002C18FF">
      <w:pPr>
        <w:pStyle w:val="NotaExplicativa"/>
      </w:pPr>
      <w:r w:rsidRPr="002C18FF">
        <w:rPr>
          <w:rStyle w:val="DestaqueChar"/>
        </w:rPr>
        <w:t>Nota Explicativa:</w:t>
      </w:r>
      <w:r>
        <w:t xml:space="preserve"> Observado o princípio da razoabilidade, a Administração Pública pode alterar livremente os critérios de desempate, visto que a legislação regente nada dispôs sobre o assunto. Pode levar em conta, inclusive, o disposto no §</w:t>
      </w:r>
      <w:r w:rsidR="001435D0">
        <w:t xml:space="preserve"> </w:t>
      </w:r>
      <w:r>
        <w:t xml:space="preserve">6º do art. </w:t>
      </w:r>
      <w:r w:rsidR="001435D0">
        <w:t>7</w:t>
      </w:r>
      <w:r>
        <w:t xml:space="preserve">º do Decreto nº </w:t>
      </w:r>
      <w:r w:rsidR="00F11B83">
        <w:t>354</w:t>
      </w:r>
      <w:r>
        <w:t xml:space="preserve">, de 2016. </w:t>
      </w:r>
    </w:p>
    <w:p w14:paraId="0A62C96D" w14:textId="39B4636D" w:rsidR="00E06C88" w:rsidRDefault="00E06C88" w:rsidP="00A77922">
      <w:pPr>
        <w:pStyle w:val="Nvel1-Ttulo2"/>
      </w:pPr>
      <w:r>
        <w:t>Etapa 4: Divulgação do resultado preliminar</w:t>
      </w:r>
    </w:p>
    <w:p w14:paraId="0AD62215" w14:textId="5D8D0B64" w:rsidR="00E06C88" w:rsidRDefault="00E06C88" w:rsidP="00A77922">
      <w:pPr>
        <w:pStyle w:val="Nvel2"/>
      </w:pPr>
      <w:r>
        <w:t xml:space="preserve">A Administração Pública divulgará o resultado preliminar do processo de seleção na página do sítio oficial do(a) </w:t>
      </w:r>
      <w:r w:rsidRPr="00A77922">
        <w:rPr>
          <w:i/>
          <w:iCs/>
          <w:color w:val="FF0000"/>
        </w:rPr>
        <w:t>[órgão ou entidade pública responsável pela condução do chamamento] na internet (...............)</w:t>
      </w:r>
      <w:r>
        <w:t xml:space="preserve">, iniciando-se o prazo para recurso. </w:t>
      </w:r>
    </w:p>
    <w:p w14:paraId="42E71199" w14:textId="3395E7C1" w:rsidR="00E06C88" w:rsidRDefault="00E06C88" w:rsidP="00A77922">
      <w:pPr>
        <w:pStyle w:val="Nvel1-Ttulo2"/>
      </w:pPr>
      <w:r>
        <w:t xml:space="preserve">Etapa 5: Interposição de recursos contra o resultado preliminar </w:t>
      </w:r>
    </w:p>
    <w:p w14:paraId="359B001C" w14:textId="4109F37E" w:rsidR="00E06C88" w:rsidRDefault="00E06C88" w:rsidP="00E06C88">
      <w:pPr>
        <w:pStyle w:val="Nvel2"/>
      </w:pPr>
      <w:r>
        <w:t xml:space="preserve">Nos termos do </w:t>
      </w:r>
      <w:r w:rsidRPr="00650B64">
        <w:t xml:space="preserve">art. 18 do </w:t>
      </w:r>
      <w:r w:rsidRPr="00926699">
        <w:t xml:space="preserve">Decreto nº </w:t>
      </w:r>
      <w:r w:rsidR="00F11B83" w:rsidRPr="00926699">
        <w:t>354</w:t>
      </w:r>
      <w:r w:rsidRPr="00926699">
        <w:t xml:space="preserve">, de </w:t>
      </w:r>
      <w:r w:rsidR="00926699">
        <w:t>2024</w:t>
      </w:r>
      <w:r>
        <w:t>, os participantes que desejarem recorrer contra o resultado preliminar deverão apresentar recurso administrativo, no prazo de 5 (cinco) dias corridos, contado da publicação da decisão, ao colegiado que a proferiu, sob pena de preclusão. Não será conhecido recurso interposto fora do prazo.</w:t>
      </w:r>
      <w:r>
        <w:rPr>
          <w:rFonts w:ascii="Arial" w:hAnsi="Arial" w:cs="Arial"/>
        </w:rPr>
        <w:t> </w:t>
      </w:r>
      <w:r>
        <w:t xml:space="preserve"> </w:t>
      </w:r>
    </w:p>
    <w:p w14:paraId="166010BC" w14:textId="0852484C" w:rsidR="00E06C88" w:rsidRDefault="00E06C88" w:rsidP="00E06C88">
      <w:pPr>
        <w:pStyle w:val="Nvel2"/>
      </w:pPr>
      <w:r>
        <w:t xml:space="preserve">Os recursos serão apresentados por meio </w:t>
      </w:r>
      <w:r w:rsidR="00C44F98" w:rsidRPr="00C44F98">
        <w:rPr>
          <w:color w:val="FF0000"/>
        </w:rPr>
        <w:t>..........</w:t>
      </w:r>
      <w:r>
        <w:t xml:space="preserve">. </w:t>
      </w:r>
    </w:p>
    <w:p w14:paraId="7E6EB89C" w14:textId="07574D4C" w:rsidR="00E06C88" w:rsidRDefault="00E06C88" w:rsidP="00E06C88">
      <w:pPr>
        <w:pStyle w:val="Nvel2"/>
      </w:pPr>
      <w:r>
        <w:t xml:space="preserve">É assegurado aos participantes obter cópia dos elementos dos autos indispensáveis à defesa de seus interesses, preferencialmente por via eletrônica, arcando somente com os devidos custos. </w:t>
      </w:r>
    </w:p>
    <w:p w14:paraId="78AD4157" w14:textId="0F1D1BCA" w:rsidR="00E06C88" w:rsidRDefault="001435D0" w:rsidP="001435D0">
      <w:pPr>
        <w:pStyle w:val="Nvel2"/>
      </w:pPr>
      <w:r>
        <w:lastRenderedPageBreak/>
        <w:t xml:space="preserve">Interposto recurso, a Administração Pública dará ciência, preferencialmente por meio eletrônico, para que os interessados apresentem suas contrarrazões no prazo de 5 (cinco) dias corridos, contado da data da ciência.    </w:t>
      </w:r>
      <w:r w:rsidR="00E06C88">
        <w:t xml:space="preserve">    </w:t>
      </w:r>
    </w:p>
    <w:p w14:paraId="29B08C6F" w14:textId="50D92AF2" w:rsidR="00E06C88" w:rsidRDefault="00E06C88" w:rsidP="00F82FD7">
      <w:pPr>
        <w:pStyle w:val="NotaExplicativa"/>
      </w:pPr>
      <w:r w:rsidRPr="00F82FD7">
        <w:rPr>
          <w:rStyle w:val="DestaqueChar"/>
        </w:rPr>
        <w:t xml:space="preserve">Nota Explicativa: </w:t>
      </w:r>
      <w:r>
        <w:t xml:space="preserve">O </w:t>
      </w:r>
      <w:r w:rsidRPr="00650B64">
        <w:t xml:space="preserve">art. 18 do </w:t>
      </w:r>
      <w:r w:rsidRPr="00926699">
        <w:t xml:space="preserve">Decreto nº </w:t>
      </w:r>
      <w:r w:rsidR="00F11B83" w:rsidRPr="00926699">
        <w:t>354</w:t>
      </w:r>
      <w:r w:rsidRPr="00926699">
        <w:t xml:space="preserve">, de </w:t>
      </w:r>
      <w:r w:rsidR="00926699">
        <w:t>2024</w:t>
      </w:r>
      <w:r>
        <w:t xml:space="preserve"> não prevê, expressamente, a apresentação de contrarrazões por parte daquela(s) entidade(s) que venha(m) a ser prejudicada(s) na hipótese de eventual de acolhimento do recurso. </w:t>
      </w:r>
    </w:p>
    <w:p w14:paraId="75085277" w14:textId="69FFE910" w:rsidR="00E06C88" w:rsidRDefault="00E06C88" w:rsidP="00F82FD7">
      <w:pPr>
        <w:pStyle w:val="NotaExplicativa"/>
      </w:pPr>
      <w:r>
        <w:t xml:space="preserve">Julga-se fundamental que seja oferecido prazo para contrarrazões, pois o acolhimento dos recursos pode alterar a ordem de classificação e, nesta hipótese, o </w:t>
      </w:r>
      <w:r w:rsidRPr="00650B64">
        <w:t>§</w:t>
      </w:r>
      <w:r w:rsidR="00F82FD7" w:rsidRPr="00650B64">
        <w:t xml:space="preserve"> </w:t>
      </w:r>
      <w:r w:rsidRPr="00650B64">
        <w:t>4º do art. 18</w:t>
      </w:r>
      <w:r>
        <w:t xml:space="preserve"> dispõe que não caberá novo recurso. Ou seja, a entidade mais bem classificada pode deixar de ser “a mais bem classificada” sem ser ouvida, com ofensa ao princípio do contraditório e da ampla defesa. Saliente-se que a Lei nº 9.784, de 1999 (Lei do Processo Administrativo Federal) e a Lei nº 14.133, de 2021, todas elas garantem prazo para apresentação de contrarrazões (ou alegações) pelos interessados. </w:t>
      </w:r>
    </w:p>
    <w:p w14:paraId="5B509EC2" w14:textId="4A92065F" w:rsidR="00E06C88" w:rsidRDefault="00E06C88" w:rsidP="00F82FD7">
      <w:pPr>
        <w:pStyle w:val="NotaExplicativa"/>
      </w:pPr>
      <w:r>
        <w:t xml:space="preserve">Dada a necessidade de incluir as contrarrazões, entendeu-se que o prazo previsto no §1º </w:t>
      </w:r>
      <w:r w:rsidRPr="00650B64">
        <w:t xml:space="preserve">do art. 18 do </w:t>
      </w:r>
      <w:r w:rsidRPr="00926699">
        <w:t xml:space="preserve">Decreto nº </w:t>
      </w:r>
      <w:r w:rsidR="00F11B83" w:rsidRPr="00926699">
        <w:t>354</w:t>
      </w:r>
      <w:r w:rsidRPr="00926699">
        <w:t xml:space="preserve">, de </w:t>
      </w:r>
      <w:r w:rsidR="00926699">
        <w:t>2024</w:t>
      </w:r>
      <w:r>
        <w:t xml:space="preserve"> deve ser contado não do recebimento dos recursos, mas sim do término do prazo para contrarrazões (ver subitem </w:t>
      </w:r>
      <w:r w:rsidR="00F82FD7">
        <w:fldChar w:fldCharType="begin"/>
      </w:r>
      <w:r w:rsidR="00F82FD7">
        <w:instrText xml:space="preserve"> REF _Ref181864292 \r \h </w:instrText>
      </w:r>
      <w:r w:rsidR="00F82FD7">
        <w:fldChar w:fldCharType="separate"/>
      </w:r>
      <w:r w:rsidR="00C44F98">
        <w:t>7.27</w:t>
      </w:r>
      <w:r w:rsidR="00F82FD7">
        <w:fldChar w:fldCharType="end"/>
      </w:r>
      <w:r>
        <w:t xml:space="preserve"> do Edital). Somente depois de recebidas as contrarrazões – ou esgotado o prazo para a sua apresentação – se torna possível o início do prazo de cinco dias que o colegiado dispõe para reconsiderar sua decisão. </w:t>
      </w:r>
    </w:p>
    <w:p w14:paraId="76AA12B9" w14:textId="5BC00FC5" w:rsidR="00E06C88" w:rsidRDefault="00E06C88" w:rsidP="00F82FD7">
      <w:pPr>
        <w:pStyle w:val="Nvel1-Ttulo2"/>
      </w:pPr>
      <w:r>
        <w:t>Etapa 6:</w:t>
      </w:r>
      <w:r w:rsidR="00F82FD7">
        <w:t xml:space="preserve"> </w:t>
      </w:r>
      <w:r>
        <w:t>Análise dos recursos pela Comissão de Seleção</w:t>
      </w:r>
    </w:p>
    <w:p w14:paraId="759D2F67" w14:textId="7E877462" w:rsidR="00E06C88" w:rsidRDefault="00E06C88" w:rsidP="00E06C88">
      <w:pPr>
        <w:pStyle w:val="Nvel2"/>
      </w:pPr>
      <w:r>
        <w:t xml:space="preserve">Havendo recursos, a Comissão de Seleção os analisará. </w:t>
      </w:r>
    </w:p>
    <w:p w14:paraId="2A306759" w14:textId="4BFAB49C" w:rsidR="00E06C88" w:rsidRDefault="00E06C88" w:rsidP="00E06C88">
      <w:pPr>
        <w:pStyle w:val="Nvel2"/>
      </w:pPr>
      <w:bookmarkStart w:id="13" w:name="_Ref181864292"/>
      <w:r>
        <w:t xml:space="preserve">Recebido o recurso, a Comissão de Seleção poderá reconsiderar sua decisão no prazo de 5 (cinco) dias corridos, contados do fim do prazo para recebimento das contrarrazões, ou, dentro desse mesmo prazo, encaminhar o recurso ao(à) </w:t>
      </w:r>
      <w:r w:rsidRPr="00F82FD7">
        <w:rPr>
          <w:i/>
          <w:iCs/>
          <w:color w:val="FF0000"/>
        </w:rPr>
        <w:t>[indicar a autoridade competente para decisão final]</w:t>
      </w:r>
      <w:r>
        <w:t>, com as informações necessárias à decisão final.</w:t>
      </w:r>
      <w:bookmarkEnd w:id="13"/>
      <w:r>
        <w:t xml:space="preserve"> </w:t>
      </w:r>
    </w:p>
    <w:p w14:paraId="1DF98E96" w14:textId="1A1BE477" w:rsidR="00E06C88" w:rsidRDefault="00E06C88" w:rsidP="00E06C88">
      <w:pPr>
        <w:pStyle w:val="Nvel2"/>
      </w:pPr>
      <w:r>
        <w:t xml:space="preserve">A decisão final do recurso, 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Não caberá novo recurso contra esta decisão. </w:t>
      </w:r>
    </w:p>
    <w:p w14:paraId="09DFCE63" w14:textId="28E119FA" w:rsidR="00E06C88" w:rsidRDefault="00E06C88" w:rsidP="00E06C88">
      <w:pPr>
        <w:pStyle w:val="Nvel2"/>
      </w:pPr>
      <w:r>
        <w:t xml:space="preserve">Na contagem dos prazos, exclui-se o dia do início e inclui-se o do vencimento. Os prazos se iniciam e expiram exclusivamente em dia útil no âmbito do órgão ou entidade responsável pela condução do processo de seleção. </w:t>
      </w:r>
    </w:p>
    <w:p w14:paraId="69FD60C9" w14:textId="662B1395" w:rsidR="00E06C88" w:rsidRDefault="00E06C88" w:rsidP="00E06C88">
      <w:pPr>
        <w:pStyle w:val="Nvel2"/>
      </w:pPr>
      <w:r>
        <w:t>O acolhimento de recurso implicará invalidação apenas dos atos insuscetíveis de aproveitamento.</w:t>
      </w:r>
      <w:r>
        <w:rPr>
          <w:rFonts w:ascii="Arial" w:hAnsi="Arial" w:cs="Arial"/>
        </w:rPr>
        <w:t> </w:t>
      </w:r>
      <w:r>
        <w:t xml:space="preserve"> </w:t>
      </w:r>
    </w:p>
    <w:p w14:paraId="487D5BA1" w14:textId="73B7B249" w:rsidR="00E06C88" w:rsidRDefault="00E06C88" w:rsidP="00F82FD7">
      <w:pPr>
        <w:pStyle w:val="Nvel1-Ttulo2"/>
      </w:pPr>
      <w:r>
        <w:lastRenderedPageBreak/>
        <w:t>Etapa 7: Homologação e publicação do resultado definitivo da fase de seleção, com divulgação das decisões recursais proferidas (se houver)</w:t>
      </w:r>
    </w:p>
    <w:p w14:paraId="0C310476" w14:textId="55F3D8D5" w:rsidR="00E06C88" w:rsidRDefault="00E06C88" w:rsidP="00E06C88">
      <w:pPr>
        <w:pStyle w:val="Nvel2"/>
      </w:pPr>
      <w:r>
        <w:t xml:space="preserve">Após o julgamento dos recursos ou o transcurso do prazo sem interposição de recurso, o órgão ou a entidade pública </w:t>
      </w:r>
      <w:r w:rsidR="00C44F98">
        <w:t>municipal</w:t>
      </w:r>
      <w:r>
        <w:t xml:space="preserve"> deverá homologar e divulgar, no seu sítio eletrônico oficial, as decisões recursais proferidas e o resultado definitivo do processo de seleção. </w:t>
      </w:r>
    </w:p>
    <w:p w14:paraId="4F84D598" w14:textId="48E39EFA" w:rsidR="00E06C88" w:rsidRDefault="00E06C88" w:rsidP="00E06C88">
      <w:pPr>
        <w:pStyle w:val="Nvel2"/>
      </w:pPr>
      <w:r>
        <w:t xml:space="preserve">A homologação não gera direito para a OSC à celebração da parceria.    </w:t>
      </w:r>
    </w:p>
    <w:p w14:paraId="360300EF" w14:textId="5F56BB27" w:rsidR="00E06C88" w:rsidRDefault="00E06C88" w:rsidP="00E06C88">
      <w:pPr>
        <w:pStyle w:val="Nvel2"/>
      </w:pPr>
      <w:r>
        <w:t>Após o recebimento e julgamento das propostas, havendo uma única entidade com proposta classificada (não eliminada), e desde que atendidas as exigências deste Edital, a Administração Pública poderá dar prosseguimento ao processo de seleção e convocá-la para iniciar o processo de celebração.</w:t>
      </w:r>
    </w:p>
    <w:p w14:paraId="54C7094A" w14:textId="2AECCC9C" w:rsidR="00E06C88" w:rsidRDefault="00E06C88" w:rsidP="00F82FD7">
      <w:pPr>
        <w:pStyle w:val="Nvel1-Ttulo"/>
      </w:pPr>
      <w:r>
        <w:t>DA FASE DE CELEBRAÇÃO</w:t>
      </w:r>
    </w:p>
    <w:p w14:paraId="08D696F9" w14:textId="35D805BC" w:rsidR="00885AA9" w:rsidRPr="00885AA9" w:rsidRDefault="00885AA9" w:rsidP="00885AA9">
      <w:pPr>
        <w:pStyle w:val="Nvel2"/>
      </w:pPr>
      <w:r w:rsidRPr="00885AA9">
        <w:t xml:space="preserve">Para a celebração da parceria, a administração pública </w:t>
      </w:r>
      <w:r>
        <w:t>municipal</w:t>
      </w:r>
      <w:r w:rsidRPr="00885AA9">
        <w:t xml:space="preserve"> convocará a OSC selecionada para apresentar </w:t>
      </w:r>
      <w:r w:rsidRPr="00885AA9">
        <w:rPr>
          <w:i/>
          <w:iCs/>
          <w:color w:val="FF0000"/>
        </w:rPr>
        <w:t>o seu plano de trabalho</w:t>
      </w:r>
      <w:r w:rsidRPr="00885AA9">
        <w:rPr>
          <w:color w:val="FF0000"/>
        </w:rPr>
        <w:t xml:space="preserve"> </w:t>
      </w:r>
      <w:r w:rsidRPr="00885AA9">
        <w:t>e a documentação exigida para comprovação, dos requisitos para a celebração da parceria e de que não incorre nos impedimentos legais.</w:t>
      </w:r>
    </w:p>
    <w:p w14:paraId="2B6A7B6A" w14:textId="1A95CC6E" w:rsidR="00885AA9" w:rsidRPr="00885AA9" w:rsidRDefault="00885AA9" w:rsidP="00885AA9">
      <w:pPr>
        <w:pStyle w:val="NotaExplicativa"/>
      </w:pPr>
      <w:r w:rsidRPr="00885AA9">
        <w:rPr>
          <w:rStyle w:val="DestaqueChar"/>
        </w:rPr>
        <w:t>Nota Explicativa:</w:t>
      </w:r>
      <w:r w:rsidRPr="00885AA9">
        <w:t xml:space="preserve"> </w:t>
      </w:r>
      <w:r>
        <w:t>Há</w:t>
      </w:r>
      <w:r w:rsidRPr="00885AA9">
        <w:t xml:space="preserve"> a possibilidade de elaboração colaborativa do Plano de Trabalho.</w:t>
      </w:r>
    </w:p>
    <w:p w14:paraId="2F0D6AC0" w14:textId="217176C5" w:rsidR="00885AA9" w:rsidRPr="00885AA9" w:rsidRDefault="00885AA9" w:rsidP="00885AA9">
      <w:pPr>
        <w:pStyle w:val="Nvel2"/>
      </w:pPr>
      <w:r w:rsidRPr="00885AA9">
        <w:t xml:space="preserve">Caso se verifique irregularidade formal nos documentos apresentados ou constatado evento que impeça a celebração, a OSC será comunicada do fato e instada a regularizar sua situação, no prazo de 15 (quinze) dias corridos, sob pena de não celebração da parceria. </w:t>
      </w:r>
    </w:p>
    <w:p w14:paraId="755DD42F" w14:textId="39BC5B1C" w:rsidR="00885AA9" w:rsidRPr="00885AA9" w:rsidRDefault="00885AA9" w:rsidP="00885AA9">
      <w:pPr>
        <w:pStyle w:val="Nvel2"/>
        <w:rPr>
          <w:b/>
          <w:caps/>
        </w:rPr>
      </w:pPr>
      <w:r w:rsidRPr="00885AA9">
        <w:t xml:space="preserve">No período entre a apresentação da documentação prevista e a fase de celebração e a assinatura do instrumento de parceria, a OSC fica obrigada a informar qualquer evento superveniente que possa prejudicar a regular celebração da parceria, sobretudo quanto ao cumprimento dos requisitos e exigências previstos para celebração. </w:t>
      </w:r>
    </w:p>
    <w:p w14:paraId="0E74D330" w14:textId="7FD04E6E" w:rsidR="00E06C88" w:rsidRDefault="00E06C88" w:rsidP="00885AA9">
      <w:pPr>
        <w:pStyle w:val="Nvel1-Ttulo"/>
      </w:pPr>
      <w:r>
        <w:t>DISPOSIÇÕES FINAIS</w:t>
      </w:r>
    </w:p>
    <w:p w14:paraId="32D6974E" w14:textId="00283233" w:rsidR="00E06C88" w:rsidRDefault="00E06C88" w:rsidP="00E06C88">
      <w:pPr>
        <w:pStyle w:val="Nvel2"/>
      </w:pPr>
      <w:r>
        <w:t xml:space="preserve">Qualquer pessoa poderá impugnar o presente Edital, com antecedência mínima de 10 (dias) dias da data-limite para envio das propostas, de forma eletrônica, pelo </w:t>
      </w:r>
      <w:r w:rsidRPr="001A447C">
        <w:rPr>
          <w:i/>
          <w:iCs/>
          <w:color w:val="FF0000"/>
        </w:rPr>
        <w:t>e-mail ..................</w:t>
      </w:r>
      <w:r>
        <w:t xml:space="preserve"> ou por petição dirigida ou protocolada no endereço informado no subitem 7.4.2 deste Edital. A resposta às impugnações caberá ao </w:t>
      </w:r>
      <w:r w:rsidRPr="001A447C">
        <w:rPr>
          <w:i/>
          <w:iCs/>
          <w:color w:val="FF0000"/>
        </w:rPr>
        <w:t xml:space="preserve">.................. [indicar a autoridade ou a unidade dentro do órgão ou entidade pública </w:t>
      </w:r>
      <w:r w:rsidR="001A447C">
        <w:rPr>
          <w:i/>
          <w:iCs/>
          <w:color w:val="FF0000"/>
        </w:rPr>
        <w:t>municipal</w:t>
      </w:r>
      <w:r w:rsidRPr="001A447C">
        <w:rPr>
          <w:i/>
          <w:iCs/>
          <w:color w:val="FF0000"/>
        </w:rPr>
        <w:t>]</w:t>
      </w:r>
      <w:r>
        <w:t xml:space="preserve">.   </w:t>
      </w:r>
    </w:p>
    <w:p w14:paraId="6D774E05" w14:textId="5A9EEACC" w:rsidR="00E06C88" w:rsidRDefault="00E06C88" w:rsidP="00E06C88">
      <w:pPr>
        <w:pStyle w:val="Nvel2"/>
      </w:pPr>
      <w:r>
        <w:t xml:space="preserve">Durante o presente Chamamento Público, o </w:t>
      </w:r>
      <w:r w:rsidRPr="001A447C">
        <w:rPr>
          <w:i/>
          <w:iCs/>
          <w:color w:val="FF0000"/>
        </w:rPr>
        <w:t xml:space="preserve">[órgão ou entidade pública </w:t>
      </w:r>
      <w:r w:rsidR="0049534B">
        <w:rPr>
          <w:i/>
          <w:iCs/>
          <w:color w:val="FF0000"/>
        </w:rPr>
        <w:t>municipal</w:t>
      </w:r>
      <w:r w:rsidRPr="001A447C">
        <w:rPr>
          <w:i/>
          <w:iCs/>
          <w:color w:val="FF0000"/>
        </w:rPr>
        <w:t xml:space="preserve"> responsável pela condução do chamamento]</w:t>
      </w:r>
      <w:r w:rsidRPr="001A447C">
        <w:rPr>
          <w:color w:val="FF0000"/>
        </w:rPr>
        <w:t xml:space="preserve"> </w:t>
      </w:r>
      <w:r>
        <w:t xml:space="preserve">disponibilizará os seguintes Canais de Atendimento, </w:t>
      </w:r>
      <w:r>
        <w:lastRenderedPageBreak/>
        <w:t>visando orientar e esclarecer as organizações da sociedade civil sobre a inscrição e a elaboração de propostas:</w:t>
      </w:r>
    </w:p>
    <w:p w14:paraId="14F908FC" w14:textId="1B4DEADA" w:rsidR="00E06C88" w:rsidRDefault="00E06C88" w:rsidP="0049534B">
      <w:pPr>
        <w:pStyle w:val="Nvel3-Red"/>
      </w:pPr>
      <w:r>
        <w:t>...</w:t>
      </w:r>
    </w:p>
    <w:p w14:paraId="30DA6611" w14:textId="5B42D8A4" w:rsidR="00E06C88" w:rsidRDefault="00E06C88" w:rsidP="0049534B">
      <w:pPr>
        <w:pStyle w:val="Nvel3-Red"/>
      </w:pPr>
      <w:r>
        <w:t>...</w:t>
      </w:r>
    </w:p>
    <w:p w14:paraId="6AC5784E" w14:textId="234EBE35" w:rsidR="00E06C88" w:rsidRDefault="00E06C88" w:rsidP="0049534B">
      <w:pPr>
        <w:pStyle w:val="NotaExplicativa"/>
      </w:pPr>
      <w:r w:rsidRPr="0049534B">
        <w:rPr>
          <w:rStyle w:val="DestaqueChar"/>
        </w:rPr>
        <w:t>Nota Explicativa:</w:t>
      </w:r>
      <w:r>
        <w:t xml:space="preserve"> Segundo o </w:t>
      </w:r>
      <w:r w:rsidRPr="00EC6B7C">
        <w:t xml:space="preserve">art. </w:t>
      </w:r>
      <w:r w:rsidR="00EC6B7C" w:rsidRPr="00EC6B7C">
        <w:t>7</w:t>
      </w:r>
      <w:r w:rsidRPr="00EC6B7C">
        <w:t>º, §</w:t>
      </w:r>
      <w:r w:rsidR="0049534B" w:rsidRPr="00EC6B7C">
        <w:t xml:space="preserve"> </w:t>
      </w:r>
      <w:r w:rsidRPr="00EC6B7C">
        <w:t xml:space="preserve">13 do </w:t>
      </w:r>
      <w:r w:rsidRPr="00926699">
        <w:t xml:space="preserve">Decreto nº </w:t>
      </w:r>
      <w:r w:rsidR="00F11B83" w:rsidRPr="00926699">
        <w:t>354</w:t>
      </w:r>
      <w:r w:rsidRPr="00926699">
        <w:t xml:space="preserve">, de </w:t>
      </w:r>
      <w:r w:rsidR="00926699">
        <w:t>2024</w:t>
      </w:r>
      <w:r>
        <w:t xml:space="preserve">, “Durante a fase de inscrições do chamamento público, o órgão ou a entidade da administração pública </w:t>
      </w:r>
      <w:r w:rsidR="00DF7B5B">
        <w:t>municipal</w:t>
      </w:r>
      <w:r>
        <w:t xml:space="preserve"> poderá orientar e esclarecer as organizações da sociedade civil sobre a inscrição e a elaboração de propostas, por meio da realização de atividades formativas, do estabelecimento de canais de atendimento e de outras ações”.</w:t>
      </w:r>
    </w:p>
    <w:p w14:paraId="41A6616F" w14:textId="5F9237B1" w:rsidR="00E06C88" w:rsidRDefault="00E06C88" w:rsidP="00E06C88">
      <w:pPr>
        <w:pStyle w:val="Nvel2"/>
      </w:pPr>
      <w:r>
        <w:t xml:space="preserve">Os pedidos de esclarecimentos, decorrentes de dúvidas na interpretação deste Edital e de seus anexos, deverão ser encaminhados com antecedência mínima de </w:t>
      </w:r>
      <w:r w:rsidRPr="0049534B">
        <w:rPr>
          <w:i/>
          <w:iCs/>
          <w:color w:val="FF0000"/>
        </w:rPr>
        <w:t>10 (</w:t>
      </w:r>
      <w:r w:rsidR="0049534B">
        <w:rPr>
          <w:i/>
          <w:iCs/>
          <w:color w:val="FF0000"/>
        </w:rPr>
        <w:t>dez</w:t>
      </w:r>
      <w:r w:rsidRPr="0049534B">
        <w:rPr>
          <w:i/>
          <w:iCs/>
          <w:color w:val="FF0000"/>
        </w:rPr>
        <w:t>)</w:t>
      </w:r>
      <w:r>
        <w:t xml:space="preserve"> dias da data-limite para envio da proposta, exclusivamente de forma eletrônica, pelo e-mail: </w:t>
      </w:r>
      <w:r w:rsidRPr="0049534B">
        <w:rPr>
          <w:color w:val="FF0000"/>
        </w:rPr>
        <w:t>........................</w:t>
      </w:r>
      <w:r>
        <w:t>. Os esclarecimentos serão prestados pela Comissão de Seleção.</w:t>
      </w:r>
    </w:p>
    <w:p w14:paraId="26F4A682" w14:textId="076F663C" w:rsidR="00E06C88" w:rsidRDefault="00E06C88" w:rsidP="00E06C88">
      <w:pPr>
        <w:pStyle w:val="Nvel2"/>
      </w:pPr>
      <w:r>
        <w:t>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12A49223" w14:textId="57B1B29C" w:rsidR="00E06C88" w:rsidRDefault="00E06C88" w:rsidP="00E06C88">
      <w:pPr>
        <w:pStyle w:val="Nvel2"/>
      </w:pPr>
      <w:r>
        <w:t>Eventual modificação no Edital, decorrente das impugnações ou dos pedidos de esclarecimentos, ensejará divulgação pela mesma forma que se deu o texto original, alterando</w:t>
      </w:r>
      <w:r>
        <w:rPr>
          <w:rFonts w:ascii="Cambria Math" w:hAnsi="Cambria Math" w:cs="Cambria Math"/>
        </w:rPr>
        <w:t>‐</w:t>
      </w:r>
      <w:r>
        <w:t>se o prazo inicialmente estabelecido somente quando a altera</w:t>
      </w:r>
      <w:r>
        <w:rPr>
          <w:rFonts w:cs="Aptos"/>
        </w:rPr>
        <w:t>çã</w:t>
      </w:r>
      <w:r>
        <w:t>o afetar a formula</w:t>
      </w:r>
      <w:r>
        <w:rPr>
          <w:rFonts w:cs="Aptos"/>
        </w:rPr>
        <w:t>çã</w:t>
      </w:r>
      <w:r>
        <w:t>o das propostas ou o princ</w:t>
      </w:r>
      <w:r>
        <w:rPr>
          <w:rFonts w:cs="Aptos"/>
        </w:rPr>
        <w:t>í</w:t>
      </w:r>
      <w:r>
        <w:t>pio da isonomia.</w:t>
      </w:r>
    </w:p>
    <w:p w14:paraId="4E86F213" w14:textId="1D265EA8" w:rsidR="00E06C88" w:rsidRDefault="00E06C88" w:rsidP="00E06C88">
      <w:pPr>
        <w:pStyle w:val="Nvel2"/>
      </w:pPr>
      <w:r>
        <w:t xml:space="preserve">O </w:t>
      </w:r>
      <w:r w:rsidRPr="0049534B">
        <w:rPr>
          <w:i/>
          <w:iCs/>
          <w:color w:val="FF0000"/>
        </w:rPr>
        <w:t xml:space="preserve">[órgão ou entidade pública </w:t>
      </w:r>
      <w:r w:rsidR="0049534B">
        <w:rPr>
          <w:i/>
          <w:iCs/>
          <w:color w:val="FF0000"/>
        </w:rPr>
        <w:t>municipal</w:t>
      </w:r>
      <w:r w:rsidRPr="0049534B">
        <w:rPr>
          <w:i/>
          <w:iCs/>
          <w:color w:val="FF0000"/>
        </w:rPr>
        <w:t>]</w:t>
      </w:r>
      <w:r>
        <w:t xml:space="preserve"> resolverá os casos omissos e as situações não previstas no presente Edital, observadas as disposições legais e os princípios que regem a administração pública.</w:t>
      </w:r>
    </w:p>
    <w:p w14:paraId="2A01A6EF" w14:textId="1DA27FB5" w:rsidR="00E06C88" w:rsidRDefault="00E06C88" w:rsidP="00E06C88">
      <w:pPr>
        <w:pStyle w:val="Nvel2"/>
      </w:pPr>
      <w:r>
        <w:t>A qualquer tempo, o presente Edital poderá ser revogado por interesse público ou anulado, no todo ou em parte, por vício insanável, sem que isso implique direito a indenização ou reclamação de qualquer natureza.</w:t>
      </w:r>
    </w:p>
    <w:p w14:paraId="1C6DE51C" w14:textId="7E0A164C" w:rsidR="00E06C88" w:rsidRDefault="00E06C88" w:rsidP="00E06C88">
      <w:pPr>
        <w:pStyle w:val="Nvel2"/>
      </w:pPr>
      <w:r>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w:t>
      </w:r>
      <w:r>
        <w:lastRenderedPageBreak/>
        <w:t xml:space="preserve">após a celebração da parceria, o fato poderá dar ensejo à rescisão do instrumento, rejeição das contas e/ou aplicação das sanções de que trata o art. 73 da Lei nº 13.019, de 2014. </w:t>
      </w:r>
    </w:p>
    <w:p w14:paraId="3EFB252F" w14:textId="64064FC1" w:rsidR="00E06C88" w:rsidRDefault="00E06C88" w:rsidP="00E06C88">
      <w:pPr>
        <w:pStyle w:val="Nvel2"/>
      </w:pPr>
      <w:r>
        <w:t xml:space="preserve">A Administração Pública não cobrará das entidades concorrentes taxa para participar deste Chamamento Público.   </w:t>
      </w:r>
    </w:p>
    <w:p w14:paraId="43CE56E3" w14:textId="5A0F55CB" w:rsidR="00E06C88" w:rsidRDefault="00E06C88" w:rsidP="00E06C88">
      <w:pPr>
        <w:pStyle w:val="Nvel2"/>
      </w:pPr>
      <w:r>
        <w:t xml:space="preserve">Todos os custos decorrentes da elaboração das propostas e quaisquer outras despesas correlatas à participação no Chamamento Público serão de inteira responsabilidade das entidades concorrentes, excetuada a hipótese disposta no </w:t>
      </w:r>
      <w:r w:rsidRPr="00EC6B7C">
        <w:t xml:space="preserve">art. 39, inciso V do </w:t>
      </w:r>
      <w:r w:rsidRPr="00926699">
        <w:t xml:space="preserve">Decreto nº </w:t>
      </w:r>
      <w:r w:rsidR="00F11B83" w:rsidRPr="00926699">
        <w:t>354</w:t>
      </w:r>
      <w:r w:rsidRPr="00926699">
        <w:t xml:space="preserve">, de </w:t>
      </w:r>
      <w:r w:rsidR="00926699">
        <w:t>2024</w:t>
      </w:r>
      <w:r>
        <w:t>.</w:t>
      </w:r>
    </w:p>
    <w:p w14:paraId="5DE821FF" w14:textId="4EF9F947" w:rsidR="00E06C88" w:rsidRDefault="00E06C88" w:rsidP="00E06C88">
      <w:pPr>
        <w:pStyle w:val="Nvel2"/>
      </w:pPr>
      <w:r>
        <w:t xml:space="preserve">O presente Edital terá vigência de </w:t>
      </w:r>
      <w:r w:rsidRPr="0049534B">
        <w:rPr>
          <w:i/>
          <w:iCs/>
          <w:color w:val="FF0000"/>
        </w:rPr>
        <w:t>.......... meses/anos</w:t>
      </w:r>
      <w:r w:rsidRPr="0049534B">
        <w:rPr>
          <w:color w:val="FF0000"/>
        </w:rPr>
        <w:t xml:space="preserve"> </w:t>
      </w:r>
      <w:r>
        <w:t>a contar da data da homologação do resultado definitivo.</w:t>
      </w:r>
    </w:p>
    <w:p w14:paraId="2D6D242E" w14:textId="66DCF793" w:rsidR="00E06C88" w:rsidRDefault="00E06C88" w:rsidP="00E06C88">
      <w:pPr>
        <w:pStyle w:val="Nvel2"/>
      </w:pPr>
      <w:r>
        <w:t>Constituem anexos do presente Edital, dele fazendo parte integrante:</w:t>
      </w:r>
    </w:p>
    <w:p w14:paraId="4F11CBCE" w14:textId="77777777" w:rsidR="00E06C88" w:rsidRDefault="00E06C88" w:rsidP="0049534B">
      <w:pPr>
        <w:pStyle w:val="Nvel3"/>
      </w:pPr>
      <w:r>
        <w:t>Anexo I – Declaração de Ciência e Concordância;</w:t>
      </w:r>
    </w:p>
    <w:p w14:paraId="26B6BC6C" w14:textId="46FDB465" w:rsidR="00E06C88" w:rsidRDefault="00E06C88" w:rsidP="0049534B">
      <w:pPr>
        <w:pStyle w:val="Nvel3"/>
      </w:pPr>
      <w:r>
        <w:t xml:space="preserve">Anexo </w:t>
      </w:r>
      <w:r w:rsidR="00DB7E19">
        <w:t>II</w:t>
      </w:r>
      <w:r>
        <w:t xml:space="preserve"> – Declaração dos </w:t>
      </w:r>
      <w:r w:rsidRPr="00EC6B7C">
        <w:t xml:space="preserve">arts. 26 e 27 do </w:t>
      </w:r>
      <w:r w:rsidRPr="00926699">
        <w:t xml:space="preserve">Decreto nº </w:t>
      </w:r>
      <w:r w:rsidR="00F11B83" w:rsidRPr="00926699">
        <w:t>354</w:t>
      </w:r>
      <w:r w:rsidRPr="00926699">
        <w:t xml:space="preserve">, de </w:t>
      </w:r>
      <w:r w:rsidR="00926699">
        <w:t>2024</w:t>
      </w:r>
      <w:r>
        <w:t>, art. 39 da Lei nº 13.019, de 2014, e Relação dos Dirigentes da Entidade;</w:t>
      </w:r>
    </w:p>
    <w:p w14:paraId="4B674E2E" w14:textId="0DFE5299" w:rsidR="00E06C88" w:rsidRDefault="00E06C88" w:rsidP="0049534B">
      <w:pPr>
        <w:pStyle w:val="Nvel3"/>
      </w:pPr>
      <w:r>
        <w:t>Anexo V – Modelo de Plano de Trabalho;</w:t>
      </w:r>
    </w:p>
    <w:p w14:paraId="552F1779" w14:textId="6235189D" w:rsidR="00E06C88" w:rsidRDefault="00E06C88" w:rsidP="0049534B">
      <w:pPr>
        <w:pStyle w:val="Nvel3"/>
      </w:pPr>
      <w:r>
        <w:t xml:space="preserve">Anexo </w:t>
      </w:r>
      <w:r w:rsidR="00DB7E19">
        <w:t>I</w:t>
      </w:r>
      <w:r>
        <w:t xml:space="preserve">V – Roteiro para Elaboração da Proposta; </w:t>
      </w:r>
      <w:r w:rsidR="00DB7E19">
        <w:t>e</w:t>
      </w:r>
    </w:p>
    <w:p w14:paraId="5CE4EA51" w14:textId="301F743D" w:rsidR="00E06C88" w:rsidRDefault="00E06C88" w:rsidP="0049534B">
      <w:pPr>
        <w:pStyle w:val="Nvel3"/>
      </w:pPr>
      <w:r>
        <w:t xml:space="preserve">Anexo V – </w:t>
      </w:r>
      <w:r w:rsidR="00DB7E19" w:rsidRPr="00DB7E19">
        <w:t>Minuta do Acordo de Cooperação</w:t>
      </w:r>
      <w:r w:rsidR="00DB7E19">
        <w:t>.</w:t>
      </w:r>
    </w:p>
    <w:p w14:paraId="54FE0243" w14:textId="77777777" w:rsidR="00E06C88" w:rsidRDefault="00E06C88" w:rsidP="0049534B">
      <w:pPr>
        <w:pStyle w:val="NotaExplicativa"/>
      </w:pPr>
      <w:r w:rsidRPr="0049534B">
        <w:rPr>
          <w:rStyle w:val="DestaqueChar"/>
        </w:rPr>
        <w:t>Nota Explicativa:</w:t>
      </w:r>
      <w:r>
        <w:t xml:space="preserve"> Ajustar conforme quantidade e tipos de anexo.</w:t>
      </w:r>
    </w:p>
    <w:p w14:paraId="1973B8E5" w14:textId="1E71F761" w:rsidR="00E06C88" w:rsidRDefault="0049534B" w:rsidP="0049534B">
      <w:pPr>
        <w:rPr>
          <w:color w:val="FF0000"/>
        </w:rPr>
      </w:pPr>
      <w:r>
        <w:t>Irupi/ES</w:t>
      </w:r>
      <w:r w:rsidR="00E06C88">
        <w:t xml:space="preserve">, </w:t>
      </w:r>
      <w:r w:rsidR="00E06C88" w:rsidRPr="0049534B">
        <w:rPr>
          <w:color w:val="FF0000"/>
        </w:rPr>
        <w:t xml:space="preserve">........... </w:t>
      </w:r>
      <w:r w:rsidR="00E06C88">
        <w:t xml:space="preserve">de </w:t>
      </w:r>
      <w:r w:rsidR="00E06C88" w:rsidRPr="0049534B">
        <w:rPr>
          <w:color w:val="FF0000"/>
        </w:rPr>
        <w:t xml:space="preserve">............... </w:t>
      </w:r>
      <w:r w:rsidR="00E06C88">
        <w:t>de 20</w:t>
      </w:r>
      <w:r w:rsidR="00E06C88" w:rsidRPr="0049534B">
        <w:rPr>
          <w:color w:val="FF0000"/>
        </w:rPr>
        <w:t>.........</w:t>
      </w:r>
    </w:p>
    <w:p w14:paraId="42E77248" w14:textId="77777777" w:rsidR="0049534B" w:rsidRDefault="0049534B" w:rsidP="0049534B">
      <w:pPr>
        <w:rPr>
          <w:color w:val="FF0000"/>
        </w:rPr>
      </w:pPr>
    </w:p>
    <w:p w14:paraId="684B5369" w14:textId="77777777" w:rsidR="0049534B" w:rsidRDefault="0049534B" w:rsidP="0049534B"/>
    <w:p w14:paraId="2829AB38" w14:textId="69BC0A7E" w:rsidR="0049534B" w:rsidRPr="00DB7E19" w:rsidRDefault="00E06C88" w:rsidP="00DB7E19">
      <w:pPr>
        <w:jc w:val="center"/>
        <w:rPr>
          <w:i/>
          <w:iCs/>
          <w:smallCaps/>
          <w:color w:val="FF0000"/>
        </w:rPr>
      </w:pPr>
      <w:r w:rsidRPr="00DB7E19">
        <w:rPr>
          <w:i/>
          <w:iCs/>
          <w:smallCaps/>
          <w:color w:val="FF0000"/>
        </w:rPr>
        <w:t xml:space="preserve">Autoridade do Órgão ou Entidade Pública </w:t>
      </w:r>
      <w:r w:rsidR="00DF7B5B" w:rsidRPr="00DB7E19">
        <w:rPr>
          <w:i/>
          <w:iCs/>
          <w:smallCaps/>
          <w:color w:val="FF0000"/>
        </w:rPr>
        <w:t>municipal</w:t>
      </w:r>
    </w:p>
    <w:p w14:paraId="1F000DF5" w14:textId="77777777" w:rsidR="0049534B" w:rsidRDefault="0049534B">
      <w:pPr>
        <w:spacing w:before="0" w:after="160" w:line="259" w:lineRule="auto"/>
        <w:jc w:val="left"/>
        <w:rPr>
          <w:rFonts w:ascii="Aptos Black" w:hAnsi="Aptos Black"/>
          <w:i/>
          <w:caps/>
          <w:color w:val="FF0000"/>
          <w:szCs w:val="20"/>
          <w:u w:val="single"/>
        </w:rPr>
      </w:pPr>
      <w:r>
        <w:rPr>
          <w:szCs w:val="20"/>
        </w:rPr>
        <w:br w:type="page"/>
      </w:r>
    </w:p>
    <w:p w14:paraId="47EB2CAC" w14:textId="77777777" w:rsidR="00E06C88" w:rsidRPr="0049534B" w:rsidRDefault="00E06C88" w:rsidP="0049534B">
      <w:pPr>
        <w:pStyle w:val="OU"/>
        <w:rPr>
          <w:sz w:val="24"/>
          <w:szCs w:val="20"/>
        </w:rPr>
      </w:pPr>
    </w:p>
    <w:p w14:paraId="7A51961A" w14:textId="3F2DDDAD" w:rsidR="00E06C88" w:rsidRDefault="00E06C88" w:rsidP="0049534B">
      <w:pPr>
        <w:pStyle w:val="Ttulo-SemNmero"/>
      </w:pPr>
      <w:r>
        <w:t>ANEXO I</w:t>
      </w:r>
      <w:r w:rsidR="0049534B">
        <w:t xml:space="preserve"> - </w:t>
      </w:r>
      <w:r>
        <w:t>DECLARAÇÃO DE CIÊNCIA E CONCORDÂNCIA</w:t>
      </w:r>
    </w:p>
    <w:p w14:paraId="1E8751EC" w14:textId="68439FF5" w:rsidR="00E06C88" w:rsidRDefault="00E06C88" w:rsidP="0049534B">
      <w:r>
        <w:t xml:space="preserve">Declaro que a </w:t>
      </w:r>
      <w:r w:rsidRPr="0049534B">
        <w:rPr>
          <w:i/>
          <w:iCs/>
          <w:color w:val="FF0000"/>
        </w:rPr>
        <w:t xml:space="preserve">[identificação da organização da sociedade civil – OSC] </w:t>
      </w:r>
      <w:r>
        <w:t xml:space="preserve">está ciente e concorda com as disposições previstas no Edital de Chamamento Público nº </w:t>
      </w:r>
      <w:r w:rsidRPr="0049534B">
        <w:rPr>
          <w:color w:val="FF0000"/>
        </w:rPr>
        <w:t>...........</w:t>
      </w:r>
      <w:r>
        <w:t>/20</w:t>
      </w:r>
      <w:r w:rsidRPr="0049534B">
        <w:rPr>
          <w:color w:val="FF0000"/>
        </w:rPr>
        <w:t>.......</w:t>
      </w:r>
      <w:r>
        <w:t xml:space="preserve"> e em seus anexos, bem como que se responsabiliza, sob as penas da Lei, pela veracidade e legitimidade das informações e documentos apresentados durante o processo de seleção.</w:t>
      </w:r>
    </w:p>
    <w:p w14:paraId="485E82A1" w14:textId="77777777" w:rsidR="00E06C88" w:rsidRDefault="00E06C88" w:rsidP="0049534B"/>
    <w:p w14:paraId="7A1E4147" w14:textId="77777777" w:rsidR="0049534B" w:rsidRDefault="0049534B" w:rsidP="0049534B">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DB7EAD3" w14:textId="77777777" w:rsidR="00E06C88" w:rsidRDefault="00E06C88" w:rsidP="0049534B"/>
    <w:p w14:paraId="63B85E9E" w14:textId="77777777" w:rsidR="00E06C88" w:rsidRDefault="00E06C88" w:rsidP="0049534B">
      <w:pPr>
        <w:jc w:val="center"/>
      </w:pPr>
      <w:r>
        <w:t>...........................................................................................</w:t>
      </w:r>
    </w:p>
    <w:p w14:paraId="3312B58E" w14:textId="7781384A" w:rsidR="0049534B" w:rsidRDefault="00E06C88" w:rsidP="0049534B">
      <w:pPr>
        <w:jc w:val="center"/>
        <w:rPr>
          <w:i/>
          <w:iCs/>
          <w:color w:val="FF0000"/>
        </w:rPr>
      </w:pPr>
      <w:r w:rsidRPr="0049534B">
        <w:rPr>
          <w:i/>
          <w:iCs/>
          <w:color w:val="FF0000"/>
        </w:rPr>
        <w:t>(Nome e Cargo do Representante Legal da OSC)</w:t>
      </w:r>
    </w:p>
    <w:p w14:paraId="33596618" w14:textId="77777777" w:rsidR="0049534B" w:rsidRDefault="0049534B">
      <w:pPr>
        <w:spacing w:before="0" w:after="160" w:line="259" w:lineRule="auto"/>
        <w:jc w:val="left"/>
        <w:rPr>
          <w:i/>
          <w:iCs/>
          <w:color w:val="FF0000"/>
        </w:rPr>
      </w:pPr>
      <w:r>
        <w:rPr>
          <w:i/>
          <w:iCs/>
          <w:color w:val="FF0000"/>
        </w:rPr>
        <w:br w:type="page"/>
      </w:r>
    </w:p>
    <w:p w14:paraId="1D02448C" w14:textId="726F4998" w:rsidR="00E06C88" w:rsidRDefault="00E06C88" w:rsidP="0097493F">
      <w:pPr>
        <w:pStyle w:val="Ttulo-SemNmero"/>
      </w:pPr>
      <w:r>
        <w:lastRenderedPageBreak/>
        <w:t>ANEXO II</w:t>
      </w:r>
      <w:r w:rsidR="0049534B">
        <w:t xml:space="preserve"> - </w:t>
      </w:r>
      <w:r>
        <w:t xml:space="preserve">DECLARAÇÃO DOS </w:t>
      </w:r>
      <w:r w:rsidRPr="00010C3A">
        <w:t xml:space="preserve">ARTS. 26 E 27 DO DECRETO Nº </w:t>
      </w:r>
      <w:r w:rsidR="00F11B83">
        <w:t>354</w:t>
      </w:r>
      <w:r w:rsidRPr="00010C3A">
        <w:t xml:space="preserve">, DE </w:t>
      </w:r>
      <w:r w:rsidR="00926699">
        <w:t>2024</w:t>
      </w:r>
      <w:r>
        <w:t>, E</w:t>
      </w:r>
      <w:r w:rsidR="0097493F">
        <w:t xml:space="preserve"> </w:t>
      </w:r>
      <w:r>
        <w:t>DO ART. 39 DA LEI Nº 13.019, DE 2014</w:t>
      </w:r>
    </w:p>
    <w:p w14:paraId="7B0C7D3B" w14:textId="77777777" w:rsidR="00E06C88" w:rsidRDefault="00E06C88" w:rsidP="0049534B"/>
    <w:p w14:paraId="292D407D" w14:textId="521EFDAF" w:rsidR="00E06C88" w:rsidRDefault="00E06C88" w:rsidP="0049534B">
      <w:r>
        <w:t xml:space="preserve">Declaro para os devidos fins, em nome da </w:t>
      </w:r>
      <w:r w:rsidRPr="0097493F">
        <w:rPr>
          <w:i/>
          <w:iCs/>
          <w:color w:val="FF0000"/>
        </w:rPr>
        <w:t>[identificação da organização da sociedade civil – OSC]</w:t>
      </w:r>
      <w:r>
        <w:t xml:space="preserve">, nos termos dos </w:t>
      </w:r>
      <w:r w:rsidRPr="00010C3A">
        <w:t xml:space="preserve">arts. 26, caput, inciso VII e 27 do </w:t>
      </w:r>
      <w:r w:rsidRPr="00926699">
        <w:t xml:space="preserve">Decreto nº </w:t>
      </w:r>
      <w:r w:rsidR="00F11B83" w:rsidRPr="00926699">
        <w:t>354</w:t>
      </w:r>
      <w:r w:rsidRPr="00926699">
        <w:t xml:space="preserve">, de </w:t>
      </w:r>
      <w:r w:rsidR="00926699">
        <w:t>2024</w:t>
      </w:r>
      <w:r>
        <w:t>, e art. 39, incisos III ao VII, da Lei nª 13.019, de 2014, que os seus dirigentes abaixo relacionados, a saber:</w:t>
      </w:r>
    </w:p>
    <w:tbl>
      <w:tblPr>
        <w:tblStyle w:val="Tabelacomgrade"/>
        <w:tblW w:w="9072" w:type="dxa"/>
        <w:tblInd w:w="-5" w:type="dxa"/>
        <w:tblLook w:val="04A0" w:firstRow="1" w:lastRow="0" w:firstColumn="1" w:lastColumn="0" w:noHBand="0" w:noVBand="1"/>
      </w:tblPr>
      <w:tblGrid>
        <w:gridCol w:w="2835"/>
        <w:gridCol w:w="3261"/>
        <w:gridCol w:w="2976"/>
      </w:tblGrid>
      <w:tr w:rsidR="0097493F" w:rsidRPr="005C0A1A" w14:paraId="7B16594D" w14:textId="77777777" w:rsidTr="0076240C">
        <w:tc>
          <w:tcPr>
            <w:tcW w:w="9072" w:type="dxa"/>
            <w:gridSpan w:val="3"/>
          </w:tcPr>
          <w:p w14:paraId="34A6B910" w14:textId="69A7B553" w:rsidR="0097493F" w:rsidRPr="0097493F" w:rsidRDefault="0097493F" w:rsidP="0097493F">
            <w:pPr>
              <w:pStyle w:val="Destaque"/>
              <w:jc w:val="center"/>
            </w:pPr>
            <w:r w:rsidRPr="005C0A1A">
              <w:t>Relação Nominal Atualizada dos Dirigentes da Entidade</w:t>
            </w:r>
          </w:p>
        </w:tc>
      </w:tr>
      <w:tr w:rsidR="0097493F" w:rsidRPr="005C0A1A" w14:paraId="01E2A6E5" w14:textId="77777777" w:rsidTr="0076240C">
        <w:tc>
          <w:tcPr>
            <w:tcW w:w="2835" w:type="dxa"/>
          </w:tcPr>
          <w:p w14:paraId="1FC974FB" w14:textId="77777777" w:rsidR="0097493F" w:rsidRPr="005C0A1A" w:rsidRDefault="0097493F" w:rsidP="0097493F">
            <w:pPr>
              <w:pStyle w:val="Destaque"/>
              <w:jc w:val="center"/>
            </w:pPr>
            <w:r w:rsidRPr="005C0A1A">
              <w:t>Nome do dirigente e</w:t>
            </w:r>
          </w:p>
          <w:p w14:paraId="31EC143F" w14:textId="61E410AF" w:rsidR="0097493F" w:rsidRPr="0097493F" w:rsidRDefault="0097493F" w:rsidP="0097493F">
            <w:pPr>
              <w:pStyle w:val="Destaque"/>
              <w:jc w:val="center"/>
            </w:pPr>
            <w:r w:rsidRPr="005C0A1A">
              <w:t>cargo que ocupa na OSC</w:t>
            </w:r>
          </w:p>
        </w:tc>
        <w:tc>
          <w:tcPr>
            <w:tcW w:w="3261" w:type="dxa"/>
          </w:tcPr>
          <w:p w14:paraId="2899FB8C" w14:textId="77777777" w:rsidR="0097493F" w:rsidRPr="005C0A1A" w:rsidRDefault="0097493F" w:rsidP="0097493F">
            <w:pPr>
              <w:pStyle w:val="Destaque"/>
              <w:jc w:val="center"/>
              <w:rPr>
                <w:color w:val="000000"/>
              </w:rPr>
            </w:pPr>
            <w:r w:rsidRPr="005C0A1A">
              <w:rPr>
                <w:color w:val="000000"/>
              </w:rPr>
              <w:t>Carteira de identidade, órgão expedidor e CPF</w:t>
            </w:r>
          </w:p>
        </w:tc>
        <w:tc>
          <w:tcPr>
            <w:tcW w:w="2976" w:type="dxa"/>
          </w:tcPr>
          <w:p w14:paraId="4F472566" w14:textId="77777777" w:rsidR="0097493F" w:rsidRPr="005C0A1A" w:rsidRDefault="0097493F" w:rsidP="0097493F">
            <w:pPr>
              <w:pStyle w:val="Destaque"/>
              <w:jc w:val="center"/>
              <w:rPr>
                <w:color w:val="000000"/>
              </w:rPr>
            </w:pPr>
            <w:r w:rsidRPr="005C0A1A">
              <w:rPr>
                <w:color w:val="000000"/>
              </w:rPr>
              <w:t>Endereço residencial,</w:t>
            </w:r>
          </w:p>
          <w:p w14:paraId="7772959D" w14:textId="77777777" w:rsidR="0097493F" w:rsidRPr="005C0A1A" w:rsidRDefault="0097493F" w:rsidP="0097493F">
            <w:pPr>
              <w:pStyle w:val="Destaque"/>
              <w:jc w:val="center"/>
              <w:rPr>
                <w:color w:val="000000"/>
              </w:rPr>
            </w:pPr>
            <w:r w:rsidRPr="005C0A1A">
              <w:rPr>
                <w:color w:val="000000"/>
              </w:rPr>
              <w:t xml:space="preserve">telefone e </w:t>
            </w:r>
            <w:r w:rsidRPr="005C0A1A">
              <w:rPr>
                <w:i/>
                <w:color w:val="000000"/>
              </w:rPr>
              <w:t>e-mail</w:t>
            </w:r>
          </w:p>
        </w:tc>
      </w:tr>
      <w:tr w:rsidR="0097493F" w:rsidRPr="005C0A1A" w14:paraId="49A2B73A" w14:textId="77777777" w:rsidTr="0076240C">
        <w:tc>
          <w:tcPr>
            <w:tcW w:w="2835" w:type="dxa"/>
          </w:tcPr>
          <w:p w14:paraId="6F29403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1C921B9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2C3A0A1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6B4F2589" w14:textId="77777777" w:rsidTr="0076240C">
        <w:tc>
          <w:tcPr>
            <w:tcW w:w="2835" w:type="dxa"/>
          </w:tcPr>
          <w:p w14:paraId="025C0AD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201944C8"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0470829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3BC6BBB" w14:textId="77777777" w:rsidTr="0076240C">
        <w:tc>
          <w:tcPr>
            <w:tcW w:w="2835" w:type="dxa"/>
          </w:tcPr>
          <w:p w14:paraId="565FDF9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710C5F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87A47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56553C6" w14:textId="77777777" w:rsidTr="0076240C">
        <w:tc>
          <w:tcPr>
            <w:tcW w:w="2835" w:type="dxa"/>
          </w:tcPr>
          <w:p w14:paraId="6E7D8EE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61DFB63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E5F3446"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3D658EB1" w14:textId="77777777" w:rsidTr="0076240C">
        <w:tc>
          <w:tcPr>
            <w:tcW w:w="2835" w:type="dxa"/>
          </w:tcPr>
          <w:p w14:paraId="1B4B8D7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C7E494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3CEBE40"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515DCAC8" w14:textId="77777777" w:rsidTr="0076240C">
        <w:tc>
          <w:tcPr>
            <w:tcW w:w="2835" w:type="dxa"/>
          </w:tcPr>
          <w:p w14:paraId="7C1FF64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7138547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0E36E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bl>
    <w:p w14:paraId="6452FD46" w14:textId="0A1F9525" w:rsidR="00E06C88" w:rsidRDefault="00E06C88" w:rsidP="0049534B">
      <w:r>
        <w:t xml:space="preserve">I - não são membros de Poder ou do Ministério Público ou dirigente de órgão ou entidade da </w:t>
      </w:r>
      <w:r w:rsidR="00A078A0">
        <w:t>administração pública municipal.</w:t>
      </w:r>
    </w:p>
    <w:p w14:paraId="5ECB498F" w14:textId="63D638DA" w:rsidR="00E06C88" w:rsidRDefault="00E06C88" w:rsidP="0049534B">
      <w:r>
        <w:t xml:space="preserve">II – não são cônjuges ou companheiros, bem como parentes em linha reta, colateral ou por afinidade, até o segundo grau, de quaisquer membros de Poder ou do Ministério Público ou de dirigente de órgão ou entidade da </w:t>
      </w:r>
      <w:r w:rsidR="00A078A0">
        <w:t>administração púb</w:t>
      </w:r>
      <w:r>
        <w:t>lica</w:t>
      </w:r>
      <w:r w:rsidR="00A078A0">
        <w:t xml:space="preserve"> municipal.</w:t>
      </w:r>
    </w:p>
    <w:p w14:paraId="4732D32D" w14:textId="1391DEC4" w:rsidR="00E06C88" w:rsidRDefault="00E06C88" w:rsidP="00A078A0">
      <w:r>
        <w:t xml:space="preserve">III – </w:t>
      </w:r>
      <w:r w:rsidR="00A078A0" w:rsidRPr="00A078A0">
        <w:t>não tiveram as contas relativas a parcerias tenham sido julgadas irregulares ou rejeitadas por Tribunal ou Conselho de Contas de qualquer esfera da Federação, em decisão irrecorrível, nos últimos 8 (oito) anos</w:t>
      </w:r>
      <w:r w:rsidR="00A078A0">
        <w:t>.</w:t>
      </w:r>
    </w:p>
    <w:p w14:paraId="375B6AB2" w14:textId="77777777" w:rsidR="00A078A0" w:rsidRDefault="00A078A0" w:rsidP="00A078A0">
      <w:r>
        <w:t>IV – não foram julgados responsável por falta grave e inabilitada para o exercício de cargo em comissão ou função de confiança, enquanto durar a inabilitação;</w:t>
      </w:r>
    </w:p>
    <w:p w14:paraId="675AEA76" w14:textId="491903B5" w:rsidR="00A078A0" w:rsidRDefault="00A078A0" w:rsidP="00A078A0">
      <w:r>
        <w:t>V – não foram considerados responsáveis por ato de improbidade, enquanto durarem os prazos estabelecidos nos incisos I, II e III do art. 12 da Lei nº 8.429, de 2 de junho de 1992.</w:t>
      </w:r>
    </w:p>
    <w:p w14:paraId="6C9AE3C3" w14:textId="77777777" w:rsidR="007F2676" w:rsidRDefault="007F2676" w:rsidP="007F2676">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14D30C12" w14:textId="77777777" w:rsidR="00FA4B4B" w:rsidRDefault="00FA4B4B" w:rsidP="007F2676">
      <w:pPr>
        <w:rPr>
          <w:color w:val="FF0000"/>
        </w:rPr>
      </w:pPr>
    </w:p>
    <w:p w14:paraId="35E117DA" w14:textId="77777777" w:rsidR="007F2676" w:rsidRDefault="007F2676" w:rsidP="007F2676">
      <w:pPr>
        <w:contextualSpacing/>
        <w:jc w:val="center"/>
      </w:pPr>
      <w:r>
        <w:t>...........................................................................................</w:t>
      </w:r>
    </w:p>
    <w:p w14:paraId="41C438C4" w14:textId="4B42B084" w:rsidR="007F2676" w:rsidRDefault="007F2676" w:rsidP="00FA4B4B">
      <w:pPr>
        <w:contextualSpacing/>
        <w:jc w:val="center"/>
      </w:pPr>
      <w:r w:rsidRPr="0049534B">
        <w:rPr>
          <w:i/>
          <w:iCs/>
          <w:color w:val="FF0000"/>
        </w:rPr>
        <w:t>(Nome e Cargo do Representante Legal da OSC)</w:t>
      </w:r>
      <w:r>
        <w:br w:type="page"/>
      </w:r>
    </w:p>
    <w:p w14:paraId="499DB6E0" w14:textId="209A4F67" w:rsidR="00E06C88" w:rsidRDefault="00E06C88" w:rsidP="007F2676">
      <w:pPr>
        <w:pStyle w:val="Ttulo-SemNmero"/>
      </w:pPr>
      <w:r>
        <w:lastRenderedPageBreak/>
        <w:t xml:space="preserve">ANEXO </w:t>
      </w:r>
      <w:r w:rsidR="00A078A0">
        <w:t>III</w:t>
      </w:r>
      <w:r w:rsidR="007F2676">
        <w:t xml:space="preserve"> - </w:t>
      </w:r>
      <w:r>
        <w:t>PLANO DE TRABALHO</w:t>
      </w:r>
    </w:p>
    <w:p w14:paraId="25643485" w14:textId="16BA78A7" w:rsidR="00E06C88" w:rsidRDefault="00E06C88" w:rsidP="00CF2883">
      <w:pPr>
        <w:pStyle w:val="NotaExplicativa"/>
      </w:pPr>
      <w:r w:rsidRPr="007F2676">
        <w:rPr>
          <w:rStyle w:val="DestaqueChar"/>
        </w:rPr>
        <w:t>Nota Explicativa:</w:t>
      </w:r>
      <w:r w:rsidR="007F2676">
        <w:t xml:space="preserve"> </w:t>
      </w:r>
      <w:r w:rsidR="00CF2883">
        <w:t>A celebração do acordo de cooperação depende da prévia aprovação do plano de trabalho pelo órgão ou entidade da administração pública municipal e organização da sociedade civil, o qual deverá conter, no mínimo, as seguintes informações: I - a identificação de seus partícipes e representantes; II - a descrição do objeto; III - a justificativa; e IV - o cronograma físico, contendo as ações com os respectivos responsáveis e prazos.</w:t>
      </w:r>
    </w:p>
    <w:p w14:paraId="59320C5B" w14:textId="48B73A99" w:rsidR="00E06C88" w:rsidRDefault="00E06C88" w:rsidP="007F2676">
      <w:pPr>
        <w:pStyle w:val="NotaExplicativa"/>
      </w:pPr>
      <w:r>
        <w:t>Não se inseriu nesta minuta de Edital modelo de Plano de Trabalho, uma vez que este documento é eminentemente técnico</w:t>
      </w:r>
      <w:r w:rsidR="007F2676">
        <w:t>.</w:t>
      </w:r>
    </w:p>
    <w:p w14:paraId="7010DC7E" w14:textId="5953AADC" w:rsidR="007F2676" w:rsidRDefault="00E06C88" w:rsidP="0049534B">
      <w:r>
        <w:t> </w:t>
      </w:r>
    </w:p>
    <w:p w14:paraId="79CEB0AE" w14:textId="77777777" w:rsidR="007F2676" w:rsidRDefault="007F2676">
      <w:pPr>
        <w:spacing w:before="0" w:after="160" w:line="259" w:lineRule="auto"/>
        <w:jc w:val="left"/>
      </w:pPr>
      <w:r>
        <w:br w:type="page"/>
      </w:r>
    </w:p>
    <w:p w14:paraId="41FE825D" w14:textId="4FD32254" w:rsidR="00E06C88" w:rsidRDefault="00E06C88" w:rsidP="007F2676">
      <w:pPr>
        <w:pStyle w:val="Ttulo-SemNmero"/>
      </w:pPr>
      <w:r>
        <w:lastRenderedPageBreak/>
        <w:t>ANEXO V</w:t>
      </w:r>
      <w:r w:rsidR="007F2676">
        <w:t xml:space="preserve"> - </w:t>
      </w:r>
      <w:r>
        <w:t>ROTEIRO PARA ELABORAÇÃO DA PROPOSTA</w:t>
      </w:r>
    </w:p>
    <w:p w14:paraId="1FCF21F7" w14:textId="6972F020" w:rsidR="00E06C88" w:rsidRDefault="00E06C88" w:rsidP="007F2676">
      <w:pPr>
        <w:pStyle w:val="NotaExplicativa"/>
      </w:pPr>
      <w:r w:rsidRPr="007F2676">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w:t>
      </w:r>
    </w:p>
    <w:p w14:paraId="0E590F11" w14:textId="6B01D2FB" w:rsidR="00E06C88" w:rsidRDefault="00E06C88" w:rsidP="00A078A0">
      <w:pPr>
        <w:pStyle w:val="NotaExplicativa"/>
      </w:pPr>
      <w:r>
        <w:t xml:space="preserve">O </w:t>
      </w:r>
      <w:r w:rsidR="00A078A0">
        <w:rPr>
          <w:rStyle w:val="DestaqueChar"/>
        </w:rPr>
        <w:t>Acordo de Cooperação</w:t>
      </w:r>
      <w:r>
        <w:t xml:space="preserve"> </w:t>
      </w:r>
      <w:r w:rsidR="00A078A0" w:rsidRPr="00A078A0">
        <w:t>poderá ser utilizado para a execução de atividades de interesse recíproco entre a administração pública e as Organizações da Sociedade Civil, sem a transferência de recursos financeiros, conforme o art. 2º, inciso VIII-A, da Lei nº 13.019, de 2014 e art. 5º, caput, do Decreto nº 8.726, de 2016. Desta forma, o acordo de cooperação será adotado para a consecução de parcerias que visem ao fortalecimento de políticas públicas alinhadas ao interesse público e às finalidades das Organizações da Sociedade Civil envolvidas</w:t>
      </w:r>
      <w:r>
        <w:t xml:space="preserve">. </w:t>
      </w:r>
    </w:p>
    <w:p w14:paraId="09A3B6DA" w14:textId="17099B93" w:rsidR="00E06C88" w:rsidRDefault="00E06C88" w:rsidP="007F2676">
      <w:pPr>
        <w:pStyle w:val="NotaExplicativa"/>
      </w:pPr>
      <w:r>
        <w:t xml:space="preserve">Não há modelo prévio a ser fornecido pela </w:t>
      </w:r>
      <w:r w:rsidR="007F2676">
        <w:t>Procuradoria Geral do Município</w:t>
      </w:r>
      <w:r>
        <w:t>, uma vez que o conteúdo do “roteiro para elaboração da proposta” não é, propriamente, jurídico.</w:t>
      </w:r>
    </w:p>
    <w:p w14:paraId="478AF6D2" w14:textId="472FE01A" w:rsidR="007F2676" w:rsidRDefault="00E06C88" w:rsidP="002B7E62">
      <w:r>
        <w:t> </w:t>
      </w:r>
      <w:r w:rsidR="007F2676">
        <w:br w:type="page"/>
      </w:r>
    </w:p>
    <w:p w14:paraId="0AF2ED7D" w14:textId="129D3356" w:rsidR="00371A6B" w:rsidRDefault="002B7E62" w:rsidP="00CF2883">
      <w:pPr>
        <w:pStyle w:val="Ttulo-SemNmero"/>
      </w:pPr>
      <w:r>
        <w:lastRenderedPageBreak/>
        <w:t xml:space="preserve">ANEXO VI - </w:t>
      </w:r>
      <w:r w:rsidR="00CF2883">
        <w:t>MINUTA DE ACORDO DE COOPERAÇÃO</w:t>
      </w:r>
    </w:p>
    <w:p w14:paraId="6438FDC4" w14:textId="11729322" w:rsidR="00CF2883" w:rsidRPr="0065747A" w:rsidRDefault="00CF2883" w:rsidP="00CF2883">
      <w:pPr>
        <w:pStyle w:val="NotaExplicativa"/>
      </w:pPr>
      <w:r w:rsidRPr="00CF2883">
        <w:rPr>
          <w:rStyle w:val="DestaqueChar"/>
        </w:rPr>
        <w:t>Nota Explicativa:</w:t>
      </w:r>
      <w:r w:rsidRPr="00CF2883">
        <w:t xml:space="preserve"> Inserir o modelo de Acordo de Cooperação disponível </w:t>
      </w:r>
      <w:r>
        <w:t xml:space="preserve">na página </w:t>
      </w:r>
      <w:r w:rsidRPr="00CF2883">
        <w:t xml:space="preserve">da </w:t>
      </w:r>
      <w:r>
        <w:t>PGM</w:t>
      </w:r>
      <w:r w:rsidRPr="00CF2883">
        <w:t>.</w:t>
      </w:r>
    </w:p>
    <w:sectPr w:rsidR="00CF2883" w:rsidRPr="0065747A" w:rsidSect="00C64BB5">
      <w:headerReference w:type="even" r:id="rId9"/>
      <w:headerReference w:type="default" r:id="rId10"/>
      <w:footerReference w:type="even" r:id="rId11"/>
      <w:footerReference w:type="default" r:id="rId12"/>
      <w:headerReference w:type="first" r:id="rId13"/>
      <w:footerReference w:type="first" r:id="rId14"/>
      <w:pgSz w:w="11906" w:h="16838"/>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4">
      <wne:acd wne:acdName="acd1"/>
    </wne:keymap>
    <wne:keymap wne:kcmPrimary="034E">
      <wne:acd wne:acdName="acd0"/>
    </wne:keymap>
  </wne:keymaps>
  <wne:toolbars>
    <wne:acdManifest>
      <wne:acdEntry wne:acdName="acd0"/>
      <wne:acdEntry wne:acdName="acd1"/>
    </wne:acdManifest>
  </wne:toolbars>
  <wne:acds>
    <wne:acd wne:argValue="AgBOAG8AdABhACAARQB4AHAAbABpAGMAYQB0AGkAdgBhAA==" wne:acdName="acd0" wne:fciIndexBasedOn="0065"/>
    <wne:acd wne:argValue="AgBEAGUAcwB0AGEAcQB1AGU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91037F" w14:textId="77777777" w:rsidR="00BB0304" w:rsidRDefault="00BB0304" w:rsidP="001223EB">
      <w:pPr>
        <w:spacing w:after="0" w:line="240" w:lineRule="auto"/>
      </w:pPr>
      <w:r>
        <w:separator/>
      </w:r>
    </w:p>
  </w:endnote>
  <w:endnote w:type="continuationSeparator" w:id="0">
    <w:p w14:paraId="760229BB" w14:textId="77777777" w:rsidR="00BB0304" w:rsidRDefault="00BB0304" w:rsidP="0012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8336CC03-97F5-45F3-9358-6CFC8F9F6735}"/>
    <w:embedBold r:id="rId2" w:fontKey="{06F5A89C-6F4D-4AC6-8B32-59D567A47AFB}"/>
    <w:embedItalic r:id="rId3" w:fontKey="{1AC76B97-C0D1-4ADA-8E06-E7877BB2D36D}"/>
    <w:embedBoldItalic r:id="rId4" w:fontKey="{72E46BE8-7BB3-44E5-896E-5410E94DE775}"/>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embedRegular r:id="rId5" w:fontKey="{89A3F8B3-8D5E-4D30-AD58-D2E932E90B2A}"/>
    <w:embedBold r:id="rId6" w:fontKey="{C230CC41-8322-4F62-95E0-29BAE61B51F8}"/>
    <w:embedItalic r:id="rId7" w:fontKey="{351F1F6A-EFD9-4AF9-9C1B-F9DC4D99FAED}"/>
    <w:embedBoldItalic r:id="rId8" w:fontKey="{7C759BBD-8350-4D1B-8035-04F5BAD0E2FA}"/>
  </w:font>
  <w:font w:name="Aptos Display">
    <w:charset w:val="00"/>
    <w:family w:val="swiss"/>
    <w:pitch w:val="variable"/>
    <w:sig w:usb0="20000287" w:usb1="00000003" w:usb2="00000000" w:usb3="00000000" w:csb0="0000019F" w:csb1="00000000"/>
    <w:embedRegular r:id="rId9" w:fontKey="{9E6D70BB-36BB-4BC4-9BC6-38054400BBC3}"/>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10" w:fontKey="{6954E47B-186F-471B-8DC6-614B7080A4F9}"/>
  </w:font>
  <w:font w:name="Aptos Black">
    <w:panose1 w:val="020B0004020202020204"/>
    <w:charset w:val="00"/>
    <w:family w:val="swiss"/>
    <w:pitch w:val="variable"/>
    <w:sig w:usb0="20000287" w:usb1="00000003" w:usb2="00000000" w:usb3="00000000" w:csb0="0000019F" w:csb1="00000000"/>
    <w:embedItalic r:id="rId11" w:fontKey="{6802B148-24BA-4280-8F71-23AD1193CA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93A9D" w14:textId="77777777" w:rsidR="00690EBD" w:rsidRDefault="00690EB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4EC54" w14:textId="686A3197" w:rsidR="00CC2397" w:rsidRDefault="00CC2397" w:rsidP="00CF6CC9">
    <w:pPr>
      <w:pStyle w:val="Rodap"/>
      <w:tabs>
        <w:tab w:val="clear" w:pos="4252"/>
      </w:tabs>
      <w:ind w:left="3969"/>
      <w:rPr>
        <w:rFonts w:cs="Calibri"/>
        <w:sz w:val="20"/>
        <w:szCs w:val="20"/>
      </w:rPr>
    </w:pPr>
    <w:bookmarkStart w:id="14" w:name="_Hlk180539419"/>
    <w:bookmarkStart w:id="15" w:name="_Hlk180539420"/>
    <w:bookmarkStart w:id="16" w:name="_Hlk195021900"/>
    <w:bookmarkStart w:id="17" w:name="_Hlk195021901"/>
    <w:bookmarkStart w:id="18" w:name="_Hlk195021902"/>
    <w:bookmarkStart w:id="19" w:name="_Hlk195021903"/>
    <w:bookmarkStart w:id="20" w:name="_Hlk195021904"/>
    <w:bookmarkStart w:id="21" w:name="_Hlk195021905"/>
    <w:r>
      <w:rPr>
        <w:rFonts w:cs="Calibri"/>
        <w:noProof/>
        <w:sz w:val="20"/>
        <w:szCs w:val="20"/>
      </w:rPr>
      <w:drawing>
        <wp:anchor distT="0" distB="0" distL="114300" distR="114300" simplePos="0" relativeHeight="251659264" behindDoc="0" locked="0" layoutInCell="1" allowOverlap="1" wp14:anchorId="6910D965" wp14:editId="4670D8A6">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690EBD">
      <w:rPr>
        <w:rFonts w:cs="Calibri"/>
        <w:sz w:val="20"/>
        <w:szCs w:val="20"/>
      </w:rPr>
      <w:t>fevereiro</w:t>
    </w:r>
    <w:r w:rsidRPr="007F142B">
      <w:rPr>
        <w:rFonts w:cs="Calibri"/>
        <w:sz w:val="20"/>
        <w:szCs w:val="20"/>
      </w:rPr>
      <w:t>/202</w:t>
    </w:r>
    <w:r>
      <w:rPr>
        <w:rFonts w:cs="Calibri"/>
        <w:sz w:val="20"/>
        <w:szCs w:val="20"/>
      </w:rPr>
      <w:t>5</w:t>
    </w:r>
  </w:p>
  <w:bookmarkEnd w:id="14"/>
  <w:bookmarkEnd w:id="15"/>
  <w:p w14:paraId="19C7B138" w14:textId="33E45D13" w:rsidR="0098479F" w:rsidRPr="00CC2397" w:rsidRDefault="00CC2397" w:rsidP="00CC2397">
    <w:pPr>
      <w:pStyle w:val="Rodap"/>
      <w:tabs>
        <w:tab w:val="clear" w:pos="4252"/>
      </w:tabs>
      <w:ind w:left="3969"/>
      <w:rPr>
        <w:rFonts w:cs="Calibri"/>
        <w:sz w:val="20"/>
        <w:szCs w:val="20"/>
      </w:rPr>
    </w:pPr>
    <w:r w:rsidRPr="00270FA9">
      <w:rPr>
        <w:sz w:val="20"/>
        <w:szCs w:val="20"/>
      </w:rPr>
      <w:t xml:space="preserve">Minuta </w:t>
    </w:r>
    <w:r>
      <w:rPr>
        <w:sz w:val="20"/>
        <w:szCs w:val="20"/>
      </w:rPr>
      <w:t xml:space="preserve">Edital de Chamamento Público - </w:t>
    </w:r>
    <w:bookmarkEnd w:id="16"/>
    <w:bookmarkEnd w:id="17"/>
    <w:bookmarkEnd w:id="18"/>
    <w:bookmarkEnd w:id="19"/>
    <w:bookmarkEnd w:id="20"/>
    <w:bookmarkEnd w:id="21"/>
    <w:r w:rsidR="00477FEC">
      <w:rPr>
        <w:sz w:val="20"/>
        <w:szCs w:val="20"/>
      </w:rPr>
      <w:t>Acordo de Cooperação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07620" w14:textId="77777777" w:rsidR="00690EBD" w:rsidRDefault="00690EB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FAA88" w14:textId="77777777" w:rsidR="00BB0304" w:rsidRDefault="00BB0304" w:rsidP="001223EB">
      <w:pPr>
        <w:spacing w:after="0" w:line="240" w:lineRule="auto"/>
      </w:pPr>
      <w:r>
        <w:separator/>
      </w:r>
    </w:p>
  </w:footnote>
  <w:footnote w:type="continuationSeparator" w:id="0">
    <w:p w14:paraId="20BD9792" w14:textId="77777777" w:rsidR="00BB0304" w:rsidRDefault="00BB0304" w:rsidP="001223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BEAAB" w14:textId="77777777" w:rsidR="00690EBD" w:rsidRDefault="00690EB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BEA26" w14:textId="77777777" w:rsidR="00690EBD" w:rsidRDefault="00690EB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590FB" w14:textId="77777777" w:rsidR="00690EBD" w:rsidRDefault="00690EB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AB36734"/>
    <w:multiLevelType w:val="multilevel"/>
    <w:tmpl w:val="04D018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448938113">
    <w:abstractNumId w:val="1"/>
  </w:num>
  <w:num w:numId="5" w16cid:durableId="1860965519">
    <w:abstractNumId w:val="1"/>
  </w:num>
  <w:num w:numId="6" w16cid:durableId="1596212242">
    <w:abstractNumId w:val="1"/>
  </w:num>
  <w:num w:numId="7" w16cid:durableId="1735733170">
    <w:abstractNumId w:val="1"/>
  </w:num>
  <w:num w:numId="8" w16cid:durableId="1214659789">
    <w:abstractNumId w:val="1"/>
  </w:num>
  <w:num w:numId="9" w16cid:durableId="1507359866">
    <w:abstractNumId w:val="1"/>
  </w:num>
  <w:num w:numId="10" w16cid:durableId="1468812266">
    <w:abstractNumId w:val="3"/>
  </w:num>
  <w:num w:numId="11" w16cid:durableId="1750536717">
    <w:abstractNumId w:val="5"/>
  </w:num>
  <w:num w:numId="12" w16cid:durableId="1963920341">
    <w:abstractNumId w:val="6"/>
  </w:num>
  <w:num w:numId="13" w16cid:durableId="762997873">
    <w:abstractNumId w:val="7"/>
  </w:num>
  <w:num w:numId="14" w16cid:durableId="1310138536">
    <w:abstractNumId w:val="2"/>
  </w:num>
  <w:num w:numId="15" w16cid:durableId="519441631">
    <w:abstractNumId w:val="0"/>
  </w:num>
  <w:num w:numId="16" w16cid:durableId="1760253285">
    <w:abstractNumId w:val="8"/>
  </w:num>
  <w:num w:numId="17"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C88"/>
    <w:rsid w:val="00010C3A"/>
    <w:rsid w:val="000522DF"/>
    <w:rsid w:val="0005492B"/>
    <w:rsid w:val="00057F45"/>
    <w:rsid w:val="000943DB"/>
    <w:rsid w:val="00095637"/>
    <w:rsid w:val="00095AFA"/>
    <w:rsid w:val="00096A16"/>
    <w:rsid w:val="000A3AC1"/>
    <w:rsid w:val="000A47B2"/>
    <w:rsid w:val="000B020D"/>
    <w:rsid w:val="000D5DF3"/>
    <w:rsid w:val="000F262F"/>
    <w:rsid w:val="00105D6A"/>
    <w:rsid w:val="0011218C"/>
    <w:rsid w:val="00112562"/>
    <w:rsid w:val="001223EB"/>
    <w:rsid w:val="00123DE6"/>
    <w:rsid w:val="001435D0"/>
    <w:rsid w:val="00143C50"/>
    <w:rsid w:val="00191CB1"/>
    <w:rsid w:val="001A447C"/>
    <w:rsid w:val="001D3316"/>
    <w:rsid w:val="00211A76"/>
    <w:rsid w:val="00221415"/>
    <w:rsid w:val="00231380"/>
    <w:rsid w:val="00250EDD"/>
    <w:rsid w:val="00261959"/>
    <w:rsid w:val="00263864"/>
    <w:rsid w:val="002A7302"/>
    <w:rsid w:val="002B7E62"/>
    <w:rsid w:val="002C18FF"/>
    <w:rsid w:val="002E186C"/>
    <w:rsid w:val="00323631"/>
    <w:rsid w:val="00324C3A"/>
    <w:rsid w:val="00327A88"/>
    <w:rsid w:val="0034754B"/>
    <w:rsid w:val="00371A6B"/>
    <w:rsid w:val="0037293D"/>
    <w:rsid w:val="003A6580"/>
    <w:rsid w:val="003A67CE"/>
    <w:rsid w:val="003D71FC"/>
    <w:rsid w:val="003F2DC5"/>
    <w:rsid w:val="00434B24"/>
    <w:rsid w:val="00453C2D"/>
    <w:rsid w:val="00477FEC"/>
    <w:rsid w:val="00491518"/>
    <w:rsid w:val="0049534B"/>
    <w:rsid w:val="004C0E7A"/>
    <w:rsid w:val="00505CEC"/>
    <w:rsid w:val="0050653F"/>
    <w:rsid w:val="00516205"/>
    <w:rsid w:val="00517B1C"/>
    <w:rsid w:val="00526B63"/>
    <w:rsid w:val="005421DF"/>
    <w:rsid w:val="005443F0"/>
    <w:rsid w:val="0054684F"/>
    <w:rsid w:val="0055193B"/>
    <w:rsid w:val="005758C0"/>
    <w:rsid w:val="00585541"/>
    <w:rsid w:val="005962DE"/>
    <w:rsid w:val="005A0E40"/>
    <w:rsid w:val="005A6750"/>
    <w:rsid w:val="005B5432"/>
    <w:rsid w:val="005C2D55"/>
    <w:rsid w:val="005C42F0"/>
    <w:rsid w:val="005E2C4F"/>
    <w:rsid w:val="00604513"/>
    <w:rsid w:val="00650B64"/>
    <w:rsid w:val="0065747A"/>
    <w:rsid w:val="006709F4"/>
    <w:rsid w:val="006711DE"/>
    <w:rsid w:val="006721C2"/>
    <w:rsid w:val="00682292"/>
    <w:rsid w:val="0068549A"/>
    <w:rsid w:val="00690EBD"/>
    <w:rsid w:val="006C7655"/>
    <w:rsid w:val="006D06B1"/>
    <w:rsid w:val="006D6763"/>
    <w:rsid w:val="006D7618"/>
    <w:rsid w:val="006F64BB"/>
    <w:rsid w:val="0073152E"/>
    <w:rsid w:val="00736631"/>
    <w:rsid w:val="00754943"/>
    <w:rsid w:val="00790D7E"/>
    <w:rsid w:val="007F03E7"/>
    <w:rsid w:val="007F2676"/>
    <w:rsid w:val="00822D71"/>
    <w:rsid w:val="0082690F"/>
    <w:rsid w:val="00866744"/>
    <w:rsid w:val="0087025A"/>
    <w:rsid w:val="0087375D"/>
    <w:rsid w:val="00885AA9"/>
    <w:rsid w:val="0089018C"/>
    <w:rsid w:val="00896C59"/>
    <w:rsid w:val="008A30AF"/>
    <w:rsid w:val="00911433"/>
    <w:rsid w:val="009151EB"/>
    <w:rsid w:val="00926699"/>
    <w:rsid w:val="0092763E"/>
    <w:rsid w:val="0095055B"/>
    <w:rsid w:val="0097493F"/>
    <w:rsid w:val="00983369"/>
    <w:rsid w:val="0098479F"/>
    <w:rsid w:val="009C5D18"/>
    <w:rsid w:val="009D1276"/>
    <w:rsid w:val="00A036B8"/>
    <w:rsid w:val="00A078A0"/>
    <w:rsid w:val="00A10F80"/>
    <w:rsid w:val="00A11B43"/>
    <w:rsid w:val="00A20FE2"/>
    <w:rsid w:val="00A333E5"/>
    <w:rsid w:val="00A34116"/>
    <w:rsid w:val="00A61ACE"/>
    <w:rsid w:val="00A77922"/>
    <w:rsid w:val="00A833F5"/>
    <w:rsid w:val="00A8682E"/>
    <w:rsid w:val="00AA673B"/>
    <w:rsid w:val="00AA7966"/>
    <w:rsid w:val="00AB4E1A"/>
    <w:rsid w:val="00AC384B"/>
    <w:rsid w:val="00AD1518"/>
    <w:rsid w:val="00AD7673"/>
    <w:rsid w:val="00B362CF"/>
    <w:rsid w:val="00B40A66"/>
    <w:rsid w:val="00B563F3"/>
    <w:rsid w:val="00B75458"/>
    <w:rsid w:val="00B910BB"/>
    <w:rsid w:val="00B93433"/>
    <w:rsid w:val="00BA3C40"/>
    <w:rsid w:val="00BB0304"/>
    <w:rsid w:val="00BB44E3"/>
    <w:rsid w:val="00BC578A"/>
    <w:rsid w:val="00BF22E9"/>
    <w:rsid w:val="00C10556"/>
    <w:rsid w:val="00C2223B"/>
    <w:rsid w:val="00C34A33"/>
    <w:rsid w:val="00C3624D"/>
    <w:rsid w:val="00C37C4C"/>
    <w:rsid w:val="00C44F98"/>
    <w:rsid w:val="00C64BB5"/>
    <w:rsid w:val="00C86CF0"/>
    <w:rsid w:val="00CB23BC"/>
    <w:rsid w:val="00CC2397"/>
    <w:rsid w:val="00CC3F1A"/>
    <w:rsid w:val="00CF2883"/>
    <w:rsid w:val="00D1121D"/>
    <w:rsid w:val="00D125AF"/>
    <w:rsid w:val="00D135E1"/>
    <w:rsid w:val="00D3366E"/>
    <w:rsid w:val="00D33B6F"/>
    <w:rsid w:val="00D76244"/>
    <w:rsid w:val="00DA5ADE"/>
    <w:rsid w:val="00DB3EA0"/>
    <w:rsid w:val="00DB7E19"/>
    <w:rsid w:val="00DC3A27"/>
    <w:rsid w:val="00DC434C"/>
    <w:rsid w:val="00DC7382"/>
    <w:rsid w:val="00DD7FAA"/>
    <w:rsid w:val="00DF7B5B"/>
    <w:rsid w:val="00E04713"/>
    <w:rsid w:val="00E06C88"/>
    <w:rsid w:val="00E322F3"/>
    <w:rsid w:val="00E34ABF"/>
    <w:rsid w:val="00E802AE"/>
    <w:rsid w:val="00EB3B1C"/>
    <w:rsid w:val="00EC6B7C"/>
    <w:rsid w:val="00F11B83"/>
    <w:rsid w:val="00F241B0"/>
    <w:rsid w:val="00F3540C"/>
    <w:rsid w:val="00F51ABC"/>
    <w:rsid w:val="00F628AE"/>
    <w:rsid w:val="00F70D22"/>
    <w:rsid w:val="00F82FD7"/>
    <w:rsid w:val="00F87039"/>
    <w:rsid w:val="00F90091"/>
    <w:rsid w:val="00FA4B4B"/>
    <w:rsid w:val="00FB365D"/>
    <w:rsid w:val="00FD1818"/>
    <w:rsid w:val="00FF3D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9F524"/>
  <w15:chartTrackingRefBased/>
  <w15:docId w15:val="{C006C6AC-C046-4016-9EB0-EF565E58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4B4B"/>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FA4B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FA4B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FA4B4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FA4B4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FA4B4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FA4B4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A4B4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A4B4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A4B4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FA4B4B"/>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FA4B4B"/>
  </w:style>
  <w:style w:type="paragraph" w:styleId="Cabealho">
    <w:name w:val="header"/>
    <w:basedOn w:val="Normal"/>
    <w:link w:val="CabealhoChar"/>
    <w:uiPriority w:val="99"/>
    <w:unhideWhenUsed/>
    <w:rsid w:val="00FA4B4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A4B4B"/>
    <w:rPr>
      <w:rFonts w:ascii="Calibri" w:hAnsi="Calibri"/>
      <w:sz w:val="24"/>
    </w:rPr>
  </w:style>
  <w:style w:type="paragraph" w:styleId="Rodap">
    <w:name w:val="footer"/>
    <w:basedOn w:val="Normal"/>
    <w:link w:val="RodapChar"/>
    <w:uiPriority w:val="99"/>
    <w:unhideWhenUsed/>
    <w:rsid w:val="00FA4B4B"/>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A4B4B"/>
    <w:rPr>
      <w:rFonts w:ascii="Calibri" w:hAnsi="Calibri"/>
    </w:rPr>
  </w:style>
  <w:style w:type="character" w:customStyle="1" w:styleId="Ttulo1Char">
    <w:name w:val="Título 1 Char"/>
    <w:basedOn w:val="Fontepargpadro"/>
    <w:link w:val="Ttulo1"/>
    <w:uiPriority w:val="9"/>
    <w:rsid w:val="00FA4B4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FA4B4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FA4B4B"/>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FA4B4B"/>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FA4B4B"/>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FA4B4B"/>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FA4B4B"/>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FA4B4B"/>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FA4B4B"/>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FA4B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A4B4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FA4B4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A4B4B"/>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FA4B4B"/>
    <w:pPr>
      <w:spacing w:before="160"/>
      <w:jc w:val="center"/>
    </w:pPr>
    <w:rPr>
      <w:i/>
      <w:iCs/>
      <w:color w:val="404040" w:themeColor="text1" w:themeTint="BF"/>
    </w:rPr>
  </w:style>
  <w:style w:type="character" w:customStyle="1" w:styleId="CitaoChar">
    <w:name w:val="Citação Char"/>
    <w:basedOn w:val="Fontepargpadro"/>
    <w:link w:val="Citao"/>
    <w:uiPriority w:val="29"/>
    <w:rsid w:val="00FA4B4B"/>
    <w:rPr>
      <w:rFonts w:ascii="Calibri" w:hAnsi="Calibri"/>
      <w:i/>
      <w:iCs/>
      <w:color w:val="404040" w:themeColor="text1" w:themeTint="BF"/>
      <w:sz w:val="24"/>
    </w:rPr>
  </w:style>
  <w:style w:type="paragraph" w:styleId="PargrafodaLista">
    <w:name w:val="List Paragraph"/>
    <w:basedOn w:val="Normal"/>
    <w:uiPriority w:val="34"/>
    <w:rsid w:val="00FA4B4B"/>
    <w:pPr>
      <w:ind w:left="720"/>
      <w:contextualSpacing/>
    </w:pPr>
  </w:style>
  <w:style w:type="character" w:styleId="nfaseIntensa">
    <w:name w:val="Intense Emphasis"/>
    <w:basedOn w:val="Fontepargpadro"/>
    <w:uiPriority w:val="21"/>
    <w:rsid w:val="00FA4B4B"/>
    <w:rPr>
      <w:i/>
      <w:iCs/>
      <w:color w:val="0F4761" w:themeColor="accent1" w:themeShade="BF"/>
    </w:rPr>
  </w:style>
  <w:style w:type="paragraph" w:styleId="CitaoIntensa">
    <w:name w:val="Intense Quote"/>
    <w:basedOn w:val="Normal"/>
    <w:next w:val="Normal"/>
    <w:link w:val="CitaoIntensaChar"/>
    <w:uiPriority w:val="30"/>
    <w:rsid w:val="00FA4B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FA4B4B"/>
    <w:rPr>
      <w:rFonts w:ascii="Calibri" w:hAnsi="Calibri"/>
      <w:i/>
      <w:iCs/>
      <w:color w:val="0F4761" w:themeColor="accent1" w:themeShade="BF"/>
      <w:sz w:val="24"/>
    </w:rPr>
  </w:style>
  <w:style w:type="character" w:styleId="RefernciaIntensa">
    <w:name w:val="Intense Reference"/>
    <w:basedOn w:val="Fontepargpadro"/>
    <w:uiPriority w:val="32"/>
    <w:rsid w:val="00FA4B4B"/>
    <w:rPr>
      <w:b/>
      <w:bCs/>
      <w:smallCaps/>
      <w:color w:val="0F4761" w:themeColor="accent1" w:themeShade="BF"/>
      <w:spacing w:val="5"/>
    </w:rPr>
  </w:style>
  <w:style w:type="paragraph" w:customStyle="1" w:styleId="Nvel1-Ttulo">
    <w:name w:val="Nível 1 - Título"/>
    <w:basedOn w:val="Ttulo1"/>
    <w:link w:val="Nvel1-TtuloChar"/>
    <w:qFormat/>
    <w:rsid w:val="00FA4B4B"/>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FA4B4B"/>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FA4B4B"/>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FA4B4B"/>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FA4B4B"/>
    <w:pPr>
      <w:numPr>
        <w:ilvl w:val="2"/>
      </w:numPr>
    </w:pPr>
  </w:style>
  <w:style w:type="character" w:customStyle="1" w:styleId="Nvel3Char">
    <w:name w:val="Nível 3 Char"/>
    <w:basedOn w:val="Nvel2Char"/>
    <w:link w:val="Nvel3"/>
    <w:rsid w:val="00FA4B4B"/>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FA4B4B"/>
    <w:pPr>
      <w:numPr>
        <w:ilvl w:val="3"/>
      </w:numPr>
      <w:contextualSpacing/>
    </w:pPr>
  </w:style>
  <w:style w:type="character" w:customStyle="1" w:styleId="Nvel4Char">
    <w:name w:val="Nível 4 Char"/>
    <w:basedOn w:val="Nvel3Char"/>
    <w:link w:val="Nvel4"/>
    <w:rsid w:val="00FA4B4B"/>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FA4B4B"/>
    <w:pPr>
      <w:numPr>
        <w:ilvl w:val="4"/>
      </w:numPr>
    </w:pPr>
  </w:style>
  <w:style w:type="character" w:customStyle="1" w:styleId="Nvel5Char">
    <w:name w:val="Nível 5 Char"/>
    <w:basedOn w:val="Nvel4Char"/>
    <w:link w:val="Nvel5"/>
    <w:rsid w:val="00FA4B4B"/>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FA4B4B"/>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FA4B4B"/>
    <w:rPr>
      <w:rFonts w:ascii="Calibri" w:hAnsi="Calibri"/>
      <w:sz w:val="24"/>
      <w:shd w:val="clear" w:color="auto" w:fill="FFFFCC"/>
    </w:rPr>
  </w:style>
  <w:style w:type="paragraph" w:customStyle="1" w:styleId="OU">
    <w:name w:val="OU"/>
    <w:basedOn w:val="Normal"/>
    <w:link w:val="OUChar"/>
    <w:qFormat/>
    <w:rsid w:val="00FA4B4B"/>
    <w:pPr>
      <w:jc w:val="center"/>
    </w:pPr>
    <w:rPr>
      <w:b/>
      <w:i/>
      <w:caps/>
      <w:color w:val="0000FF"/>
      <w:sz w:val="28"/>
      <w:u w:val="single"/>
    </w:rPr>
  </w:style>
  <w:style w:type="character" w:customStyle="1" w:styleId="OUChar">
    <w:name w:val="OU Char"/>
    <w:basedOn w:val="Fontepargpadro"/>
    <w:link w:val="OU"/>
    <w:rsid w:val="00FA4B4B"/>
    <w:rPr>
      <w:rFonts w:ascii="Calibri" w:hAnsi="Calibri"/>
      <w:b/>
      <w:i/>
      <w:caps/>
      <w:color w:val="0000FF"/>
      <w:sz w:val="28"/>
      <w:u w:val="single"/>
    </w:rPr>
  </w:style>
  <w:style w:type="paragraph" w:customStyle="1" w:styleId="Nvel1-Ttulo2">
    <w:name w:val="Nível 1 - Título 2"/>
    <w:basedOn w:val="Ttulo2"/>
    <w:link w:val="Nvel1-Ttulo2Char"/>
    <w:qFormat/>
    <w:rsid w:val="00FA4B4B"/>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A4B4B"/>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A4B4B"/>
    <w:rPr>
      <w:i/>
      <w:color w:val="FF0000"/>
    </w:rPr>
  </w:style>
  <w:style w:type="character" w:customStyle="1" w:styleId="Nvel1-Ttulo2-RedChar">
    <w:name w:val="Nível 1 - Título 2 - Red Char"/>
    <w:basedOn w:val="Nvel1-Ttulo2Char"/>
    <w:link w:val="Nvel1-Ttulo2-Red"/>
    <w:rsid w:val="00FA4B4B"/>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FA4B4B"/>
    <w:rPr>
      <w:i/>
      <w:color w:val="FF0000"/>
    </w:rPr>
  </w:style>
  <w:style w:type="character" w:customStyle="1" w:styleId="Nvel2-RedChar">
    <w:name w:val="Nível 2 - Red Char"/>
    <w:basedOn w:val="Nvel2Char"/>
    <w:link w:val="Nvel2-Red"/>
    <w:rsid w:val="00FA4B4B"/>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FA4B4B"/>
    <w:rPr>
      <w:i/>
      <w:color w:val="FF0000"/>
    </w:rPr>
  </w:style>
  <w:style w:type="character" w:customStyle="1" w:styleId="Nvel3-RedChar">
    <w:name w:val="Nível 3 - Red Char"/>
    <w:basedOn w:val="Nvel3Char"/>
    <w:link w:val="Nvel3-Red"/>
    <w:rsid w:val="00FA4B4B"/>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FA4B4B"/>
    <w:rPr>
      <w:i/>
      <w:color w:val="FF0000"/>
    </w:rPr>
  </w:style>
  <w:style w:type="character" w:customStyle="1" w:styleId="Nvel4-RedChar">
    <w:name w:val="Nìvel 4 - Red Char"/>
    <w:basedOn w:val="Nvel4Char"/>
    <w:link w:val="Nvel4-Red"/>
    <w:rsid w:val="00FA4B4B"/>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FA4B4B"/>
    <w:rPr>
      <w:i/>
      <w:color w:val="FF0000"/>
    </w:rPr>
  </w:style>
  <w:style w:type="character" w:customStyle="1" w:styleId="Nvel5-RedChar">
    <w:name w:val="Nível 5 - Red Char"/>
    <w:basedOn w:val="Nvel5Char"/>
    <w:link w:val="Nvel5-Red"/>
    <w:rsid w:val="00FA4B4B"/>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FA4B4B"/>
    <w:pPr>
      <w:numPr>
        <w:numId w:val="0"/>
      </w:numPr>
      <w:jc w:val="center"/>
    </w:pPr>
    <w:rPr>
      <w:color w:val="FF0000"/>
      <w:spacing w:val="26"/>
    </w:rPr>
  </w:style>
  <w:style w:type="character" w:customStyle="1" w:styleId="Ttulo-RedSemNmeroChar">
    <w:name w:val="Título - Red Sem Número Char"/>
    <w:basedOn w:val="Nvel1-TtuloChar"/>
    <w:link w:val="Ttulo-RedSemNmero"/>
    <w:rsid w:val="00FA4B4B"/>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A4B4B"/>
    <w:pPr>
      <w:keepNext w:val="0"/>
      <w:contextualSpacing/>
    </w:pPr>
    <w:rPr>
      <w:color w:val="000000" w:themeColor="text1"/>
    </w:rPr>
  </w:style>
  <w:style w:type="character" w:customStyle="1" w:styleId="Ttulo-SemNmeroChar">
    <w:name w:val="Título - Sem Número Char"/>
    <w:basedOn w:val="Ttulo-RedSemNmeroChar"/>
    <w:link w:val="Ttulo-SemNmero"/>
    <w:rsid w:val="00FA4B4B"/>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FA4B4B"/>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FA4B4B"/>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A4B4B"/>
    <w:rPr>
      <w:i/>
      <w:color w:val="FF0000"/>
      <w:spacing w:val="22"/>
    </w:rPr>
  </w:style>
  <w:style w:type="character" w:customStyle="1" w:styleId="Destaque-RedChar">
    <w:name w:val="Destaque - Red Char"/>
    <w:basedOn w:val="DestaqueChar"/>
    <w:link w:val="Destaque-Red"/>
    <w:rsid w:val="00FA4B4B"/>
    <w:rPr>
      <w:rFonts w:ascii="Calibri" w:eastAsiaTheme="majorEastAsia" w:hAnsi="Calibri" w:cstheme="majorBidi"/>
      <w:b/>
      <w:i/>
      <w:smallCaps/>
      <w:color w:val="FF0000"/>
      <w:spacing w:val="22"/>
      <w:sz w:val="24"/>
      <w:szCs w:val="32"/>
    </w:rPr>
  </w:style>
  <w:style w:type="table" w:styleId="Tabelacomgrade">
    <w:name w:val="Table Grid"/>
    <w:basedOn w:val="Tabelanormal"/>
    <w:uiPriority w:val="39"/>
    <w:rsid w:val="0097493F"/>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FA4B4B"/>
    <w:rPr>
      <w:i/>
      <w:color w:val="FF0000"/>
    </w:rPr>
  </w:style>
  <w:style w:type="character" w:customStyle="1" w:styleId="Nvel1-Ttulo-RedChar">
    <w:name w:val="Nível 1 - Título - Red Char"/>
    <w:basedOn w:val="Nvel1-TtuloChar"/>
    <w:link w:val="Nvel1-Ttulo-Red"/>
    <w:rsid w:val="00FA4B4B"/>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FA4B4B"/>
    <w:pPr>
      <w:numPr>
        <w:ilvl w:val="0"/>
        <w:numId w:val="14"/>
      </w:numPr>
    </w:pPr>
    <w:rPr>
      <w:b/>
      <w:i/>
      <w:iCs/>
      <w:caps/>
      <w:color w:val="FF0000"/>
    </w:rPr>
  </w:style>
  <w:style w:type="character" w:customStyle="1" w:styleId="Defeito-Nvel1-Ttulo-RedChar">
    <w:name w:val="Defeito - Nível 1 - Título - Red Char"/>
    <w:basedOn w:val="Nvel1-TtuloChar"/>
    <w:link w:val="Defeito-Nvel1-Ttulo-Red"/>
    <w:rsid w:val="00FA4B4B"/>
    <w:rPr>
      <w:rFonts w:ascii="Calibri" w:eastAsiaTheme="majorEastAsia" w:hAnsi="Calibri" w:cstheme="majorBidi"/>
      <w:b/>
      <w:i/>
      <w:iCs/>
      <w:caps/>
      <w:color w:val="FF0000"/>
      <w:sz w:val="24"/>
      <w:szCs w:val="40"/>
    </w:rPr>
  </w:style>
  <w:style w:type="paragraph" w:styleId="SemEspaamento">
    <w:name w:val="No Spacing"/>
    <w:uiPriority w:val="1"/>
    <w:qFormat/>
    <w:rsid w:val="00FA4B4B"/>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FA4B4B"/>
    <w:rPr>
      <w:i/>
      <w:color w:val="0000FF"/>
    </w:rPr>
  </w:style>
  <w:style w:type="character" w:customStyle="1" w:styleId="Destaque-AzulChar">
    <w:name w:val="Destaque - Azul Char"/>
    <w:basedOn w:val="DestaqueChar"/>
    <w:link w:val="Destaque-Azul"/>
    <w:rsid w:val="00FA4B4B"/>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A4B4B"/>
    <w:rPr>
      <w:i/>
      <w:color w:val="0000FF"/>
    </w:rPr>
  </w:style>
  <w:style w:type="character" w:customStyle="1" w:styleId="Nvel1-Ttulo-AzulChar">
    <w:name w:val="Nível 1 - Título - Azul Char"/>
    <w:basedOn w:val="Nvel1-TtuloChar"/>
    <w:link w:val="Nvel1-Ttulo-Azul"/>
    <w:rsid w:val="00FA4B4B"/>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A4B4B"/>
    <w:rPr>
      <w:i/>
      <w:color w:val="0000FF"/>
    </w:rPr>
  </w:style>
  <w:style w:type="character" w:customStyle="1" w:styleId="Nvel1-Ttulo2-AzulChar">
    <w:name w:val="Nível 1 - Título 2 - Azul Char"/>
    <w:basedOn w:val="Nvel1-Ttulo2Char"/>
    <w:link w:val="Nvel1-Ttulo2-Azul"/>
    <w:rsid w:val="00FA4B4B"/>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A4B4B"/>
    <w:rPr>
      <w:i/>
      <w:color w:val="0000FF"/>
    </w:rPr>
  </w:style>
  <w:style w:type="character" w:customStyle="1" w:styleId="Nvel2-AzulChar">
    <w:name w:val="Nível 2 - Azul Char"/>
    <w:basedOn w:val="Nvel2Char"/>
    <w:link w:val="Nvel2-Azul"/>
    <w:rsid w:val="00FA4B4B"/>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FA4B4B"/>
    <w:rPr>
      <w:i/>
      <w:color w:val="0000FF"/>
    </w:rPr>
  </w:style>
  <w:style w:type="character" w:customStyle="1" w:styleId="Nvel3-AzulChar">
    <w:name w:val="Nível 3 - Azul Char"/>
    <w:basedOn w:val="Nvel3Char"/>
    <w:link w:val="Nvel3-Azul"/>
    <w:rsid w:val="00FA4B4B"/>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FA4B4B"/>
    <w:rPr>
      <w:i/>
      <w:color w:val="0000FF"/>
    </w:rPr>
  </w:style>
  <w:style w:type="character" w:customStyle="1" w:styleId="Nvel4-AzulChar">
    <w:name w:val="Nível 4 - Azul Char"/>
    <w:basedOn w:val="Nvel4Char"/>
    <w:link w:val="Nvel4-Azul"/>
    <w:rsid w:val="00FA4B4B"/>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FA4B4B"/>
    <w:rPr>
      <w:i/>
      <w:color w:val="0000FF"/>
    </w:rPr>
  </w:style>
  <w:style w:type="character" w:customStyle="1" w:styleId="Nvel5-AzulChar">
    <w:name w:val="Nível 5 - Azul Char"/>
    <w:basedOn w:val="Nvel5Char"/>
    <w:link w:val="Nvel5-Azul"/>
    <w:rsid w:val="00FA4B4B"/>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FA4B4B"/>
    <w:rPr>
      <w:i/>
      <w:color w:val="0000FF"/>
    </w:rPr>
  </w:style>
  <w:style w:type="character" w:customStyle="1" w:styleId="Ttulo-AzulSemNmeroChar">
    <w:name w:val="Título - Azul Sem Número Char"/>
    <w:basedOn w:val="Ttulo-SemNmeroChar"/>
    <w:link w:val="Ttulo-AzulSemNmero"/>
    <w:rsid w:val="00FA4B4B"/>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65FC2-9906-4459-A3DE-07B92F262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347</TotalTime>
  <Pages>1</Pages>
  <Words>5407</Words>
  <Characters>29203</Characters>
  <Application>Microsoft Office Word</Application>
  <DocSecurity>0</DocSecurity>
  <Lines>243</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Perílio</dc:creator>
  <cp:keywords/>
  <dc:description/>
  <cp:lastModifiedBy>Assessoria Jurídica Irupi</cp:lastModifiedBy>
  <cp:revision>38</cp:revision>
  <dcterms:created xsi:type="dcterms:W3CDTF">2024-11-04T17:02:00Z</dcterms:created>
  <dcterms:modified xsi:type="dcterms:W3CDTF">2026-03-26T13:22:00Z</dcterms:modified>
</cp:coreProperties>
</file>