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6BBE19" w14:textId="5B9951B5" w:rsidR="002F2311" w:rsidRPr="002F2311" w:rsidRDefault="002F2311" w:rsidP="002F2311">
      <w:pPr>
        <w:pBdr>
          <w:top w:val="single" w:sz="4" w:space="4" w:color="auto"/>
          <w:left w:val="single" w:sz="4" w:space="4" w:color="auto"/>
          <w:bottom w:val="single" w:sz="4" w:space="4" w:color="auto"/>
          <w:right w:val="single" w:sz="4" w:space="4" w:color="auto"/>
        </w:pBdr>
        <w:shd w:val="clear" w:color="auto" w:fill="FFFFCC"/>
        <w:spacing w:before="120" w:after="120" w:line="240" w:lineRule="auto"/>
        <w:jc w:val="center"/>
        <w:rPr>
          <w:rFonts w:eastAsia="Aptos" w:cs="Times New Roman"/>
        </w:rPr>
      </w:pPr>
      <w:r w:rsidRPr="002F2311">
        <w:rPr>
          <w:rFonts w:eastAsia="Times New Roman" w:cs="Times New Roman"/>
          <w:b/>
          <w:caps/>
          <w:color w:val="000000"/>
          <w:spacing w:val="26"/>
          <w:szCs w:val="40"/>
        </w:rPr>
        <w:t xml:space="preserve">Minuta Termo de </w:t>
      </w:r>
      <w:r w:rsidR="00922334">
        <w:rPr>
          <w:rFonts w:eastAsia="Times New Roman" w:cs="Times New Roman"/>
          <w:b/>
          <w:caps/>
          <w:color w:val="000000"/>
          <w:spacing w:val="26"/>
          <w:szCs w:val="40"/>
        </w:rPr>
        <w:t>FOMENTO</w:t>
      </w:r>
    </w:p>
    <w:p w14:paraId="7068BE17" w14:textId="77777777" w:rsidR="002F2311" w:rsidRPr="002F2311" w:rsidRDefault="002F2311" w:rsidP="002F2311">
      <w:pPr>
        <w:pBdr>
          <w:top w:val="single" w:sz="4" w:space="4" w:color="auto"/>
          <w:left w:val="single" w:sz="4" w:space="4" w:color="auto"/>
          <w:bottom w:val="single" w:sz="4" w:space="4" w:color="auto"/>
          <w:right w:val="single" w:sz="4" w:space="4" w:color="auto"/>
        </w:pBdr>
        <w:shd w:val="clear" w:color="auto" w:fill="FFFFCC"/>
        <w:spacing w:before="120" w:after="120" w:line="240" w:lineRule="auto"/>
        <w:jc w:val="center"/>
        <w:rPr>
          <w:rFonts w:eastAsia="Aptos" w:cs="Times New Roman"/>
        </w:rPr>
      </w:pPr>
      <w:r w:rsidRPr="002F2311">
        <w:rPr>
          <w:rFonts w:eastAsia="Times New Roman" w:cs="Times New Roman"/>
          <w:b/>
          <w:caps/>
          <w:color w:val="000000"/>
          <w:spacing w:val="26"/>
          <w:szCs w:val="40"/>
        </w:rPr>
        <w:t>Lei nº 13.019, de 31 de julho de 2014</w:t>
      </w:r>
    </w:p>
    <w:p w14:paraId="7D515FAE" w14:textId="77777777" w:rsidR="002F2311" w:rsidRPr="002F2311" w:rsidRDefault="002F2311" w:rsidP="002F2311">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2F2311">
        <w:rPr>
          <w:rFonts w:eastAsia="Times New Roman" w:cs="Times New Roman"/>
          <w:b/>
          <w:smallCaps/>
          <w:spacing w:val="20"/>
          <w:szCs w:val="32"/>
        </w:rPr>
        <w:t>Orientações para uso desta minuta -</w:t>
      </w:r>
      <w:r w:rsidRPr="002F2311">
        <w:rPr>
          <w:rFonts w:eastAsia="Aptos" w:cs="Times New Roman"/>
        </w:rPr>
        <w:t xml:space="preserve"> </w:t>
      </w:r>
      <w:r w:rsidRPr="002F2311">
        <w:rPr>
          <w:rFonts w:eastAsia="Times New Roman" w:cs="Times New Roman"/>
          <w:b/>
          <w:i/>
          <w:iCs/>
          <w:smallCaps/>
          <w:color w:val="FF0000"/>
          <w:spacing w:val="22"/>
          <w:szCs w:val="32"/>
        </w:rPr>
        <w:t>Leitura Obrigatória</w:t>
      </w:r>
    </w:p>
    <w:p w14:paraId="69B67EE5" w14:textId="3C2C0B77" w:rsidR="00714084" w:rsidRPr="00D2603C" w:rsidRDefault="00BC7671" w:rsidP="002F2311">
      <w:pPr>
        <w:pStyle w:val="NotaExplicativa"/>
      </w:pPr>
      <w:r w:rsidRPr="00D2603C">
        <w:t xml:space="preserve">O presente modelo de </w:t>
      </w:r>
      <w:r w:rsidR="002F2311" w:rsidRPr="002F2311">
        <w:rPr>
          <w:rStyle w:val="DestaqueChar"/>
        </w:rPr>
        <w:t>Termo de Fomento</w:t>
      </w:r>
      <w:r w:rsidRPr="00D2603C">
        <w:t xml:space="preserve"> é instrumento voltado para formalização de parcerias com organização da sociedade civil (OSC), nos termos da Lei nº 13.019, de 31 de julho de 2014, e do Decreto nº </w:t>
      </w:r>
      <w:r w:rsidR="002F2311">
        <w:t>354</w:t>
      </w:r>
      <w:r w:rsidRPr="00D2603C">
        <w:t xml:space="preserve">, de </w:t>
      </w:r>
      <w:r w:rsidR="002F2311">
        <w:t>07</w:t>
      </w:r>
      <w:r w:rsidRPr="00D2603C">
        <w:t xml:space="preserve"> de </w:t>
      </w:r>
      <w:r w:rsidR="002F2311">
        <w:t>novembro</w:t>
      </w:r>
      <w:r w:rsidRPr="00D2603C">
        <w:t xml:space="preserve"> de </w:t>
      </w:r>
      <w:r w:rsidR="002F2311">
        <w:t>2024</w:t>
      </w:r>
      <w:r w:rsidRPr="00D2603C">
        <w:t xml:space="preserve">. O termo de </w:t>
      </w:r>
      <w:r w:rsidR="00730D17" w:rsidRPr="00D2603C">
        <w:t>fomento</w:t>
      </w:r>
      <w:r w:rsidRPr="00D2603C">
        <w:t xml:space="preserve"> será adotado para consecução de parcerias, com o objetivo de executar projetos ou atividades parametrizadas</w:t>
      </w:r>
      <w:r w:rsidR="008348F8" w:rsidRPr="00D2603C">
        <w:t>, cuja concepção seja da</w:t>
      </w:r>
      <w:r w:rsidRPr="00D2603C">
        <w:t xml:space="preserve"> </w:t>
      </w:r>
      <w:r w:rsidR="008348F8" w:rsidRPr="00D2603C">
        <w:t>A</w:t>
      </w:r>
      <w:r w:rsidRPr="00D2603C">
        <w:t xml:space="preserve">dministração </w:t>
      </w:r>
      <w:r w:rsidR="008348F8" w:rsidRPr="00D2603C">
        <w:t>P</w:t>
      </w:r>
      <w:r w:rsidRPr="00D2603C">
        <w:t xml:space="preserve">ública </w:t>
      </w:r>
      <w:r w:rsidR="008D6465">
        <w:t>municipal</w:t>
      </w:r>
      <w:r w:rsidRPr="00D2603C">
        <w:t>.</w:t>
      </w:r>
      <w:r w:rsidR="007A649A" w:rsidRPr="00D2603C">
        <w:t xml:space="preserve"> </w:t>
      </w:r>
    </w:p>
    <w:p w14:paraId="2954E572" w14:textId="77777777" w:rsidR="002F2311" w:rsidRPr="002F2311" w:rsidRDefault="002F2311" w:rsidP="002F2311">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2F2311">
        <w:rPr>
          <w:rFonts w:eastAsia="Aptos" w:cs="Times New Roman"/>
        </w:rPr>
        <w:t>Alguns itens receberam notas explicativas destacadas para compreensão do agente ou setor responsável pela elaboração das minutas referentes à contratação, que deverão ser suprimidas quando da finalização do documento.</w:t>
      </w:r>
    </w:p>
    <w:p w14:paraId="38F320DA" w14:textId="77777777" w:rsidR="002F2311" w:rsidRPr="002F2311" w:rsidRDefault="002F2311" w:rsidP="002F2311">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2F2311">
        <w:rPr>
          <w:rFonts w:eastAsia="Aptos" w:cs="Times New Roman"/>
        </w:rPr>
        <w:t>Sistema de Cores: Para facilitar o ajuste do contrato ao tipo de contratação, algumas cláusulas foram destacadas com cores distintas, devendo ser removidas ou mantidas em cada caso da seguinte forma:</w:t>
      </w:r>
    </w:p>
    <w:p w14:paraId="62402E40" w14:textId="77777777" w:rsidR="002F2311" w:rsidRPr="002F2311" w:rsidRDefault="002F2311" w:rsidP="002F2311">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2F2311">
        <w:rPr>
          <w:rFonts w:eastAsia="Aptos" w:cs="Times New Roman"/>
        </w:rPr>
        <w:t xml:space="preserve">- Os itens com redação em </w:t>
      </w:r>
      <w:r w:rsidRPr="002F2311">
        <w:rPr>
          <w:rFonts w:eastAsia="Times New Roman" w:cs="Calibri"/>
          <w:b/>
          <w:i/>
          <w:iCs/>
          <w:smallCaps/>
          <w:color w:val="FF0000"/>
          <w:spacing w:val="22"/>
          <w:szCs w:val="32"/>
        </w:rPr>
        <w:t>vermelho itálico</w:t>
      </w:r>
      <w:r w:rsidRPr="002F2311">
        <w:rPr>
          <w:rFonts w:eastAsia="Aptos" w:cs="Times New Roman"/>
        </w:rPr>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533B2C09" w14:textId="77777777" w:rsidR="002F2311" w:rsidRPr="002F2311" w:rsidRDefault="002F2311" w:rsidP="002F2311">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2F2311">
        <w:rPr>
          <w:rFonts w:eastAsia="Aptos" w:cs="Times New Roman"/>
        </w:rPr>
        <w:t xml:space="preserve">- A redação em </w:t>
      </w:r>
      <w:r w:rsidRPr="002F2311">
        <w:rPr>
          <w:rFonts w:eastAsia="Times New Roman" w:cs="Times New Roman"/>
          <w:b/>
          <w:i/>
          <w:iCs/>
          <w:smallCaps/>
          <w:color w:val="0000FF"/>
          <w:spacing w:val="20"/>
          <w:szCs w:val="32"/>
        </w:rPr>
        <w:t>azul itálico</w:t>
      </w:r>
      <w:r w:rsidRPr="002F2311">
        <w:rPr>
          <w:rFonts w:eastAsia="Aptos" w:cs="Times New Roman"/>
        </w:rPr>
        <w:t xml:space="preserve">, acompanhada da conjunção </w:t>
      </w:r>
      <w:r w:rsidRPr="002F2311">
        <w:rPr>
          <w:rFonts w:eastAsia="Aptos" w:cs="Times New Roman"/>
          <w:b/>
          <w:i/>
          <w:caps/>
          <w:color w:val="0000FF"/>
          <w:sz w:val="28"/>
          <w:u w:val="single"/>
        </w:rPr>
        <w:t>OU</w:t>
      </w:r>
      <w:r w:rsidRPr="002F2311">
        <w:rPr>
          <w:rFonts w:eastAsia="Aptos" w:cs="Times New Roman"/>
        </w:rPr>
        <w:t>, indica existência de opções alternativas a serem adotadas pelo parecerista quando da análise do caso concreto. As opções são excludentes, devendo ser excluídas aquela(s) não contemplada(s).</w:t>
      </w:r>
    </w:p>
    <w:p w14:paraId="2015267E" w14:textId="77777777" w:rsidR="002F2311" w:rsidRPr="002F2311" w:rsidRDefault="002F2311" w:rsidP="002F2311">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2F2311">
        <w:rPr>
          <w:rFonts w:eastAsia="Aptos" w:cs="Times New Roman"/>
        </w:rPr>
        <w:t xml:space="preserve">- A redação em </w:t>
      </w:r>
      <w:r w:rsidRPr="002F2311">
        <w:rPr>
          <w:rFonts w:eastAsia="Times New Roman" w:cs="Times New Roman"/>
          <w:b/>
          <w:smallCaps/>
          <w:spacing w:val="20"/>
          <w:szCs w:val="32"/>
        </w:rPr>
        <w:t>preto</w:t>
      </w:r>
      <w:r w:rsidRPr="002F2311">
        <w:rPr>
          <w:rFonts w:eastAsia="Aptos" w:cs="Times New Roman"/>
        </w:rPr>
        <w:t xml:space="preserve"> consiste no que se espera ser invariável. Ela até pode sofrer modificações a depender do caso concreto, mas não são disposições feitas para variar. Por essa razão, </w:t>
      </w:r>
      <w:r w:rsidRPr="002F2311">
        <w:rPr>
          <w:rFonts w:eastAsia="Times New Roman" w:cs="Times New Roman"/>
          <w:b/>
          <w:smallCaps/>
          <w:spacing w:val="20"/>
          <w:szCs w:val="32"/>
        </w:rPr>
        <w:t>quaisquer modificações nas partes em preto, sem marcação de itálico, devem necessariamente ser justificadas nos autos</w:t>
      </w:r>
      <w:r w:rsidRPr="002F2311">
        <w:rPr>
          <w:rFonts w:eastAsia="Aptos" w:cs="Times New Roman"/>
        </w:rPr>
        <w:t>, sem prejuízo de eventual consulta ao órgão de assessoramento jurídico respectivo, a depender da matéria.</w:t>
      </w:r>
    </w:p>
    <w:p w14:paraId="667285B7" w14:textId="77777777" w:rsidR="002F2311" w:rsidRPr="002F2311" w:rsidRDefault="002F2311" w:rsidP="002F2311">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2F2311">
        <w:rPr>
          <w:rFonts w:eastAsia="Aptos" w:cs="Times New Roman"/>
        </w:rPr>
        <w:t xml:space="preserve">As referências a itens se atualizam </w:t>
      </w:r>
      <w:r w:rsidRPr="002F2311">
        <w:rPr>
          <w:rFonts w:eastAsia="Times New Roman" w:cs="Times New Roman"/>
          <w:b/>
          <w:smallCaps/>
          <w:spacing w:val="20"/>
          <w:szCs w:val="32"/>
        </w:rPr>
        <w:t>automaticamente, basta visualizar o documento como se fosse imprimir</w:t>
      </w:r>
      <w:r w:rsidRPr="002F2311">
        <w:rPr>
          <w:rFonts w:eastAsia="Aptos" w:cs="Times New Roman"/>
        </w:rPr>
        <w:t xml:space="preserve">. </w:t>
      </w:r>
      <w:r w:rsidRPr="002F2311">
        <w:rPr>
          <w:rFonts w:eastAsia="Times New Roman" w:cs="Times New Roman"/>
          <w:b/>
          <w:i/>
          <w:smallCaps/>
          <w:color w:val="FF0000"/>
          <w:spacing w:val="22"/>
          <w:szCs w:val="32"/>
        </w:rPr>
        <w:t xml:space="preserve">ATENÇÃO: </w:t>
      </w:r>
      <w:r w:rsidRPr="002F2311">
        <w:rPr>
          <w:rFonts w:eastAsia="Aptos" w:cs="Times New Roman"/>
        </w:rPr>
        <w:t>Se algum item que está referenciado em outro parte do documento for excluído, no local irá aparecer a frase “</w:t>
      </w:r>
      <w:r w:rsidRPr="002F2311">
        <w:rPr>
          <w:rFonts w:eastAsia="Aptos" w:cs="Times New Roman"/>
          <w:b/>
          <w:bCs/>
        </w:rPr>
        <w:t>Erro! Fonte de referência não encontrada.</w:t>
      </w:r>
      <w:r w:rsidRPr="002F2311">
        <w:rPr>
          <w:rFonts w:eastAsia="Aptos" w:cs="Times New Roman"/>
        </w:rPr>
        <w:t>”, devendo ser corrigido antes da finalização do documento.</w:t>
      </w:r>
    </w:p>
    <w:p w14:paraId="5D4BBC98" w14:textId="167BEE75" w:rsidR="004815A3" w:rsidRPr="002F2311" w:rsidRDefault="002F2311" w:rsidP="002F2311">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2F2311">
        <w:rPr>
          <w:rFonts w:eastAsia="Times New Roman" w:cs="Times New Roman"/>
          <w:b/>
          <w:smallCaps/>
          <w:spacing w:val="20"/>
          <w:szCs w:val="32"/>
        </w:rPr>
        <w:t>Deve ser indicado no processo a data e hora em que a minuta foi extraída do site da Prefeitura, em especial ao encaminhar o feito para análise jurídica</w:t>
      </w:r>
      <w:r w:rsidRPr="002F2311">
        <w:rPr>
          <w:rFonts w:eastAsia="Aptos" w:cs="Times New Roman"/>
        </w:rPr>
        <w:t>. Essa indicação pode ocorrer expressamente no despacho de encaminhamento. É um dado importante já que indica qual o parâmetro a ser utilizado em eventual checagem.</w:t>
      </w:r>
    </w:p>
    <w:p w14:paraId="6E5DC345" w14:textId="756423D5" w:rsidR="002F2311" w:rsidRPr="002F2311" w:rsidRDefault="002F2311" w:rsidP="002F2311">
      <w:pPr>
        <w:keepLines/>
        <w:spacing w:before="360" w:after="80"/>
        <w:contextualSpacing/>
        <w:jc w:val="center"/>
        <w:outlineLvl w:val="0"/>
        <w:rPr>
          <w:rFonts w:eastAsia="Times New Roman" w:cs="Times New Roman"/>
          <w:b/>
          <w:caps/>
          <w:color w:val="000000"/>
          <w:spacing w:val="26"/>
          <w:szCs w:val="40"/>
        </w:rPr>
      </w:pPr>
      <w:r w:rsidRPr="002F2311">
        <w:rPr>
          <w:rFonts w:eastAsia="Times New Roman" w:cs="Times New Roman"/>
          <w:b/>
          <w:caps/>
          <w:color w:val="000000"/>
          <w:spacing w:val="26"/>
          <w:szCs w:val="40"/>
        </w:rPr>
        <w:t xml:space="preserve">TERMO DE </w:t>
      </w:r>
      <w:r>
        <w:rPr>
          <w:rFonts w:eastAsia="Times New Roman" w:cs="Times New Roman"/>
          <w:b/>
          <w:caps/>
          <w:color w:val="000000"/>
          <w:spacing w:val="26"/>
          <w:szCs w:val="40"/>
        </w:rPr>
        <w:t>FOMENTO</w:t>
      </w:r>
      <w:r w:rsidRPr="002F2311">
        <w:rPr>
          <w:rFonts w:eastAsia="Times New Roman" w:cs="Times New Roman"/>
          <w:b/>
          <w:caps/>
          <w:color w:val="000000"/>
          <w:spacing w:val="26"/>
          <w:szCs w:val="40"/>
        </w:rPr>
        <w:t xml:space="preserve"> nº </w:t>
      </w:r>
      <w:r w:rsidRPr="002F2311">
        <w:rPr>
          <w:rFonts w:eastAsia="Times New Roman" w:cs="Times New Roman"/>
          <w:b/>
          <w:caps/>
          <w:color w:val="FF0000"/>
          <w:spacing w:val="26"/>
          <w:szCs w:val="40"/>
        </w:rPr>
        <w:t>......../20....</w:t>
      </w:r>
    </w:p>
    <w:p w14:paraId="1E191D6A" w14:textId="02205B19" w:rsidR="002F2311" w:rsidRPr="002F2311" w:rsidRDefault="002F2311" w:rsidP="002F2311">
      <w:pPr>
        <w:ind w:left="4248"/>
        <w:rPr>
          <w:rFonts w:eastAsia="Aptos" w:cs="Times New Roman"/>
          <w:bCs/>
        </w:rPr>
      </w:pPr>
      <w:r w:rsidRPr="002F2311">
        <w:rPr>
          <w:rFonts w:eastAsia="Aptos" w:cs="Times New Roman"/>
        </w:rPr>
        <w:t xml:space="preserve">TERMO DE </w:t>
      </w:r>
      <w:r>
        <w:rPr>
          <w:rFonts w:eastAsia="Aptos" w:cs="Times New Roman"/>
        </w:rPr>
        <w:t>FOMENTO</w:t>
      </w:r>
      <w:r w:rsidRPr="002F2311">
        <w:rPr>
          <w:rFonts w:eastAsia="Aptos" w:cs="Times New Roman"/>
        </w:rPr>
        <w:t xml:space="preserve"> QUE ENTRE SI CELEBRAM O MUNICÍPIO DE IRUPI E </w:t>
      </w:r>
      <w:r w:rsidRPr="002F2311">
        <w:rPr>
          <w:rFonts w:eastAsia="Aptos" w:cs="Times New Roman"/>
          <w:color w:val="FF0000"/>
        </w:rPr>
        <w:t>.............................................................</w:t>
      </w:r>
      <w:r w:rsidRPr="002F2311">
        <w:rPr>
          <w:rFonts w:eastAsia="Aptos" w:cs="Times New Roman"/>
        </w:rPr>
        <w:t xml:space="preserve"> PARA OS </w:t>
      </w:r>
      <w:r w:rsidRPr="002F2311">
        <w:rPr>
          <w:rFonts w:eastAsia="Aptos" w:cs="Times New Roman"/>
        </w:rPr>
        <w:lastRenderedPageBreak/>
        <w:t>FINS QUE ESPECIFICA.</w:t>
      </w:r>
    </w:p>
    <w:p w14:paraId="448A1BFD" w14:textId="77777777" w:rsidR="002F2311" w:rsidRPr="002F2311" w:rsidRDefault="002F2311" w:rsidP="002F2311">
      <w:pPr>
        <w:pBdr>
          <w:top w:val="single" w:sz="4" w:space="4" w:color="auto"/>
          <w:left w:val="single" w:sz="4" w:space="4" w:color="auto"/>
          <w:bottom w:val="single" w:sz="4" w:space="4" w:color="auto"/>
          <w:right w:val="single" w:sz="4" w:space="4" w:color="auto"/>
        </w:pBdr>
        <w:shd w:val="clear" w:color="auto" w:fill="FFFFCC"/>
        <w:spacing w:before="120" w:after="120" w:line="240" w:lineRule="auto"/>
        <w:ind w:left="4248"/>
        <w:rPr>
          <w:rFonts w:eastAsia="Aptos" w:cs="Times New Roman"/>
        </w:rPr>
      </w:pPr>
      <w:r w:rsidRPr="002F2311">
        <w:rPr>
          <w:rFonts w:eastAsia="Times New Roman" w:cs="Times New Roman"/>
          <w:b/>
          <w:smallCaps/>
          <w:spacing w:val="20"/>
          <w:szCs w:val="32"/>
        </w:rPr>
        <w:t>Nota Explicativa:</w:t>
      </w:r>
      <w:r w:rsidRPr="002F2311">
        <w:rPr>
          <w:rFonts w:eastAsia="Aptos" w:cs="Times New Roman"/>
          <w:b/>
        </w:rPr>
        <w:t xml:space="preserve"> </w:t>
      </w:r>
      <w:r w:rsidRPr="002F2311">
        <w:rPr>
          <w:rFonts w:eastAsia="Aptos" w:cs="Times New Roman"/>
        </w:rPr>
        <w:t>Caso sejam utilizados recursos de algum fundo, incluir o mesmo na ementa.</w:t>
      </w:r>
    </w:p>
    <w:p w14:paraId="78C0CB9C" w14:textId="56CFE4FE" w:rsidR="00541929" w:rsidRPr="00541929" w:rsidRDefault="00541929" w:rsidP="00541929">
      <w:pPr>
        <w:rPr>
          <w:rFonts w:eastAsia="Aptos" w:cs="Times New Roman"/>
        </w:rPr>
      </w:pPr>
      <w:r w:rsidRPr="00541929">
        <w:rPr>
          <w:rFonts w:eastAsia="Aptos" w:cs="Times New Roman"/>
          <w:iCs/>
        </w:rPr>
        <w:t xml:space="preserve">O </w:t>
      </w:r>
      <w:r w:rsidRPr="00541929">
        <w:rPr>
          <w:rFonts w:eastAsia="Times New Roman" w:cs="Times New Roman"/>
          <w:b/>
          <w:smallCaps/>
          <w:spacing w:val="20"/>
          <w:szCs w:val="32"/>
        </w:rPr>
        <w:t>Município de Irupi</w:t>
      </w:r>
      <w:r w:rsidRPr="00541929">
        <w:rPr>
          <w:rFonts w:eastAsia="Aptos" w:cs="Times New Roman"/>
          <w:iCs/>
        </w:rPr>
        <w:t>,</w:t>
      </w:r>
      <w:r w:rsidRPr="00541929">
        <w:rPr>
          <w:rFonts w:eastAsia="Aptos" w:cs="Times New Roman"/>
        </w:rPr>
        <w:t xml:space="preserve"> pessoa jurídica de direito público interno, com sede na Rua Jalmas Gomes de Freitas, 151, Centro, na cidade de Irupi, Estado do Espírito Santo, inscrito no CNPJ sob o nº 3</w:t>
      </w:r>
      <w:r w:rsidRPr="00541929">
        <w:rPr>
          <w:rFonts w:eastAsia="Aptos" w:cs="Times New Roman"/>
          <w:bCs/>
        </w:rPr>
        <w:t>6.403.954/0001-92</w:t>
      </w:r>
      <w:r w:rsidRPr="00541929">
        <w:rPr>
          <w:rFonts w:eastAsia="Aptos" w:cs="Times New Roman"/>
        </w:rPr>
        <w:t xml:space="preserve">, neste ato representado(a) pelo(a) Prefeito(a) Municipal </w:t>
      </w:r>
      <w:proofErr w:type="spellStart"/>
      <w:r w:rsidRPr="00541929">
        <w:rPr>
          <w:rFonts w:eastAsia="Aptos" w:cs="Times New Roman"/>
        </w:rPr>
        <w:t>Sr</w:t>
      </w:r>
      <w:proofErr w:type="spellEnd"/>
      <w:r w:rsidRPr="00541929">
        <w:rPr>
          <w:rFonts w:eastAsia="Aptos" w:cs="Times New Roman"/>
        </w:rPr>
        <w:t>(a).</w:t>
      </w:r>
      <w:r w:rsidRPr="00541929">
        <w:rPr>
          <w:rFonts w:eastAsia="Aptos" w:cs="Times New Roman"/>
          <w:color w:val="FF0000"/>
        </w:rPr>
        <w:t xml:space="preserve"> ................................</w:t>
      </w:r>
      <w:r w:rsidRPr="00541929">
        <w:rPr>
          <w:rFonts w:eastAsia="Aptos" w:cs="Times New Roman"/>
        </w:rPr>
        <w:t xml:space="preserve">, doravante denominado </w:t>
      </w:r>
      <w:r w:rsidRPr="00541929">
        <w:rPr>
          <w:rFonts w:eastAsia="Times New Roman" w:cs="Times New Roman"/>
          <w:b/>
          <w:smallCaps/>
          <w:spacing w:val="20"/>
          <w:szCs w:val="32"/>
        </w:rPr>
        <w:t>Administração Pública</w:t>
      </w:r>
      <w:r w:rsidRPr="00541929">
        <w:rPr>
          <w:rFonts w:eastAsia="Aptos" w:cs="Times New Roman"/>
        </w:rPr>
        <w:t xml:space="preserve">, e o(a) </w:t>
      </w:r>
      <w:r w:rsidRPr="00541929">
        <w:rPr>
          <w:rFonts w:eastAsia="Aptos" w:cs="Times New Roman"/>
          <w:b/>
          <w:i/>
          <w:color w:val="FF0000"/>
        </w:rPr>
        <w:t>XXXXXXXXXXXXXX</w:t>
      </w:r>
      <w:r w:rsidRPr="00541929">
        <w:rPr>
          <w:rFonts w:eastAsia="Aptos" w:cs="Times New Roman"/>
        </w:rPr>
        <w:t>, organização da sociedade civil,</w:t>
      </w:r>
      <w:r w:rsidRPr="00541929">
        <w:rPr>
          <w:rFonts w:eastAsia="Aptos" w:cs="Times New Roman"/>
          <w:i/>
        </w:rPr>
        <w:t xml:space="preserve"> </w:t>
      </w:r>
      <w:r w:rsidRPr="00541929">
        <w:rPr>
          <w:rFonts w:eastAsia="Aptos" w:cs="Times New Roman"/>
          <w:i/>
          <w:iCs/>
          <w:color w:val="FF0000"/>
        </w:rPr>
        <w:t>inscrito(a) no CNPJ/MF sob o nº ............................, sediado(a) na</w:t>
      </w:r>
      <w:r w:rsidRPr="00541929">
        <w:rPr>
          <w:rFonts w:eastAsia="Aptos" w:cs="Times New Roman"/>
          <w:i/>
        </w:rPr>
        <w:t xml:space="preserve"> </w:t>
      </w:r>
      <w:r w:rsidRPr="00541929">
        <w:rPr>
          <w:rFonts w:eastAsia="Aptos" w:cs="Times New Roman"/>
          <w:i/>
          <w:color w:val="FF0000"/>
        </w:rPr>
        <w:t>...................................</w:t>
      </w:r>
      <w:r w:rsidRPr="00541929">
        <w:rPr>
          <w:rFonts w:eastAsia="Aptos" w:cs="Times New Roman"/>
        </w:rPr>
        <w:t xml:space="preserve">, doravante designado </w:t>
      </w:r>
      <w:r w:rsidRPr="00541929">
        <w:rPr>
          <w:rFonts w:eastAsia="Times New Roman" w:cs="Times New Roman"/>
          <w:b/>
          <w:smallCaps/>
          <w:spacing w:val="20"/>
          <w:szCs w:val="32"/>
        </w:rPr>
        <w:t>OSC</w:t>
      </w:r>
      <w:r w:rsidRPr="00541929">
        <w:rPr>
          <w:rFonts w:eastAsia="Aptos" w:cs="Times New Roman"/>
        </w:rPr>
        <w:t xml:space="preserve">, </w:t>
      </w:r>
      <w:r w:rsidRPr="00541929">
        <w:rPr>
          <w:rFonts w:eastAsia="Aptos" w:cs="Times New Roman"/>
          <w:i/>
          <w:iCs/>
          <w:color w:val="FF0000"/>
        </w:rPr>
        <w:t>neste ato representado(a) por ..................................</w:t>
      </w:r>
      <w:r w:rsidRPr="00541929">
        <w:rPr>
          <w:rFonts w:eastAsia="Aptos" w:cs="Times New Roman"/>
          <w:i/>
        </w:rPr>
        <w:t xml:space="preserve"> </w:t>
      </w:r>
      <w:r w:rsidRPr="00541929">
        <w:rPr>
          <w:rFonts w:eastAsia="Aptos" w:cs="Times New Roman"/>
          <w:i/>
          <w:color w:val="FF0000"/>
        </w:rPr>
        <w:t>(nome e função no contratado)</w:t>
      </w:r>
      <w:r w:rsidRPr="00541929">
        <w:rPr>
          <w:rFonts w:eastAsia="Aptos" w:cs="Times New Roman"/>
          <w:i/>
        </w:rPr>
        <w:t xml:space="preserve">, </w:t>
      </w:r>
      <w:r w:rsidRPr="00541929">
        <w:rPr>
          <w:rFonts w:eastAsia="Aptos" w:cs="Times New Roman"/>
          <w:i/>
          <w:iCs/>
          <w:color w:val="0000FF"/>
        </w:rPr>
        <w:t xml:space="preserve">conforme atos constitutivos da empresa </w:t>
      </w:r>
      <w:r w:rsidRPr="00541929">
        <w:rPr>
          <w:rFonts w:eastAsia="Aptos" w:cs="Times New Roman"/>
          <w:b/>
          <w:i/>
          <w:caps/>
          <w:color w:val="0000FF"/>
          <w:sz w:val="28"/>
          <w:u w:val="single"/>
        </w:rPr>
        <w:t>OU</w:t>
      </w:r>
      <w:r w:rsidRPr="00541929">
        <w:rPr>
          <w:rFonts w:eastAsia="Aptos" w:cs="Times New Roman"/>
          <w:i/>
          <w:iCs/>
          <w:color w:val="0000FF"/>
        </w:rPr>
        <w:t xml:space="preserve"> procuração apresentada nos autos</w:t>
      </w:r>
      <w:r w:rsidRPr="00541929">
        <w:rPr>
          <w:rFonts w:eastAsia="Aptos" w:cs="Times New Roman"/>
          <w:iCs/>
          <w:color w:val="000000"/>
        </w:rPr>
        <w:t xml:space="preserve">, </w:t>
      </w:r>
      <w:r w:rsidRPr="00541929">
        <w:rPr>
          <w:rFonts w:eastAsia="Times New Roman" w:cs="Times New Roman"/>
          <w:b/>
          <w:smallCaps/>
          <w:spacing w:val="20"/>
          <w:szCs w:val="32"/>
        </w:rPr>
        <w:t>resolvem</w:t>
      </w:r>
      <w:r w:rsidRPr="00541929">
        <w:rPr>
          <w:rFonts w:eastAsia="Aptos" w:cs="Times New Roman"/>
          <w:iCs/>
          <w:color w:val="000000"/>
        </w:rPr>
        <w:t xml:space="preserve"> celebrar o presente </w:t>
      </w:r>
      <w:r w:rsidRPr="00541929">
        <w:rPr>
          <w:rFonts w:eastAsia="Times New Roman" w:cs="Times New Roman"/>
          <w:b/>
          <w:smallCaps/>
          <w:spacing w:val="20"/>
          <w:szCs w:val="32"/>
        </w:rPr>
        <w:t xml:space="preserve">Termo de </w:t>
      </w:r>
      <w:r w:rsidR="00922334">
        <w:rPr>
          <w:rFonts w:eastAsia="Times New Roman" w:cs="Times New Roman"/>
          <w:b/>
          <w:smallCaps/>
          <w:spacing w:val="20"/>
          <w:szCs w:val="32"/>
        </w:rPr>
        <w:t>Fomento</w:t>
      </w:r>
      <w:r w:rsidRPr="00541929">
        <w:rPr>
          <w:rFonts w:eastAsia="Aptos" w:cs="Times New Roman"/>
          <w:iCs/>
          <w:color w:val="000000"/>
        </w:rPr>
        <w:t xml:space="preserve">, decorrente </w:t>
      </w:r>
      <w:r w:rsidRPr="00541929">
        <w:rPr>
          <w:rFonts w:eastAsia="Aptos" w:cs="Times New Roman"/>
          <w:i/>
          <w:color w:val="0000FF"/>
        </w:rPr>
        <w:t>do</w:t>
      </w:r>
      <w:r w:rsidRPr="00541929">
        <w:rPr>
          <w:rFonts w:eastAsia="Aptos" w:cs="Times New Roman"/>
          <w:iCs/>
          <w:color w:val="0000FF"/>
        </w:rPr>
        <w:t xml:space="preserve"> </w:t>
      </w:r>
      <w:r w:rsidRPr="00541929">
        <w:rPr>
          <w:rFonts w:eastAsia="Times New Roman" w:cs="Calibri"/>
          <w:i/>
          <w:iCs/>
          <w:color w:val="0000FF"/>
          <w:kern w:val="2"/>
        </w:rPr>
        <w:t xml:space="preserve">Edital de Chamamento Público nº ...... </w:t>
      </w:r>
      <w:r w:rsidRPr="00541929">
        <w:rPr>
          <w:rFonts w:eastAsia="Aptos" w:cs="Times New Roman"/>
          <w:b/>
          <w:i/>
          <w:caps/>
          <w:color w:val="0000FF"/>
          <w:sz w:val="28"/>
          <w:u w:val="single"/>
        </w:rPr>
        <w:t>OU</w:t>
      </w:r>
      <w:r w:rsidRPr="00541929">
        <w:rPr>
          <w:rFonts w:eastAsia="Times New Roman" w:cs="Calibri"/>
          <w:i/>
          <w:iCs/>
          <w:color w:val="FF0000"/>
          <w:kern w:val="2"/>
          <w:sz w:val="16"/>
        </w:rPr>
        <w:t xml:space="preserve"> </w:t>
      </w:r>
      <w:r w:rsidRPr="00541929">
        <w:rPr>
          <w:rFonts w:eastAsia="Times New Roman" w:cs="Calibri"/>
          <w:i/>
          <w:iCs/>
          <w:color w:val="0000FF"/>
          <w:kern w:val="2"/>
        </w:rPr>
        <w:t xml:space="preserve">da Dispensa de Chamamento Público nº ...... </w:t>
      </w:r>
      <w:r w:rsidRPr="00541929">
        <w:rPr>
          <w:rFonts w:eastAsia="Aptos" w:cs="Times New Roman"/>
          <w:b/>
          <w:i/>
          <w:caps/>
          <w:color w:val="0000FF"/>
          <w:sz w:val="28"/>
          <w:u w:val="single"/>
        </w:rPr>
        <w:t>OU</w:t>
      </w:r>
      <w:r w:rsidRPr="00541929">
        <w:rPr>
          <w:rFonts w:eastAsia="Times New Roman" w:cs="Calibri"/>
          <w:i/>
          <w:iCs/>
          <w:color w:val="FF0000"/>
          <w:kern w:val="2"/>
          <w:sz w:val="16"/>
        </w:rPr>
        <w:t xml:space="preserve"> </w:t>
      </w:r>
      <w:r w:rsidRPr="00541929">
        <w:rPr>
          <w:rFonts w:eastAsia="Times New Roman" w:cs="Calibri"/>
          <w:i/>
          <w:iCs/>
          <w:color w:val="0000FF"/>
          <w:kern w:val="2"/>
        </w:rPr>
        <w:t xml:space="preserve">da inexigibilidade de Chamamento Público nº ....... </w:t>
      </w:r>
      <w:r w:rsidRPr="00541929">
        <w:rPr>
          <w:rFonts w:eastAsia="Aptos" w:cs="Times New Roman"/>
          <w:b/>
          <w:i/>
          <w:caps/>
          <w:color w:val="0000FF"/>
          <w:sz w:val="28"/>
          <w:u w:val="single"/>
        </w:rPr>
        <w:t>OU</w:t>
      </w:r>
      <w:r w:rsidRPr="00541929">
        <w:rPr>
          <w:rFonts w:eastAsia="Times New Roman" w:cs="Calibri"/>
          <w:i/>
          <w:iCs/>
          <w:color w:val="FF0000"/>
          <w:kern w:val="2"/>
          <w:sz w:val="16"/>
        </w:rPr>
        <w:t xml:space="preserve"> </w:t>
      </w:r>
      <w:r w:rsidRPr="00541929">
        <w:rPr>
          <w:rFonts w:eastAsia="Times New Roman" w:cs="Calibri"/>
          <w:i/>
          <w:iCs/>
          <w:color w:val="0000FF"/>
          <w:kern w:val="2"/>
          <w:szCs w:val="24"/>
        </w:rPr>
        <w:t>da Emenda Parlamentar nº ........</w:t>
      </w:r>
      <w:r w:rsidRPr="00541929">
        <w:rPr>
          <w:rFonts w:eastAsia="Times New Roman" w:cs="Calibri"/>
          <w:kern w:val="2"/>
        </w:rPr>
        <w:t xml:space="preserve">, </w:t>
      </w:r>
      <w:r w:rsidRPr="00541929">
        <w:rPr>
          <w:rFonts w:eastAsia="Aptos" w:cs="Times New Roman"/>
          <w:iCs/>
          <w:color w:val="000000"/>
        </w:rPr>
        <w:t xml:space="preserve"> </w:t>
      </w:r>
      <w:r w:rsidRPr="00541929">
        <w:rPr>
          <w:rFonts w:eastAsia="Aptos" w:cs="Times New Roman"/>
        </w:rPr>
        <w:t xml:space="preserve">tendo em vista o que consta no Processo Administrativo nº </w:t>
      </w:r>
      <w:r w:rsidRPr="00541929">
        <w:rPr>
          <w:rFonts w:eastAsia="Aptos" w:cs="Times New Roman"/>
          <w:color w:val="FF0000"/>
        </w:rPr>
        <w:t xml:space="preserve">.............................. </w:t>
      </w:r>
      <w:r w:rsidRPr="00541929">
        <w:rPr>
          <w:rFonts w:eastAsia="Aptos" w:cs="Times New Roman"/>
        </w:rPr>
        <w:t xml:space="preserve">e em observância às disposições da </w:t>
      </w:r>
      <w:hyperlink r:id="rId12" w:history="1">
        <w:r w:rsidRPr="00541929">
          <w:rPr>
            <w:rFonts w:eastAsia="Arial" w:cs="Aptos Display"/>
            <w:color w:val="000080"/>
            <w:szCs w:val="24"/>
            <w:u w:val="single"/>
          </w:rPr>
          <w:t>Lei nº 13.019, de 31 de julho de 2014</w:t>
        </w:r>
      </w:hyperlink>
      <w:r w:rsidRPr="00541929">
        <w:rPr>
          <w:rFonts w:eastAsia="Aptos" w:cs="Times New Roman"/>
        </w:rPr>
        <w:t>, do Decreto nº 354, de 07 de novembro de 2024 e demais legislação aplicável, mediante as cláusulas e condições a seguir enunciadas.</w:t>
      </w:r>
    </w:p>
    <w:p w14:paraId="17501649" w14:textId="77777777" w:rsidR="00541929" w:rsidRPr="00541929" w:rsidRDefault="00541929" w:rsidP="0054192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541929">
        <w:rPr>
          <w:rFonts w:eastAsia="Times New Roman" w:cs="Times New Roman"/>
          <w:b/>
          <w:smallCaps/>
          <w:spacing w:val="20"/>
          <w:szCs w:val="32"/>
        </w:rPr>
        <w:t>Nota Explicativa:</w:t>
      </w:r>
      <w:r w:rsidRPr="00541929">
        <w:rPr>
          <w:rFonts w:eastAsia="Aptos" w:cs="Times New Roman"/>
        </w:rPr>
        <w:t xml:space="preserve"> Em atendimento à aplicação da Lei Geral de Proteção de Dados, os dados pessoais do gestor, presentando a Administração, e do particular, representando a OSC foram retirados da qualificação (Parecer n. 00001/2024/CNCIC/CGU/AGU - NUP 25000.0107296/2023-14).</w:t>
      </w:r>
    </w:p>
    <w:p w14:paraId="4EB09200" w14:textId="2F896E79" w:rsidR="007A649A" w:rsidRPr="00D2603C" w:rsidRDefault="00D51809" w:rsidP="00541929">
      <w:pPr>
        <w:pStyle w:val="Nvel1-Ttulo"/>
      </w:pPr>
      <w:bookmarkStart w:id="0" w:name="_Hlk141981150"/>
      <w:r w:rsidRPr="00D2603C">
        <w:t xml:space="preserve">CLÁUSULA PRIMEIRA </w:t>
      </w:r>
      <w:r w:rsidR="00D364F3">
        <w:t>-</w:t>
      </w:r>
      <w:r w:rsidRPr="00D2603C">
        <w:t xml:space="preserve"> DO OBJETO  </w:t>
      </w:r>
    </w:p>
    <w:bookmarkEnd w:id="0"/>
    <w:p w14:paraId="66DDD9F2" w14:textId="77777777" w:rsidR="00A23920" w:rsidRPr="00D2603C" w:rsidRDefault="00A23920" w:rsidP="00541929">
      <w:pPr>
        <w:pStyle w:val="Nvel2"/>
        <w:rPr>
          <w:rFonts w:eastAsia="Times New Roman"/>
        </w:rPr>
      </w:pPr>
      <w:r w:rsidRPr="00D2603C">
        <w:rPr>
          <w:rFonts w:eastAsia="Times New Roman"/>
        </w:rPr>
        <w:t xml:space="preserve">O objeto do presente Termo de </w:t>
      </w:r>
      <w:r w:rsidR="00730D17" w:rsidRPr="00D2603C">
        <w:rPr>
          <w:rFonts w:eastAsia="Times New Roman"/>
        </w:rPr>
        <w:t>Fomento</w:t>
      </w:r>
      <w:r w:rsidRPr="00D2603C">
        <w:rPr>
          <w:rFonts w:eastAsia="Times New Roman"/>
        </w:rPr>
        <w:t xml:space="preserve"> é a execução de </w:t>
      </w:r>
      <w:r w:rsidRPr="00D2603C">
        <w:rPr>
          <w:rFonts w:eastAsia="Times New Roman"/>
          <w:i/>
          <w:iCs/>
          <w:color w:val="FF0000"/>
        </w:rPr>
        <w:t>(projeto</w:t>
      </w:r>
      <w:r w:rsidR="006A0D18">
        <w:rPr>
          <w:rFonts w:eastAsia="Times New Roman"/>
          <w:i/>
          <w:iCs/>
          <w:color w:val="FF0000"/>
        </w:rPr>
        <w:t xml:space="preserve"> </w:t>
      </w:r>
      <w:r w:rsidRPr="00D2603C">
        <w:rPr>
          <w:rFonts w:eastAsia="Times New Roman"/>
          <w:i/>
          <w:iCs/>
          <w:color w:val="FF0000"/>
        </w:rPr>
        <w:t>- descrever)</w:t>
      </w:r>
      <w:r w:rsidRPr="00D2603C">
        <w:rPr>
          <w:rFonts w:eastAsia="Times New Roman"/>
        </w:rPr>
        <w:t xml:space="preserve"> visando </w:t>
      </w:r>
      <w:r w:rsidR="006C1895" w:rsidRPr="00D2603C">
        <w:rPr>
          <w:rFonts w:eastAsia="Times New Roman"/>
        </w:rPr>
        <w:t>à</w:t>
      </w:r>
      <w:r w:rsidRPr="00D2603C">
        <w:rPr>
          <w:rFonts w:eastAsia="Times New Roman"/>
        </w:rPr>
        <w:t xml:space="preserve"> consecução de finalidade de interesse público e recíproco, conforme especificações estabelecidas no plano de trabalho.</w:t>
      </w:r>
    </w:p>
    <w:p w14:paraId="67FF11D9" w14:textId="7154B14E" w:rsidR="000A4D47" w:rsidRPr="00D2603C" w:rsidRDefault="00E062A8" w:rsidP="00541929">
      <w:pPr>
        <w:pStyle w:val="NotaExplicativa"/>
      </w:pPr>
      <w:r w:rsidRPr="00541929">
        <w:rPr>
          <w:rStyle w:val="DestaqueChar"/>
        </w:rPr>
        <w:t>Nota Explicativa 1:</w:t>
      </w:r>
      <w:r w:rsidR="000A4D47" w:rsidRPr="00D2603C">
        <w:t xml:space="preserve"> </w:t>
      </w:r>
      <w:r w:rsidR="00730D17" w:rsidRPr="00D2603C">
        <w:rPr>
          <w:bCs/>
        </w:rPr>
        <w:t>O</w:t>
      </w:r>
      <w:r w:rsidR="00730D17" w:rsidRPr="00D2603C">
        <w:rPr>
          <w:b/>
          <w:bCs/>
        </w:rPr>
        <w:t xml:space="preserve"> </w:t>
      </w:r>
      <w:r w:rsidR="00730D17" w:rsidRPr="00541929">
        <w:rPr>
          <w:rStyle w:val="DestaqueChar"/>
        </w:rPr>
        <w:t>Termo de Fomento</w:t>
      </w:r>
      <w:r w:rsidR="00730D17" w:rsidRPr="00D2603C">
        <w:t xml:space="preserve"> será utilizado para apoiar e reconhecer iniciativas das próprias organizações, buscando atrair para as políticas públicas tecnologias sociais inovadoras e fomentar projetos e eventos nas mais diversas áreas e ampliar o alcance das ações desenvolvidas por parte das organizações. Desta forma, o termo de fomento será adotado para a consecução de parcerias cuja concepção seja das organizações da sociedade civil, com o objetivo de </w:t>
      </w:r>
      <w:r w:rsidR="00730D17" w:rsidRPr="00541929">
        <w:rPr>
          <w:rStyle w:val="DestaqueChar"/>
        </w:rPr>
        <w:t>incentivar projetos desenvolvidos ou criados por essas organizações</w:t>
      </w:r>
      <w:r w:rsidR="00730D17" w:rsidRPr="00D2603C">
        <w:t xml:space="preserve"> (art. 2º, §</w:t>
      </w:r>
      <w:r w:rsidR="00541929">
        <w:t xml:space="preserve"> </w:t>
      </w:r>
      <w:r w:rsidR="00730D17" w:rsidRPr="00D2603C">
        <w:t xml:space="preserve">1º, Decreto nº </w:t>
      </w:r>
      <w:r w:rsidR="00541929">
        <w:t>354, de 2024</w:t>
      </w:r>
      <w:r w:rsidR="00730D17" w:rsidRPr="00D2603C">
        <w:t xml:space="preserve">). </w:t>
      </w:r>
    </w:p>
    <w:p w14:paraId="3F5C921E" w14:textId="56655D1D" w:rsidR="000A4D47" w:rsidRPr="00D2603C" w:rsidRDefault="00E062A8" w:rsidP="00541929">
      <w:pPr>
        <w:pStyle w:val="NotaExplicativa"/>
      </w:pPr>
      <w:r w:rsidRPr="00541929">
        <w:rPr>
          <w:rStyle w:val="DestaqueChar"/>
        </w:rPr>
        <w:t>Nota Explicativa 2:</w:t>
      </w:r>
      <w:r w:rsidR="000A4D47" w:rsidRPr="00D2603C">
        <w:t xml:space="preserve"> Cabe ressaltar que a Lei nº 14.133</w:t>
      </w:r>
      <w:r w:rsidR="00CA3524" w:rsidRPr="00D2603C">
        <w:t>,</w:t>
      </w:r>
      <w:r w:rsidR="000A4D47" w:rsidRPr="00D2603C">
        <w:t xml:space="preserve"> de 2021, não se aplica aos termos de fomento e termos de colaboração, que são regidos pela Lei nº 13.019</w:t>
      </w:r>
      <w:r w:rsidR="00CA3524" w:rsidRPr="00D2603C">
        <w:t>,</w:t>
      </w:r>
      <w:r w:rsidR="000A4D47" w:rsidRPr="00D2603C">
        <w:t xml:space="preserve"> de 2014, e pelo </w:t>
      </w:r>
      <w:r w:rsidR="000A4D47" w:rsidRPr="00D2603C">
        <w:lastRenderedPageBreak/>
        <w:t xml:space="preserve">Decreto nº </w:t>
      </w:r>
      <w:r w:rsidR="00541929">
        <w:t>354, de 2024</w:t>
      </w:r>
      <w:r w:rsidR="000A4D47" w:rsidRPr="00D2603C">
        <w:t>.</w:t>
      </w:r>
    </w:p>
    <w:p w14:paraId="2A77588C" w14:textId="4DCBFA35" w:rsidR="00AB6CE4" w:rsidRDefault="000A4D47" w:rsidP="00541929">
      <w:pPr>
        <w:pStyle w:val="NotaExplicativa"/>
      </w:pPr>
      <w:r w:rsidRPr="00541929">
        <w:rPr>
          <w:rStyle w:val="DestaqueChar"/>
        </w:rPr>
        <w:t>Nota Explicativa 3:</w:t>
      </w:r>
      <w:r w:rsidRPr="00D2603C">
        <w:t xml:space="preserve"> É preciso que a </w:t>
      </w:r>
      <w:r w:rsidR="003C386E" w:rsidRPr="00D2603C">
        <w:t>A</w:t>
      </w:r>
      <w:r w:rsidRPr="00D2603C">
        <w:t xml:space="preserve">dministração </w:t>
      </w:r>
      <w:r w:rsidR="003C386E" w:rsidRPr="00D2603C">
        <w:t>P</w:t>
      </w:r>
      <w:r w:rsidRPr="00D2603C">
        <w:t xml:space="preserve">ública </w:t>
      </w:r>
      <w:r w:rsidR="00541929">
        <w:t>municipal</w:t>
      </w:r>
      <w:r w:rsidRPr="00D2603C">
        <w:t xml:space="preserve"> descreva, de modo claro e minucioso, o objeto da parceria. Essa descrição não deve ser vaga, genérica ou abstrata. </w:t>
      </w:r>
    </w:p>
    <w:p w14:paraId="2432D3F0" w14:textId="65AFF71E" w:rsidR="00BF26DF" w:rsidRPr="00D2603C" w:rsidRDefault="00BF26DF" w:rsidP="00541929">
      <w:pPr>
        <w:pStyle w:val="Nvel1-Ttulo"/>
      </w:pPr>
      <w:bookmarkStart w:id="1" w:name="_Hlk141981295"/>
      <w:r w:rsidRPr="00D2603C">
        <w:t xml:space="preserve">CLÁUSULA SEGUNDA </w:t>
      </w:r>
      <w:r w:rsidR="00D364F3">
        <w:t>-</w:t>
      </w:r>
      <w:r w:rsidRPr="00D2603C">
        <w:t xml:space="preserve"> </w:t>
      </w:r>
      <w:r w:rsidR="00AC3426" w:rsidRPr="00D2603C">
        <w:t>D</w:t>
      </w:r>
      <w:r w:rsidR="00CA3524" w:rsidRPr="00D2603C">
        <w:t>O PLANO DE TRABALHO</w:t>
      </w:r>
      <w:r w:rsidRPr="00D2603C">
        <w:t xml:space="preserve">   </w:t>
      </w:r>
    </w:p>
    <w:bookmarkEnd w:id="1"/>
    <w:p w14:paraId="4CF9594E" w14:textId="77777777" w:rsidR="00CA3524" w:rsidRPr="00D2603C" w:rsidRDefault="00CA3524" w:rsidP="00541929">
      <w:pPr>
        <w:pStyle w:val="Nvel2"/>
      </w:pPr>
      <w:r w:rsidRPr="00D2603C">
        <w:t>Para o alcance do objeto pactuado, os partícipes obrigam-se a cumprir o plano de trabalho que, independente</w:t>
      </w:r>
      <w:r w:rsidR="003C386E" w:rsidRPr="00D2603C">
        <w:t>mente</w:t>
      </w:r>
      <w:r w:rsidRPr="00D2603C">
        <w:t xml:space="preserve"> de transcrição, é parte integrante e indissociável do presente Termo de </w:t>
      </w:r>
      <w:r w:rsidR="00730D17" w:rsidRPr="00D2603C">
        <w:t>Fomento</w:t>
      </w:r>
      <w:r w:rsidRPr="00D2603C">
        <w:t>, bem como toda documentação técnica que dele resulte, cujos dados neles contidos acatam os partícipes.</w:t>
      </w:r>
    </w:p>
    <w:p w14:paraId="14E3EB3E" w14:textId="5BA6C3F1" w:rsidR="000D14F4" w:rsidRPr="00D2603C" w:rsidRDefault="00CA3524" w:rsidP="004833C9">
      <w:pPr>
        <w:pStyle w:val="Nvel2"/>
      </w:pPr>
      <w:r w:rsidRPr="00D2603C">
        <w:t xml:space="preserve">Os ajustes no plano de trabalho serão formalizados por certidão de apostilamento, exceto quando coincidirem com alguma hipótese de termo aditivo prevista no inciso I do </w:t>
      </w:r>
      <w:r w:rsidRPr="00D2603C">
        <w:rPr>
          <w:i/>
          <w:iCs/>
        </w:rPr>
        <w:t>caput</w:t>
      </w:r>
      <w:r w:rsidRPr="00D2603C">
        <w:t>, do art</w:t>
      </w:r>
      <w:r w:rsidR="006D17D1" w:rsidRPr="00D2603C">
        <w:t>.</w:t>
      </w:r>
      <w:r w:rsidRPr="00D2603C">
        <w:t xml:space="preserve"> 43 do Decreto nº </w:t>
      </w:r>
      <w:r w:rsidR="004833C9">
        <w:t>354, de 2024</w:t>
      </w:r>
      <w:r w:rsidRPr="00D2603C">
        <w:t xml:space="preserve">, caso em que deverão ser formalizados por aditamento ao termo de </w:t>
      </w:r>
      <w:r w:rsidR="00730D17" w:rsidRPr="00D2603C">
        <w:t>fomento</w:t>
      </w:r>
      <w:r w:rsidRPr="00D2603C">
        <w:t>, sendo vedada a alteração do objeto da parceria.</w:t>
      </w:r>
      <w:r w:rsidR="000D14F4" w:rsidRPr="00D2603C">
        <w:t xml:space="preserve"> </w:t>
      </w:r>
    </w:p>
    <w:p w14:paraId="365E989B" w14:textId="77777777" w:rsidR="00BF26DF" w:rsidRPr="00D2603C" w:rsidRDefault="00BF26DF" w:rsidP="004833C9">
      <w:pPr>
        <w:pStyle w:val="Nvel1-Ttulo"/>
      </w:pPr>
      <w:r w:rsidRPr="00D2603C">
        <w:t xml:space="preserve">CLÁUSULA TERCEIRA – </w:t>
      </w:r>
      <w:r w:rsidR="001E782F" w:rsidRPr="00D2603C">
        <w:t>D</w:t>
      </w:r>
      <w:r w:rsidR="00CA3524" w:rsidRPr="00D2603C">
        <w:t>O PRAZO DE VIGÊNCIA</w:t>
      </w:r>
    </w:p>
    <w:p w14:paraId="6611301F" w14:textId="77777777" w:rsidR="00CA3524" w:rsidRPr="00D2603C" w:rsidRDefault="00CA3524" w:rsidP="004833C9">
      <w:pPr>
        <w:pStyle w:val="Nvel2"/>
      </w:pPr>
      <w:r w:rsidRPr="00D2603C">
        <w:t xml:space="preserve">O prazo de vigência deste Termo de </w:t>
      </w:r>
      <w:r w:rsidR="00730D17" w:rsidRPr="00D2603C">
        <w:t>Fomento</w:t>
      </w:r>
      <w:r w:rsidRPr="00D2603C">
        <w:t xml:space="preserve"> será de</w:t>
      </w:r>
      <w:r w:rsidRPr="00D2603C">
        <w:rPr>
          <w:color w:val="FF0000"/>
        </w:rPr>
        <w:t xml:space="preserve"> ............. </w:t>
      </w:r>
      <w:r w:rsidRPr="00D2603C">
        <w:rPr>
          <w:i/>
          <w:iCs/>
          <w:color w:val="FF0000"/>
        </w:rPr>
        <w:t>meses/anos</w:t>
      </w:r>
      <w:r w:rsidRPr="00D2603C">
        <w:rPr>
          <w:color w:val="FF0000"/>
        </w:rPr>
        <w:t xml:space="preserve"> </w:t>
      </w:r>
      <w:r w:rsidRPr="00D2603C">
        <w:t>a partir da data de sua assinatura, podendo ser prorrogado nos seguintes casos e condições:</w:t>
      </w:r>
    </w:p>
    <w:p w14:paraId="3C700FD8" w14:textId="3E771D6D" w:rsidR="00CA3524" w:rsidRPr="00D2603C" w:rsidRDefault="004833C9" w:rsidP="004833C9">
      <w:pPr>
        <w:pStyle w:val="Nvel3"/>
      </w:pPr>
      <w:r>
        <w:t>M</w:t>
      </w:r>
      <w:r w:rsidR="00CA3524" w:rsidRPr="00D2603C">
        <w:t xml:space="preserve">ediante termo aditivo, por solicitação da </w:t>
      </w:r>
      <w:r w:rsidR="00CA3524" w:rsidRPr="004833C9">
        <w:rPr>
          <w:rStyle w:val="DestaqueChar"/>
        </w:rPr>
        <w:t>OSC</w:t>
      </w:r>
      <w:r w:rsidR="00CA3524" w:rsidRPr="00D2603C">
        <w:t xml:space="preserve"> devidamente fundamentada, formulada, no mínimo, 30 (trinta) dias antes do seu término, desde que autorizada pela </w:t>
      </w:r>
      <w:r w:rsidR="00CA3524" w:rsidRPr="004833C9">
        <w:rPr>
          <w:rStyle w:val="DestaqueChar"/>
        </w:rPr>
        <w:t>Administração Pública</w:t>
      </w:r>
      <w:r w:rsidR="00CA3524" w:rsidRPr="00D2603C">
        <w:t xml:space="preserve"> e</w:t>
      </w:r>
    </w:p>
    <w:p w14:paraId="321CB19A" w14:textId="0047DD37" w:rsidR="00CA3524" w:rsidRPr="00D2603C" w:rsidRDefault="004833C9" w:rsidP="004833C9">
      <w:pPr>
        <w:pStyle w:val="Nvel3"/>
      </w:pPr>
      <w:r>
        <w:t>De</w:t>
      </w:r>
      <w:r w:rsidR="00CA3524" w:rsidRPr="00D2603C">
        <w:t xml:space="preserve"> ofício, por iniciativa da </w:t>
      </w:r>
      <w:r w:rsidR="00CA3524" w:rsidRPr="004833C9">
        <w:rPr>
          <w:rStyle w:val="DestaqueChar"/>
        </w:rPr>
        <w:t>Administração Pública</w:t>
      </w:r>
      <w:r w:rsidR="00CA3524" w:rsidRPr="00D2603C">
        <w:t>, quando esta der causa a atraso na liberação de recursos financeiros, limitada ao exato período do atraso verificado.</w:t>
      </w:r>
    </w:p>
    <w:p w14:paraId="11D63C83" w14:textId="77777777" w:rsidR="00CA3524" w:rsidRPr="00D2603C" w:rsidRDefault="00CA3524" w:rsidP="004833C9">
      <w:pPr>
        <w:pStyle w:val="NotaExplicativa"/>
      </w:pPr>
      <w:r w:rsidRPr="004833C9">
        <w:rPr>
          <w:rStyle w:val="DestaqueChar"/>
        </w:rPr>
        <w:t>Nota Explicativa</w:t>
      </w:r>
      <w:r w:rsidR="008D295E" w:rsidRPr="004833C9">
        <w:rPr>
          <w:rStyle w:val="DestaqueChar"/>
        </w:rPr>
        <w:t xml:space="preserve"> 1</w:t>
      </w:r>
      <w:r w:rsidRPr="004833C9">
        <w:rPr>
          <w:rStyle w:val="DestaqueChar"/>
        </w:rPr>
        <w:t>:</w:t>
      </w:r>
      <w:r w:rsidRPr="00D2603C">
        <w:t xml:space="preserve"> O prazo de vigência deve ser dimensionado considerando tempo necessário para a execução integral do objeto da parceria.</w:t>
      </w:r>
    </w:p>
    <w:p w14:paraId="62DC1FB7" w14:textId="77777777" w:rsidR="00CA3524" w:rsidRPr="00D2603C" w:rsidRDefault="00CA3524" w:rsidP="004833C9">
      <w:pPr>
        <w:pStyle w:val="NotaExplicativa"/>
      </w:pPr>
      <w:r w:rsidRPr="00D2603C">
        <w:t>O prazo in</w:t>
      </w:r>
      <w:r w:rsidR="006C1895" w:rsidRPr="00D2603C">
        <w:t>i</w:t>
      </w:r>
      <w:r w:rsidRPr="00D2603C">
        <w:t>cialmente estipulado pode ser prorrogado, desde que, em regra, o período total de vigência não exceda dez anos.</w:t>
      </w:r>
    </w:p>
    <w:p w14:paraId="31B99D2D" w14:textId="2A535963" w:rsidR="00CA3524" w:rsidRPr="00D2603C" w:rsidRDefault="00C46A32" w:rsidP="004833C9">
      <w:pPr>
        <w:pStyle w:val="NotaExplicativa"/>
      </w:pPr>
      <w:r w:rsidRPr="004833C9">
        <w:rPr>
          <w:rStyle w:val="DestaqueChar"/>
        </w:rPr>
        <w:t>Nota Explicativa</w:t>
      </w:r>
      <w:r w:rsidR="00CA3524" w:rsidRPr="004833C9">
        <w:rPr>
          <w:rStyle w:val="DestaqueChar"/>
        </w:rPr>
        <w:t xml:space="preserve"> 2</w:t>
      </w:r>
      <w:r w:rsidRPr="004833C9">
        <w:rPr>
          <w:rStyle w:val="DestaqueChar"/>
        </w:rPr>
        <w:t>:</w:t>
      </w:r>
      <w:r w:rsidRPr="00D2603C">
        <w:t xml:space="preserve"> </w:t>
      </w:r>
      <w:r w:rsidR="00CA3524" w:rsidRPr="00D2603C">
        <w:t xml:space="preserve">Excepcionalmente o período total de vigência poderá ser superior aos dez anos, quando houver decisão técnica fundamentada da administração pública </w:t>
      </w:r>
      <w:r w:rsidR="008D6465">
        <w:t>municipal</w:t>
      </w:r>
      <w:r w:rsidR="00CA3524" w:rsidRPr="00D2603C">
        <w:t xml:space="preserve"> que, sem prejuízo de outros elementos, reconheça:</w:t>
      </w:r>
    </w:p>
    <w:p w14:paraId="38CF9E31" w14:textId="77777777" w:rsidR="00CA3524" w:rsidRPr="00D2603C" w:rsidRDefault="00CA3524" w:rsidP="004833C9">
      <w:pPr>
        <w:pStyle w:val="NotaExplicativa"/>
      </w:pPr>
      <w:r w:rsidRPr="00D2603C">
        <w:t xml:space="preserve">I - a excepcionalidade da situação fática; e </w:t>
      </w:r>
    </w:p>
    <w:p w14:paraId="0FF48549" w14:textId="77777777" w:rsidR="00CA3524" w:rsidRPr="00D2603C" w:rsidRDefault="00CA3524" w:rsidP="004833C9">
      <w:pPr>
        <w:pStyle w:val="NotaExplicativa"/>
      </w:pPr>
      <w:r w:rsidRPr="00D2603C">
        <w:t>II - o interesse público no prazo maior da parceria.</w:t>
      </w:r>
    </w:p>
    <w:p w14:paraId="32A9FFF0" w14:textId="77777777" w:rsidR="00BF26DF" w:rsidRPr="00D2603C" w:rsidRDefault="00BF26DF" w:rsidP="004833C9">
      <w:pPr>
        <w:pStyle w:val="Nvel1-Ttulo"/>
      </w:pPr>
      <w:r w:rsidRPr="00D2603C">
        <w:lastRenderedPageBreak/>
        <w:t xml:space="preserve">CLÁUSULA QUARTA </w:t>
      </w:r>
      <w:r w:rsidR="001473E6" w:rsidRPr="00D2603C">
        <w:t>–</w:t>
      </w:r>
      <w:r w:rsidRPr="00D2603C">
        <w:t xml:space="preserve"> </w:t>
      </w:r>
      <w:r w:rsidR="001473E6" w:rsidRPr="00D2603C">
        <w:t>D</w:t>
      </w:r>
      <w:r w:rsidR="001F37BE" w:rsidRPr="00D2603C">
        <w:t>OS RECURSOS FINANCEIROS</w:t>
      </w:r>
      <w:r w:rsidRPr="00D2603C">
        <w:t xml:space="preserve">  </w:t>
      </w:r>
    </w:p>
    <w:p w14:paraId="3ECC596D" w14:textId="0F764B94" w:rsidR="007E09F3" w:rsidRPr="00D2603C" w:rsidRDefault="00050F4F" w:rsidP="00D364F3">
      <w:pPr>
        <w:pStyle w:val="Nvel2-Azul"/>
      </w:pPr>
      <w:r w:rsidRPr="00D2603C">
        <w:t>Para a execução d</w:t>
      </w:r>
      <w:r w:rsidR="00D41B1A">
        <w:t>o</w:t>
      </w:r>
      <w:r w:rsidRPr="00D2603C">
        <w:t xml:space="preserve">s projetos previstos neste Termo de </w:t>
      </w:r>
      <w:r w:rsidR="00730D17" w:rsidRPr="00D2603C">
        <w:t>Fomento</w:t>
      </w:r>
      <w:r w:rsidRPr="00D2603C">
        <w:t xml:space="preserve">, serão disponibilizados recursos pelo [órgão ou </w:t>
      </w:r>
      <w:r w:rsidR="00D2603C" w:rsidRPr="00D2603C">
        <w:t xml:space="preserve">entidade pública </w:t>
      </w:r>
      <w:r w:rsidR="008D6465">
        <w:t>municipal</w:t>
      </w:r>
      <w:r w:rsidRPr="00D2603C">
        <w:t xml:space="preserve">] no valor total de R$ </w:t>
      </w:r>
      <w:proofErr w:type="spellStart"/>
      <w:r w:rsidRPr="00D2603C">
        <w:t>xxxxxxxx</w:t>
      </w:r>
      <w:proofErr w:type="spellEnd"/>
      <w:r w:rsidRPr="00D2603C">
        <w:t xml:space="preserve"> (xxxx reais), à conta da ação orçamentária </w:t>
      </w:r>
      <w:proofErr w:type="spellStart"/>
      <w:r w:rsidRPr="00D2603C">
        <w:t>xxxxxx</w:t>
      </w:r>
      <w:proofErr w:type="spellEnd"/>
      <w:r w:rsidRPr="00D2603C">
        <w:t>, conforme cronograma de desembolso constante do plano de trabalho.</w:t>
      </w:r>
    </w:p>
    <w:p w14:paraId="408F9020" w14:textId="51D4DCE5" w:rsidR="00050F4F" w:rsidRPr="00D2603C" w:rsidRDefault="00D364F3" w:rsidP="00D364F3">
      <w:pPr>
        <w:pStyle w:val="OU"/>
      </w:pPr>
      <w:r>
        <w:rPr>
          <w:bCs/>
        </w:rPr>
        <w:t>OU</w:t>
      </w:r>
    </w:p>
    <w:p w14:paraId="5E98FA2F" w14:textId="77777777" w:rsidR="00B17973" w:rsidRPr="00D2603C" w:rsidRDefault="00B17973" w:rsidP="00D364F3">
      <w:pPr>
        <w:pStyle w:val="Nvel2-Azul"/>
      </w:pPr>
      <w:r w:rsidRPr="00D2603C">
        <w:t>Para a execução d</w:t>
      </w:r>
      <w:r w:rsidR="00181C5D">
        <w:t>o(s)</w:t>
      </w:r>
      <w:r w:rsidRPr="00D2603C">
        <w:t xml:space="preserve"> projeto</w:t>
      </w:r>
      <w:r w:rsidR="00181C5D">
        <w:t>(</w:t>
      </w:r>
      <w:r w:rsidRPr="00D2603C">
        <w:t>s</w:t>
      </w:r>
      <w:r w:rsidR="00181C5D">
        <w:t>)</w:t>
      </w:r>
      <w:r w:rsidRPr="00D2603C">
        <w:t xml:space="preserve"> previsto</w:t>
      </w:r>
      <w:r w:rsidR="00181C5D">
        <w:t>(</w:t>
      </w:r>
      <w:r w:rsidRPr="00D2603C">
        <w:t>s</w:t>
      </w:r>
      <w:r w:rsidR="00181C5D">
        <w:t>)</w:t>
      </w:r>
      <w:r w:rsidRPr="00D2603C">
        <w:t xml:space="preserve"> neste Termo de </w:t>
      </w:r>
      <w:r w:rsidR="00730D17" w:rsidRPr="00D2603C">
        <w:t>Fomento</w:t>
      </w:r>
      <w:r w:rsidRPr="00D2603C">
        <w:t xml:space="preserve">, serão disponibilizados recursos no valor total de R$ </w:t>
      </w:r>
      <w:proofErr w:type="spellStart"/>
      <w:r w:rsidRPr="00D2603C">
        <w:t>xxxxxxxx</w:t>
      </w:r>
      <w:proofErr w:type="spellEnd"/>
      <w:r w:rsidRPr="00D2603C">
        <w:t xml:space="preserve"> (xxxx reais), conforme cronograma de desembolso constante do plano de trabalho, de acordo com a seguinte distribuição: </w:t>
      </w:r>
    </w:p>
    <w:p w14:paraId="2DC2BFC2" w14:textId="2CF836E7" w:rsidR="00B17973" w:rsidRPr="00D2603C" w:rsidRDefault="00B17973" w:rsidP="00D364F3">
      <w:pPr>
        <w:pStyle w:val="Nvel3-Azul"/>
      </w:pPr>
      <w:r w:rsidRPr="00D364F3">
        <w:rPr>
          <w:smallCaps/>
        </w:rPr>
        <w:t>Administração Pública</w:t>
      </w:r>
      <w:r w:rsidRPr="00D2603C">
        <w:t>:</w:t>
      </w:r>
    </w:p>
    <w:p w14:paraId="2343316C" w14:textId="5E8F386D" w:rsidR="00B17973" w:rsidRPr="00D2603C" w:rsidRDefault="00D364F3" w:rsidP="00D364F3">
      <w:pPr>
        <w:pStyle w:val="Nvel4-Azul"/>
      </w:pPr>
      <w:r w:rsidRPr="00D364F3">
        <w:t xml:space="preserve">R$ </w:t>
      </w:r>
      <w:proofErr w:type="spellStart"/>
      <w:r w:rsidRPr="00D364F3">
        <w:t>xxxxxxx</w:t>
      </w:r>
      <w:proofErr w:type="spellEnd"/>
      <w:r w:rsidRPr="00D364F3">
        <w:t xml:space="preserve"> (xxxxx), à conta da ação orçamentária </w:t>
      </w:r>
      <w:proofErr w:type="spellStart"/>
      <w:r w:rsidRPr="00D364F3">
        <w:t>xxxxxx</w:t>
      </w:r>
      <w:proofErr w:type="spellEnd"/>
      <w:r w:rsidRPr="00D364F3">
        <w:t>.</w:t>
      </w:r>
    </w:p>
    <w:p w14:paraId="63CBBBB2" w14:textId="587744BF" w:rsidR="00B17973" w:rsidRPr="00D2603C" w:rsidRDefault="00B17973" w:rsidP="006A1409">
      <w:pPr>
        <w:pStyle w:val="Nvel3-Azul"/>
      </w:pPr>
      <w:r w:rsidRPr="006A1409">
        <w:rPr>
          <w:smallCaps/>
        </w:rPr>
        <w:t>OSC</w:t>
      </w:r>
      <w:r w:rsidRPr="00D2603C">
        <w:t>:</w:t>
      </w:r>
    </w:p>
    <w:p w14:paraId="5E43E89B" w14:textId="77777777" w:rsidR="006A1409" w:rsidRPr="00A37E38" w:rsidRDefault="006A1409" w:rsidP="006A1409">
      <w:pPr>
        <w:pStyle w:val="Nvel4-Azul"/>
      </w:pPr>
      <w:r w:rsidRPr="00A37E38">
        <w:t xml:space="preserve">R$ xxxxx (xxxx), correspondente à contrapartida em bens e serviços economicamente mensuráveis, cuja forma de aferição, em conformidade com os valores de mercado, encontra-se descrita no plano de trabalho, previamente aprovado pela </w:t>
      </w:r>
      <w:r w:rsidRPr="00965708">
        <w:rPr>
          <w:rStyle w:val="DestaqueChar"/>
        </w:rPr>
        <w:t>Administração Pública</w:t>
      </w:r>
      <w:r w:rsidRPr="00A37E38">
        <w:t>; e</w:t>
      </w:r>
    </w:p>
    <w:p w14:paraId="6E3F5B3F" w14:textId="77777777" w:rsidR="006A1409" w:rsidRPr="00A37E38" w:rsidRDefault="006A1409" w:rsidP="006A1409">
      <w:pPr>
        <w:pStyle w:val="Nvel4-Azul"/>
      </w:pPr>
      <w:r w:rsidRPr="00A37E38">
        <w:t xml:space="preserve">R$ xxxxx (xxxx), correspondente à contrapartida financeira, ofertada voluntariamente pela </w:t>
      </w:r>
      <w:r w:rsidRPr="00D23949">
        <w:rPr>
          <w:rStyle w:val="Destaque-RedChar"/>
          <w:i/>
          <w:iCs/>
          <w:color w:val="0000FF"/>
        </w:rPr>
        <w:t>OSC</w:t>
      </w:r>
      <w:r w:rsidRPr="00A37E38">
        <w:t>.</w:t>
      </w:r>
    </w:p>
    <w:p w14:paraId="72785ED7" w14:textId="77777777" w:rsidR="006A1409" w:rsidRDefault="006A1409" w:rsidP="006A1409">
      <w:pPr>
        <w:pStyle w:val="Nvel2-Red"/>
      </w:pPr>
      <w:bookmarkStart w:id="2" w:name="_Ref165991354"/>
      <w:r w:rsidRPr="00A37E38">
        <w:t xml:space="preserve">Não pode ser exigido da </w:t>
      </w:r>
      <w:r w:rsidRPr="00D05AA7">
        <w:rPr>
          <w:rStyle w:val="Destaque-RedChar"/>
          <w:i/>
          <w:iCs/>
        </w:rPr>
        <w:t>OSC</w:t>
      </w:r>
      <w:r w:rsidRPr="00A37E38">
        <w:t xml:space="preserve"> depósito correspondente ao valor da contrapartida em bens e serviços.</w:t>
      </w:r>
      <w:bookmarkEnd w:id="2"/>
    </w:p>
    <w:p w14:paraId="13979753" w14:textId="602692CB" w:rsidR="00B1374F" w:rsidRPr="00D2603C" w:rsidRDefault="00B1374F" w:rsidP="006A1409">
      <w:pPr>
        <w:pStyle w:val="NotaExplicativa"/>
      </w:pPr>
      <w:r w:rsidRPr="006A1409">
        <w:rPr>
          <w:rStyle w:val="DestaqueChar"/>
        </w:rPr>
        <w:t>Nota Explicativa 1:</w:t>
      </w:r>
      <w:r w:rsidRPr="00D2603C">
        <w:t xml:space="preserve"> Na hipótese de celebração de parceria com valor global superior a R$ 1.000.000,00 (um milhão de reais), a Administração Pública </w:t>
      </w:r>
      <w:r w:rsidR="006A1409">
        <w:t>municipal</w:t>
      </w:r>
      <w:r w:rsidRPr="00D2603C">
        <w:t xml:space="preserve">, baseada em justificativa técnica, poderá exigir contrapartida em </w:t>
      </w:r>
      <w:r w:rsidRPr="006A1409">
        <w:t>bens e serviços</w:t>
      </w:r>
      <w:r w:rsidRPr="00D2603C">
        <w:t xml:space="preserve">, cuja expressão monetária deverá ser identificada no respectivo Termo de </w:t>
      </w:r>
      <w:r w:rsidR="00730D17" w:rsidRPr="00D2603C">
        <w:t>Fomento</w:t>
      </w:r>
      <w:r w:rsidRPr="00D2603C">
        <w:t xml:space="preserve">. Trata-se, portanto, de exigência facultativa que, se ocorrer, deve ser prevista no Edital de Chamamento Público. </w:t>
      </w:r>
    </w:p>
    <w:p w14:paraId="39951987" w14:textId="77777777" w:rsidR="00050F4F" w:rsidRPr="00D2603C" w:rsidRDefault="00B1374F" w:rsidP="006A1409">
      <w:pPr>
        <w:pStyle w:val="NotaExplicativa"/>
      </w:pPr>
      <w:r w:rsidRPr="006A1409">
        <w:rPr>
          <w:rStyle w:val="DestaqueChar"/>
        </w:rPr>
        <w:t>Nota Explicativa 2:</w:t>
      </w:r>
      <w:r w:rsidRPr="00D2603C">
        <w:t xml:space="preserve"> De forma </w:t>
      </w:r>
      <w:r w:rsidRPr="006A1409">
        <w:t>voluntária</w:t>
      </w:r>
      <w:r w:rsidRPr="00D2603C">
        <w:t xml:space="preserve">, a OSC poderá oferecer </w:t>
      </w:r>
      <w:r w:rsidRPr="006A1409">
        <w:t>contrapartida financeira ou em bens e serviços</w:t>
      </w:r>
      <w:r w:rsidRPr="00D2603C">
        <w:t>, independentemente do valor global da parceria, não sendo exigida como requisito para a celebração de parceria ou avaliada como critério de julgamento no edital de chamamento público.</w:t>
      </w:r>
    </w:p>
    <w:p w14:paraId="280129BC" w14:textId="4DA76E18" w:rsidR="00BB0FFA" w:rsidRPr="00D2603C" w:rsidRDefault="00BB0FFA" w:rsidP="006A1409">
      <w:pPr>
        <w:pStyle w:val="Nvel1-Ttulo"/>
      </w:pPr>
      <w:r w:rsidRPr="00D2603C">
        <w:t xml:space="preserve">CLÁUSULA QUINTA </w:t>
      </w:r>
      <w:r w:rsidR="006A1409">
        <w:t>-</w:t>
      </w:r>
      <w:r w:rsidRPr="00D2603C">
        <w:t xml:space="preserve"> DA </w:t>
      </w:r>
      <w:r w:rsidR="001F37BE" w:rsidRPr="00D2603C">
        <w:t>LIBERAÇÃO DOS RECURSOS FINANCEIROS</w:t>
      </w:r>
      <w:r w:rsidRPr="00D2603C">
        <w:t xml:space="preserve">  </w:t>
      </w:r>
    </w:p>
    <w:p w14:paraId="4FAAD508" w14:textId="69747CC8" w:rsidR="0033396A" w:rsidRPr="00D2603C" w:rsidRDefault="0033396A" w:rsidP="006A1409">
      <w:pPr>
        <w:pStyle w:val="Nvel2"/>
      </w:pPr>
      <w:r w:rsidRPr="00D2603C">
        <w:t xml:space="preserve">A liberação do recurso financeiro se dará em </w:t>
      </w:r>
      <w:r w:rsidR="006A1409" w:rsidRPr="006A1409">
        <w:rPr>
          <w:rFonts w:eastAsia="Aptos" w:cs="Times New Roman"/>
          <w:i/>
          <w:iCs/>
          <w:color w:val="0000FF"/>
          <w:szCs w:val="22"/>
        </w:rPr>
        <w:t>parcela única</w:t>
      </w:r>
      <w:r w:rsidR="006A1409" w:rsidRPr="006A1409">
        <w:rPr>
          <w:rFonts w:eastAsia="Aptos" w:cs="Times New Roman"/>
          <w:color w:val="0000FF"/>
          <w:szCs w:val="22"/>
        </w:rPr>
        <w:t xml:space="preserve"> </w:t>
      </w:r>
      <w:r w:rsidR="006A1409" w:rsidRPr="006A1409">
        <w:rPr>
          <w:rFonts w:eastAsia="Aptos" w:cs="Times New Roman"/>
          <w:b/>
          <w:i/>
          <w:caps/>
          <w:color w:val="0000FF"/>
          <w:sz w:val="28"/>
          <w:szCs w:val="22"/>
          <w:u w:val="single"/>
        </w:rPr>
        <w:t>ou</w:t>
      </w:r>
      <w:r w:rsidR="006A1409" w:rsidRPr="006A1409">
        <w:rPr>
          <w:rFonts w:eastAsia="Aptos" w:cs="Times New Roman"/>
          <w:color w:val="0000FF"/>
          <w:szCs w:val="22"/>
        </w:rPr>
        <w:t xml:space="preserve"> </w:t>
      </w:r>
      <w:r w:rsidR="006A1409" w:rsidRPr="006A1409">
        <w:rPr>
          <w:rFonts w:eastAsia="Aptos" w:cs="Times New Roman"/>
          <w:i/>
          <w:iCs/>
          <w:color w:val="0000FF"/>
          <w:szCs w:val="22"/>
        </w:rPr>
        <w:t>em x parcelas</w:t>
      </w:r>
      <w:r w:rsidRPr="00D2603C">
        <w:t xml:space="preserve">, em estrita </w:t>
      </w:r>
      <w:r w:rsidRPr="00D2603C">
        <w:lastRenderedPageBreak/>
        <w:t xml:space="preserve">conformidade com o Cronograma de Desembolso, o qual guardará consonância com as metas da parceria, ficando a liberação condicionada, ainda, ao cumprimento dos requisitos previstos no art. 48 da Lei nº 13.019, de 2014, e no art. 33 do Decreto nº </w:t>
      </w:r>
      <w:r w:rsidR="006A1409">
        <w:t>354</w:t>
      </w:r>
      <w:r w:rsidRPr="00D2603C">
        <w:t xml:space="preserve">, de </w:t>
      </w:r>
      <w:r w:rsidR="006A1409">
        <w:t>2024</w:t>
      </w:r>
      <w:r w:rsidRPr="00D2603C">
        <w:t xml:space="preserve">. </w:t>
      </w:r>
    </w:p>
    <w:p w14:paraId="264821ED" w14:textId="77777777" w:rsidR="009E0865" w:rsidRDefault="009E0865" w:rsidP="009E0865">
      <w:pPr>
        <w:pStyle w:val="Nvel2"/>
      </w:pPr>
      <w:bookmarkStart w:id="3" w:name="_Ref165991715"/>
      <w:r>
        <w:t>As parcelas dos recursos ficarão retidas até o saneamento das impropriedades ou irregularidades detectadas nos seguintes casos:</w:t>
      </w:r>
      <w:bookmarkEnd w:id="3"/>
      <w:r>
        <w:t xml:space="preserve"> </w:t>
      </w:r>
    </w:p>
    <w:p w14:paraId="384A450F" w14:textId="77777777" w:rsidR="009E0865" w:rsidRDefault="009E0865" w:rsidP="009E0865">
      <w:pPr>
        <w:pStyle w:val="Nvel3"/>
      </w:pPr>
      <w:r>
        <w:t xml:space="preserve">Quando houver evidências de irregularidade na aplicação de parcela anteriormente recebida;  </w:t>
      </w:r>
    </w:p>
    <w:p w14:paraId="144820A0" w14:textId="0AB0AEE3" w:rsidR="009E0865" w:rsidRDefault="009E0865" w:rsidP="009E0865">
      <w:pPr>
        <w:pStyle w:val="Nvel3"/>
      </w:pPr>
      <w:r>
        <w:t xml:space="preserve">Quando constatado desvio de finalidade na aplicação dos recursos ou o inadimplemento da </w:t>
      </w:r>
      <w:r w:rsidRPr="00D05AA7">
        <w:rPr>
          <w:rStyle w:val="DestaqueChar"/>
        </w:rPr>
        <w:t>OSC</w:t>
      </w:r>
      <w:r>
        <w:t xml:space="preserve"> em relação a obrigações estabelecidas no Termo de </w:t>
      </w:r>
      <w:r w:rsidR="00922334">
        <w:t>Fomento</w:t>
      </w:r>
      <w:r>
        <w:t>; ou</w:t>
      </w:r>
    </w:p>
    <w:p w14:paraId="2E185B3D" w14:textId="77777777" w:rsidR="009E0865" w:rsidRDefault="009E0865" w:rsidP="009E0865">
      <w:pPr>
        <w:pStyle w:val="Nvel3"/>
      </w:pPr>
      <w:r>
        <w:t xml:space="preserve">Quando a </w:t>
      </w:r>
      <w:r w:rsidRPr="00D05AA7">
        <w:rPr>
          <w:rStyle w:val="DestaqueChar"/>
        </w:rPr>
        <w:t>OSC</w:t>
      </w:r>
      <w:r>
        <w:t xml:space="preserve"> deixar de adotar sem justificativa suficiente as medidas saneadoras apontadas pela </w:t>
      </w:r>
      <w:r w:rsidRPr="00965708">
        <w:rPr>
          <w:rStyle w:val="DestaqueChar"/>
        </w:rPr>
        <w:t>Administração Pública</w:t>
      </w:r>
      <w:r>
        <w:t xml:space="preserve"> ou pelos órgãos de controle interno ou externo.</w:t>
      </w:r>
    </w:p>
    <w:p w14:paraId="77710714" w14:textId="22723EB6" w:rsidR="009E0865" w:rsidRDefault="009E0865" w:rsidP="009E0865">
      <w:pPr>
        <w:pStyle w:val="Nvel2"/>
      </w:pPr>
      <w:bookmarkStart w:id="4" w:name="_Hlk194676909"/>
      <w:r>
        <w:t xml:space="preserve">A verificação das hipóteses de retenção previstas no item </w:t>
      </w:r>
      <w:r>
        <w:fldChar w:fldCharType="begin"/>
      </w:r>
      <w:r>
        <w:instrText xml:space="preserve"> REF _Ref165991715 \r \h </w:instrText>
      </w:r>
      <w:r>
        <w:fldChar w:fldCharType="separate"/>
      </w:r>
      <w:r>
        <w:t>5.2</w:t>
      </w:r>
      <w:r>
        <w:fldChar w:fldCharType="end"/>
      </w:r>
      <w:r>
        <w:t xml:space="preserve"> ocorrerá por meio de ações de monitoramento e avaliação, incluindo:</w:t>
      </w:r>
    </w:p>
    <w:bookmarkEnd w:id="4"/>
    <w:p w14:paraId="0AD6011A" w14:textId="7A212B47" w:rsidR="0033396A" w:rsidRPr="00D2603C" w:rsidRDefault="009E0865" w:rsidP="009E0865">
      <w:pPr>
        <w:pStyle w:val="Nvel3"/>
      </w:pPr>
      <w:r>
        <w:t>A</w:t>
      </w:r>
      <w:r w:rsidR="0033396A" w:rsidRPr="00D2603C">
        <w:t xml:space="preserve"> verificação da existência de denúncias aceitas;</w:t>
      </w:r>
    </w:p>
    <w:p w14:paraId="4EF4FFF6" w14:textId="67F942A9" w:rsidR="0033396A" w:rsidRPr="00D2603C" w:rsidRDefault="009E0865" w:rsidP="009E0865">
      <w:pPr>
        <w:pStyle w:val="Nvel3"/>
      </w:pPr>
      <w:r>
        <w:t>A</w:t>
      </w:r>
      <w:r w:rsidR="0033396A" w:rsidRPr="00D2603C">
        <w:t xml:space="preserve"> análise das prestações de contas anuais;</w:t>
      </w:r>
    </w:p>
    <w:p w14:paraId="280C5F14" w14:textId="09A393E0" w:rsidR="0033396A" w:rsidRPr="00D2603C" w:rsidRDefault="009E0865" w:rsidP="009E0865">
      <w:pPr>
        <w:pStyle w:val="Nvel3"/>
      </w:pPr>
      <w:r>
        <w:t>A</w:t>
      </w:r>
      <w:r w:rsidR="0033396A" w:rsidRPr="00D2603C">
        <w:t>s medidas adotadas para atender a eventuais recomendações existentes dos órgãos de controle interno e externo; e</w:t>
      </w:r>
    </w:p>
    <w:p w14:paraId="7DA84C84" w14:textId="5DF7DA1D" w:rsidR="00BB0FFA" w:rsidRPr="00D2603C" w:rsidRDefault="009E0865" w:rsidP="009E0865">
      <w:pPr>
        <w:pStyle w:val="Nvel3"/>
      </w:pPr>
      <w:r>
        <w:t>A</w:t>
      </w:r>
      <w:r w:rsidR="0033396A" w:rsidRPr="00D2603C">
        <w:t xml:space="preserve"> consulta aos cadastros e sistemas federais que permitam aferir a regularidade da parceria.  </w:t>
      </w:r>
    </w:p>
    <w:p w14:paraId="3C8C6461" w14:textId="71A030B2" w:rsidR="009D3E30" w:rsidRPr="00D2603C" w:rsidRDefault="009D3E30" w:rsidP="009E0865">
      <w:pPr>
        <w:pStyle w:val="Nvel2"/>
      </w:pPr>
      <w:r w:rsidRPr="00D2603C">
        <w:t>O atraso na liberação das parcelas pactuadas no plano de trabalho configura inadimplemento de obrigação e se este perdurar:</w:t>
      </w:r>
    </w:p>
    <w:p w14:paraId="0CE8E557" w14:textId="77777777" w:rsidR="009E0865" w:rsidRDefault="009E0865" w:rsidP="009E0865">
      <w:pPr>
        <w:pStyle w:val="Nvel3"/>
      </w:pPr>
      <w:r>
        <w:t xml:space="preserve">Por mais de 30 (trinta) dias, a </w:t>
      </w:r>
      <w:r w:rsidRPr="00D05AA7">
        <w:rPr>
          <w:rStyle w:val="DestaqueChar"/>
        </w:rPr>
        <w:t>OSC</w:t>
      </w:r>
      <w:r>
        <w:t xml:space="preserve"> poderá suspender as atividades até a regularização do desembolso; ou   </w:t>
      </w:r>
    </w:p>
    <w:p w14:paraId="5DB2E5EA" w14:textId="77777777" w:rsidR="009E0865" w:rsidRDefault="009E0865" w:rsidP="009E0865">
      <w:pPr>
        <w:pStyle w:val="Nvel3"/>
      </w:pPr>
      <w:r>
        <w:t xml:space="preserve">Por mais de 60 (sessenta) dias, a </w:t>
      </w:r>
      <w:r w:rsidRPr="00D05AA7">
        <w:rPr>
          <w:rStyle w:val="DestaqueChar"/>
        </w:rPr>
        <w:t>OSC</w:t>
      </w:r>
      <w:r>
        <w:t xml:space="preserve"> poderá rescindir a parceria firmada, garantindo-se acerto final com liberação de recursos proporcional a eventual alocação de recursos próprios da entidade.</w:t>
      </w:r>
    </w:p>
    <w:p w14:paraId="7EBF119B" w14:textId="428BD7B4" w:rsidR="00BF26DF" w:rsidRPr="00D2603C" w:rsidRDefault="00BF26DF" w:rsidP="009E0865">
      <w:pPr>
        <w:pStyle w:val="Nvel1-Ttulo"/>
      </w:pPr>
      <w:r w:rsidRPr="00D2603C">
        <w:t xml:space="preserve">CLÁUSULA </w:t>
      </w:r>
      <w:r w:rsidR="00770C55" w:rsidRPr="00D2603C">
        <w:t>SEXTA</w:t>
      </w:r>
      <w:r w:rsidRPr="00D2603C">
        <w:t xml:space="preserve"> </w:t>
      </w:r>
      <w:r w:rsidR="009E0865">
        <w:t>-</w:t>
      </w:r>
      <w:r w:rsidRPr="00D2603C">
        <w:t xml:space="preserve"> </w:t>
      </w:r>
      <w:r w:rsidR="001F623A" w:rsidRPr="00D2603C">
        <w:t xml:space="preserve">DA </w:t>
      </w:r>
      <w:r w:rsidR="00770C55" w:rsidRPr="00D2603C">
        <w:t>MOVIMENTAÇÃO DOS RECURSOS FINANCEIROS</w:t>
      </w:r>
      <w:r w:rsidRPr="00D2603C">
        <w:t xml:space="preserve">  </w:t>
      </w:r>
    </w:p>
    <w:p w14:paraId="03135947" w14:textId="37C86AD7" w:rsidR="00261154" w:rsidRPr="00D2603C" w:rsidRDefault="00261154" w:rsidP="00C37E45">
      <w:pPr>
        <w:pStyle w:val="Nvel2"/>
      </w:pPr>
      <w:bookmarkStart w:id="5" w:name="_Ref194677134"/>
      <w:r w:rsidRPr="00D2603C">
        <w:t xml:space="preserve">Os recursos referentes ao presente Termo de </w:t>
      </w:r>
      <w:r w:rsidR="00730D17" w:rsidRPr="00D2603C">
        <w:t>Fomento</w:t>
      </w:r>
      <w:r w:rsidRPr="00D2603C">
        <w:t xml:space="preserve">, desembolsados pelo </w:t>
      </w:r>
      <w:r w:rsidRPr="00D2603C">
        <w:rPr>
          <w:i/>
          <w:iCs/>
          <w:color w:val="FF0000"/>
        </w:rPr>
        <w:t xml:space="preserve">[órgão ou </w:t>
      </w:r>
      <w:r w:rsidR="00D2603C" w:rsidRPr="00D2603C">
        <w:rPr>
          <w:i/>
          <w:iCs/>
          <w:color w:val="FF0000"/>
        </w:rPr>
        <w:lastRenderedPageBreak/>
        <w:t xml:space="preserve">entidade pública </w:t>
      </w:r>
      <w:r w:rsidR="009E0865">
        <w:rPr>
          <w:i/>
          <w:iCs/>
          <w:color w:val="FF0000"/>
        </w:rPr>
        <w:t>municipal</w:t>
      </w:r>
      <w:r w:rsidRPr="00D2603C">
        <w:rPr>
          <w:i/>
          <w:iCs/>
          <w:color w:val="FF0000"/>
        </w:rPr>
        <w:t>]</w:t>
      </w:r>
      <w:r w:rsidRPr="00D2603C">
        <w:t xml:space="preserve">, </w:t>
      </w:r>
      <w:r w:rsidR="00C37E45" w:rsidRPr="00C37E45">
        <w:rPr>
          <w:rFonts w:eastAsia="Aptos" w:cs="Times New Roman"/>
        </w:rPr>
        <w:t xml:space="preserve">serão mantidos na conta corrente </w:t>
      </w:r>
      <w:r w:rsidR="00C37E45" w:rsidRPr="00C37E45">
        <w:rPr>
          <w:rFonts w:eastAsia="Aptos" w:cs="Times New Roman"/>
          <w:color w:val="FF0000"/>
        </w:rPr>
        <w:t>xxxxx</w:t>
      </w:r>
      <w:r w:rsidR="00C37E45" w:rsidRPr="00C37E45">
        <w:rPr>
          <w:rFonts w:eastAsia="Aptos" w:cs="Times New Roman"/>
        </w:rPr>
        <w:t xml:space="preserve">, Agência </w:t>
      </w:r>
      <w:r w:rsidR="00C37E45" w:rsidRPr="00C37E45">
        <w:rPr>
          <w:rFonts w:eastAsia="Aptos" w:cs="Times New Roman"/>
          <w:color w:val="FF0000"/>
        </w:rPr>
        <w:t>xxxxx</w:t>
      </w:r>
      <w:r w:rsidR="00C37E45" w:rsidRPr="00C37E45">
        <w:rPr>
          <w:rFonts w:eastAsia="Aptos" w:cs="Times New Roman"/>
        </w:rPr>
        <w:t xml:space="preserve">, Banco </w:t>
      </w:r>
      <w:r w:rsidR="00C37E45" w:rsidRPr="00C37E45">
        <w:rPr>
          <w:rFonts w:eastAsia="Aptos" w:cs="Times New Roman"/>
          <w:color w:val="FF0000"/>
        </w:rPr>
        <w:t>xxxxx</w:t>
      </w:r>
      <w:r w:rsidRPr="00D2603C">
        <w:t>.</w:t>
      </w:r>
      <w:bookmarkEnd w:id="5"/>
    </w:p>
    <w:p w14:paraId="1854B6E9" w14:textId="23900A11" w:rsidR="00261154" w:rsidRPr="00D2603C" w:rsidRDefault="00727D48" w:rsidP="00C37E45">
      <w:pPr>
        <w:pStyle w:val="Nvel2"/>
      </w:pPr>
      <w:r w:rsidRPr="00D2603C">
        <w:t xml:space="preserve">Os recursos depositados na conta bancária específica do Termo de </w:t>
      </w:r>
      <w:r w:rsidR="00730D17" w:rsidRPr="00D2603C">
        <w:t>Fomento</w:t>
      </w:r>
      <w:r w:rsidRPr="00D2603C">
        <w:t xml:space="preserve"> serão aplicados em cadernetas de poupança, fundo de aplicação financeira de curto prazo ou operação de mercado aberto lastreada em títulos da dívida pública, mediante avaliação do investimento mais vantajoso, enquanto não empregados na sua finalidade</w:t>
      </w:r>
      <w:r w:rsidR="00F12BBE" w:rsidRPr="00D2603C">
        <w:t>.</w:t>
      </w:r>
    </w:p>
    <w:p w14:paraId="04F9D261" w14:textId="67DEEE3D" w:rsidR="00261154" w:rsidRPr="00D2603C" w:rsidRDefault="00F12BBE" w:rsidP="00C37E45">
      <w:pPr>
        <w:pStyle w:val="Nvel2"/>
      </w:pPr>
      <w:r w:rsidRPr="00D2603C">
        <w:t xml:space="preserve">Os rendimentos auferidos das aplicações financeiras poderão ser aplicados no objeto deste instrumento desde que haja solicitação fundamentada da </w:t>
      </w:r>
      <w:r w:rsidRPr="00C37E45">
        <w:rPr>
          <w:rStyle w:val="DestaqueChar"/>
        </w:rPr>
        <w:t>OSC</w:t>
      </w:r>
      <w:r w:rsidRPr="00D2603C">
        <w:t xml:space="preserve"> e autorização da </w:t>
      </w:r>
      <w:r w:rsidRPr="00C37E45">
        <w:rPr>
          <w:rStyle w:val="DestaqueChar"/>
        </w:rPr>
        <w:t>Administração Pública</w:t>
      </w:r>
      <w:r w:rsidRPr="00D2603C">
        <w:t>, estando sujeitos às mesmas condições de prestação de contas exigidas para os recursos transferidos.</w:t>
      </w:r>
    </w:p>
    <w:p w14:paraId="27E57F91" w14:textId="1E9D3DEC" w:rsidR="00C37E45" w:rsidRDefault="00C37E45" w:rsidP="00C37E45">
      <w:pPr>
        <w:pStyle w:val="Nvel2"/>
      </w:pPr>
      <w:r>
        <w:t xml:space="preserve">A conta referida no item </w:t>
      </w:r>
      <w:r>
        <w:fldChar w:fldCharType="begin"/>
      </w:r>
      <w:r>
        <w:instrText xml:space="preserve"> REF _Ref194677134 \r \h </w:instrText>
      </w:r>
      <w:r>
        <w:fldChar w:fldCharType="separate"/>
      </w:r>
      <w:r>
        <w:t>6.1</w:t>
      </w:r>
      <w:r>
        <w:fldChar w:fldCharType="end"/>
      </w:r>
      <w:r>
        <w:t xml:space="preserve"> desta Cláusula será em instituição financeira pública determinada pela </w:t>
      </w:r>
      <w:r w:rsidRPr="00965708">
        <w:rPr>
          <w:rStyle w:val="DestaqueChar"/>
        </w:rPr>
        <w:t>Administração Pública</w:t>
      </w:r>
      <w:r>
        <w:t xml:space="preserve"> e isenta da cobrança de tarifas bancárias.</w:t>
      </w:r>
    </w:p>
    <w:p w14:paraId="0710760B" w14:textId="115D48C0" w:rsidR="00261154" w:rsidRPr="00D2603C" w:rsidRDefault="00F12BBE" w:rsidP="00C37E45">
      <w:pPr>
        <w:pStyle w:val="Nvel2"/>
      </w:pPr>
      <w:r w:rsidRPr="00D2603C">
        <w:t xml:space="preserve">Os recursos da parceria geridos pela </w:t>
      </w:r>
      <w:r w:rsidRPr="00C37E45">
        <w:rPr>
          <w:rStyle w:val="DestaqueChar"/>
        </w:rPr>
        <w:t>OSC</w:t>
      </w:r>
      <w:r w:rsidRPr="00D2603C">
        <w:t xml:space="preserve"> estão vinculados ao Plano de Trabalho e não caracterizam receita própria e nem pagamento por prestação de serviços e devem ser alocados nos seus registros contábeis conforme as Normas Brasileiras de Contabilidade.</w:t>
      </w:r>
    </w:p>
    <w:p w14:paraId="1D8D28F0" w14:textId="244F452C" w:rsidR="00261154" w:rsidRPr="00D2603C" w:rsidRDefault="00F12BBE" w:rsidP="00C37E45">
      <w:pPr>
        <w:pStyle w:val="Nvel2"/>
      </w:pPr>
      <w:r w:rsidRPr="00D2603C">
        <w:t xml:space="preserve">A movimentação dos recursos será realizada mediante transferência eletrônica sujeita à identificação do beneficiário final, podendo o crédito dos valores ser realizado em conta corrente de titularidade da própria </w:t>
      </w:r>
      <w:r w:rsidRPr="00C37E45">
        <w:rPr>
          <w:rStyle w:val="DestaqueChar"/>
        </w:rPr>
        <w:t>OSC</w:t>
      </w:r>
      <w:r w:rsidRPr="00D2603C">
        <w:t xml:space="preserve">, na forma do art. 38, § </w:t>
      </w:r>
      <w:r w:rsidR="001A7716">
        <w:t>1</w:t>
      </w:r>
      <w:r w:rsidRPr="00D2603C">
        <w:t>º, do Decreto n</w:t>
      </w:r>
      <w:r w:rsidR="008D533F" w:rsidRPr="00D2603C">
        <w:t>º</w:t>
      </w:r>
      <w:r w:rsidRPr="00D2603C">
        <w:t xml:space="preserve"> </w:t>
      </w:r>
      <w:r w:rsidR="001A7716">
        <w:t>354</w:t>
      </w:r>
      <w:r w:rsidRPr="00D2603C">
        <w:t xml:space="preserve">, de </w:t>
      </w:r>
      <w:r w:rsidR="001A7716">
        <w:t>2024</w:t>
      </w:r>
      <w:r w:rsidRPr="00D2603C">
        <w:t>.</w:t>
      </w:r>
    </w:p>
    <w:p w14:paraId="0E5B9CB6" w14:textId="77777777" w:rsidR="001A7716" w:rsidRDefault="001A7716" w:rsidP="001A7716">
      <w:pPr>
        <w:pStyle w:val="Nvel2-Red"/>
      </w:pPr>
      <w:r>
        <w:t xml:space="preserve">Fica autorizado o pagamento em espécie, em razão da impossibilidade de pagamento por meio de transferência eletrônica, conforme justificativa apresentada pela </w:t>
      </w:r>
      <w:r w:rsidRPr="00D05AA7">
        <w:rPr>
          <w:rStyle w:val="Destaque-RedChar"/>
          <w:i/>
          <w:iCs/>
        </w:rPr>
        <w:t>OSC</w:t>
      </w:r>
      <w:r>
        <w:t xml:space="preserve"> no plano de trabalho, na forma prevista no </w:t>
      </w:r>
      <w:r w:rsidRPr="005A518C">
        <w:t>art. 38, §§ 2º a 5º do Decreto nº 354, de 2024</w:t>
      </w:r>
      <w:r>
        <w:t>.</w:t>
      </w:r>
    </w:p>
    <w:p w14:paraId="1EB2DAB4" w14:textId="77777777" w:rsidR="001A7716" w:rsidRDefault="001A7716" w:rsidP="001A7716">
      <w:pPr>
        <w:pStyle w:val="NotaExplicativa"/>
      </w:pPr>
      <w:r w:rsidRPr="00650654">
        <w:rPr>
          <w:rStyle w:val="DestaqueChar"/>
        </w:rPr>
        <w:t>Nota Explicativa:</w:t>
      </w:r>
      <w:r>
        <w:t xml:space="preserve"> O item acima deverá estar presente somente se a Administração Pública permitir que, na parceria específica a ser executada, poderão ser realizados pagamentos em espécie, de forma excepcional, cumprindo-se os seguintes requisitos da legislação:</w:t>
      </w:r>
    </w:p>
    <w:p w14:paraId="4E7CE16A" w14:textId="77777777" w:rsidR="001A7716" w:rsidRPr="005A518C" w:rsidRDefault="001A7716" w:rsidP="001A7716">
      <w:pPr>
        <w:pStyle w:val="NotaExplicativa"/>
      </w:pPr>
      <w:r w:rsidRPr="005A518C">
        <w:t>Art. 38. Os pagamentos deverão ser realizados mediante transferência eletrônica sujeita à identificação do beneficiário final na plataforma eletrônica.</w:t>
      </w:r>
    </w:p>
    <w:p w14:paraId="27E077ED" w14:textId="77777777" w:rsidR="001A7716" w:rsidRPr="005A518C" w:rsidRDefault="001A7716" w:rsidP="001A7716">
      <w:pPr>
        <w:pStyle w:val="NotaExplicativa"/>
      </w:pPr>
      <w:r w:rsidRPr="005A518C">
        <w:t>(...)</w:t>
      </w:r>
    </w:p>
    <w:p w14:paraId="69657F75" w14:textId="77777777" w:rsidR="001A7716" w:rsidRPr="005A518C" w:rsidRDefault="001A7716" w:rsidP="001A7716">
      <w:pPr>
        <w:pStyle w:val="NotaExplicativa"/>
      </w:pPr>
      <w:r w:rsidRPr="005A518C">
        <w:t xml:space="preserve">§ 2º O termo de fomento ou o termo de colaboração poderá admitir a dispensa da exigência do disposto no caput e possibilitar a realização de pagamentos em espécie, após saque à conta bancária específica da parceria, na hipótese de impossibilidade de pagamento por meio de transferência eletrônica, devidamente justificada pela organização da sociedade civil no plano de trabalho. </w:t>
      </w:r>
    </w:p>
    <w:p w14:paraId="75D7ACD4" w14:textId="77777777" w:rsidR="001A7716" w:rsidRPr="005A518C" w:rsidRDefault="001A7716" w:rsidP="001A7716">
      <w:pPr>
        <w:pStyle w:val="NotaExplicativa"/>
      </w:pPr>
      <w:r w:rsidRPr="005A518C">
        <w:t xml:space="preserve">§ 3º Para fins do disposto no § 3º, a impossibilidade de pagamento por meio de transferência eletrônica poderá estar relacionada, dentre outros motivos, com: </w:t>
      </w:r>
    </w:p>
    <w:p w14:paraId="6E0E2E7C" w14:textId="77777777" w:rsidR="001A7716" w:rsidRPr="005A518C" w:rsidRDefault="001A7716" w:rsidP="001A7716">
      <w:pPr>
        <w:pStyle w:val="NotaExplicativa"/>
      </w:pPr>
      <w:r w:rsidRPr="005A518C">
        <w:lastRenderedPageBreak/>
        <w:t xml:space="preserve">I - o objeto da parceria; </w:t>
      </w:r>
    </w:p>
    <w:p w14:paraId="311A336C" w14:textId="77777777" w:rsidR="001A7716" w:rsidRPr="005A518C" w:rsidRDefault="001A7716" w:rsidP="001A7716">
      <w:pPr>
        <w:pStyle w:val="NotaExplicativa"/>
      </w:pPr>
      <w:r w:rsidRPr="005A518C">
        <w:t xml:space="preserve">II - a região onde se desenvolverão as ações da parceria; ou  </w:t>
      </w:r>
    </w:p>
    <w:p w14:paraId="5533911F" w14:textId="77777777" w:rsidR="001A7716" w:rsidRPr="005A518C" w:rsidRDefault="001A7716" w:rsidP="001A7716">
      <w:pPr>
        <w:pStyle w:val="NotaExplicativa"/>
      </w:pPr>
      <w:r w:rsidRPr="005A518C">
        <w:t xml:space="preserve">III - a natureza dos serviços a serem prestados na execução da parceria. </w:t>
      </w:r>
    </w:p>
    <w:p w14:paraId="365338C4" w14:textId="77777777" w:rsidR="001A7716" w:rsidRPr="005A518C" w:rsidRDefault="001A7716" w:rsidP="001A7716">
      <w:pPr>
        <w:pStyle w:val="NotaExplicativa"/>
      </w:pPr>
      <w:r w:rsidRPr="005A518C">
        <w:t xml:space="preserve">§ 4º Considerado o período de vigência total da parceria, os pagamentos em espécie estarão restritos ao limite individual de R$ 5.000,00 (cinco mil reais) por beneficiário, ressalvada disposição específica na forma prevista no § 5º.     </w:t>
      </w:r>
    </w:p>
    <w:p w14:paraId="31B57D43" w14:textId="77777777" w:rsidR="001A7716" w:rsidRPr="005A518C" w:rsidRDefault="001A7716" w:rsidP="001A7716">
      <w:pPr>
        <w:pStyle w:val="NotaExplicativa"/>
      </w:pPr>
      <w:r w:rsidRPr="005A518C">
        <w:t xml:space="preserve">§ 5º Ato do </w:t>
      </w:r>
      <w:r>
        <w:t>Secretário Municipal</w:t>
      </w:r>
      <w:r w:rsidRPr="005A518C">
        <w:t xml:space="preserve"> ou do dirigente máximo da entidade da administração pública </w:t>
      </w:r>
      <w:r>
        <w:t>municipal</w:t>
      </w:r>
      <w:r w:rsidRPr="005A518C">
        <w:t xml:space="preserve"> disporá sobre os critérios e os limites para a autorização do pagamento em espécie. </w:t>
      </w:r>
    </w:p>
    <w:p w14:paraId="2EB0E3FA" w14:textId="77777777" w:rsidR="001A7716" w:rsidRPr="00650654" w:rsidRDefault="001A7716" w:rsidP="001A7716">
      <w:pPr>
        <w:pStyle w:val="Nvel2"/>
      </w:pPr>
      <w:r>
        <w:t xml:space="preserve">Caso os recursos depositados em conta corrente específica não sejam utilizados no prazo de 365 (trezentos e sessenta e cinco) dias, contado a partir da efetivação do depósito, o Termo será rescindido unilateralmente pela </w:t>
      </w:r>
      <w:r w:rsidRPr="00965708">
        <w:rPr>
          <w:rStyle w:val="DestaqueChar"/>
        </w:rPr>
        <w:t>Administração Pública</w:t>
      </w:r>
      <w:r>
        <w:t xml:space="preserve">, salvo quando houver execução </w:t>
      </w:r>
      <w:r w:rsidRPr="00650654">
        <w:t xml:space="preserve">parcial do objeto, desde que previamente justificado pelo gestor da parceria e autorizado pelo </w:t>
      </w:r>
      <w:r w:rsidRPr="00D23949">
        <w:rPr>
          <w:i/>
          <w:iCs/>
          <w:color w:val="0000FF"/>
        </w:rPr>
        <w:t>Secretário Municipal</w:t>
      </w:r>
      <w:r w:rsidRPr="00D23949">
        <w:rPr>
          <w:color w:val="0000FF"/>
        </w:rPr>
        <w:t xml:space="preserve"> </w:t>
      </w:r>
      <w:r w:rsidRPr="00BF78DC">
        <w:rPr>
          <w:rStyle w:val="OUChar"/>
        </w:rPr>
        <w:t>ou</w:t>
      </w:r>
      <w:r w:rsidRPr="00BF78DC">
        <w:rPr>
          <w:color w:val="FF0000"/>
        </w:rPr>
        <w:t xml:space="preserve"> </w:t>
      </w:r>
      <w:r w:rsidRPr="00D23949">
        <w:rPr>
          <w:i/>
          <w:iCs/>
          <w:color w:val="0000FF"/>
        </w:rPr>
        <w:t>pelo dirigente máximo da entidade da Administração Pública municipal</w:t>
      </w:r>
      <w:r w:rsidRPr="00650654">
        <w:t>.</w:t>
      </w:r>
    </w:p>
    <w:p w14:paraId="2DF20E0F" w14:textId="6E44BDED" w:rsidR="00BF26DF" w:rsidRPr="00D2603C" w:rsidRDefault="00BF26DF" w:rsidP="001A7716">
      <w:pPr>
        <w:pStyle w:val="Nvel1-Ttulo"/>
      </w:pPr>
      <w:r w:rsidRPr="00D2603C">
        <w:t xml:space="preserve">CLÁUSULA </w:t>
      </w:r>
      <w:r w:rsidR="00FF02EC" w:rsidRPr="00D2603C">
        <w:t>SÉTIMA</w:t>
      </w:r>
      <w:r w:rsidRPr="00D2603C">
        <w:t xml:space="preserve"> </w:t>
      </w:r>
      <w:r w:rsidR="001A7716">
        <w:t>-</w:t>
      </w:r>
      <w:r w:rsidRPr="00D2603C">
        <w:t xml:space="preserve"> </w:t>
      </w:r>
      <w:r w:rsidR="0069403E" w:rsidRPr="00D2603C">
        <w:t>D</w:t>
      </w:r>
      <w:r w:rsidR="00FF02EC" w:rsidRPr="00D2603C">
        <w:t>AS OBRIGAÇÕES DA ADMINISTRAÇÃO PÚBLICA E DA OSC</w:t>
      </w:r>
    </w:p>
    <w:p w14:paraId="3A1211C4" w14:textId="77777777" w:rsidR="0069403E" w:rsidRPr="00D2603C" w:rsidRDefault="009F5424" w:rsidP="001A7716">
      <w:pPr>
        <w:pStyle w:val="Nvel2"/>
      </w:pPr>
      <w:r w:rsidRPr="00D2603C">
        <w:t xml:space="preserve">O presente Termo de </w:t>
      </w:r>
      <w:r w:rsidR="00730D17" w:rsidRPr="00D2603C">
        <w:t>Fomento</w:t>
      </w:r>
      <w:r w:rsidRPr="00D2603C">
        <w:t xml:space="preserve"> deverá ser executado fielmente pel</w:t>
      </w:r>
      <w:r w:rsidR="00486721" w:rsidRPr="00D2603C">
        <w:t>os partícipes</w:t>
      </w:r>
      <w:r w:rsidRPr="00D2603C">
        <w:t xml:space="preserve">, de acordo com as cláusulas pactuadas e as normas aplicáveis, respondendo cada uma pelas consequências de sua inexecução ou execução parcial, sendo vedado à </w:t>
      </w:r>
      <w:r w:rsidRPr="001A7716">
        <w:rPr>
          <w:rStyle w:val="DestaqueChar"/>
        </w:rPr>
        <w:t>OSC</w:t>
      </w:r>
      <w:r w:rsidRPr="00D2603C">
        <w:t xml:space="preserve"> utilizar recursos para finalidade alheia ao objeto da parceria.</w:t>
      </w:r>
      <w:r w:rsidR="0069403E" w:rsidRPr="00D2603C">
        <w:t xml:space="preserve">  </w:t>
      </w:r>
    </w:p>
    <w:p w14:paraId="62406E82" w14:textId="53CDC363" w:rsidR="0069403E" w:rsidRPr="00D2603C" w:rsidRDefault="009F5424" w:rsidP="001A7716">
      <w:pPr>
        <w:pStyle w:val="Nvel2"/>
      </w:pPr>
      <w:r w:rsidRPr="00D2603C">
        <w:t xml:space="preserve">Além das obrigações constantes na legislação e dos demais compromissos assumidos neste instrumento, cabe à </w:t>
      </w:r>
      <w:r w:rsidRPr="004F289D">
        <w:rPr>
          <w:rStyle w:val="DestaqueChar"/>
        </w:rPr>
        <w:t>Administração Pública</w:t>
      </w:r>
      <w:r w:rsidRPr="00D2603C">
        <w:t xml:space="preserve"> cumprir as seguintes atribuições, responsabilidades e obrigações:</w:t>
      </w:r>
      <w:r w:rsidR="0069403E" w:rsidRPr="00D2603C">
        <w:t xml:space="preserve">  </w:t>
      </w:r>
    </w:p>
    <w:p w14:paraId="5CDC570D" w14:textId="3B3E8338" w:rsidR="005D37B7" w:rsidRPr="00D2603C" w:rsidRDefault="004F289D" w:rsidP="004F289D">
      <w:pPr>
        <w:pStyle w:val="Nvel3"/>
      </w:pPr>
      <w:r>
        <w:t>P</w:t>
      </w:r>
      <w:r w:rsidR="005D37B7" w:rsidRPr="00D2603C">
        <w:t xml:space="preserve">romover o repasse dos recursos financeiros obedecendo ao Cronograma de Desembolso constante do plano de trabalho;  </w:t>
      </w:r>
    </w:p>
    <w:p w14:paraId="0C048829" w14:textId="7EAC0D30" w:rsidR="005D37B7" w:rsidRPr="00D2603C" w:rsidRDefault="004F289D" w:rsidP="004F289D">
      <w:pPr>
        <w:pStyle w:val="Nvel3"/>
      </w:pPr>
      <w:r>
        <w:t>P</w:t>
      </w:r>
      <w:r w:rsidR="005D37B7" w:rsidRPr="00D2603C">
        <w:t xml:space="preserve">restar o apoio necessário e indispensável à </w:t>
      </w:r>
      <w:r w:rsidR="005D37B7" w:rsidRPr="00CF2521">
        <w:rPr>
          <w:rStyle w:val="DestaqueChar"/>
        </w:rPr>
        <w:t>OSC</w:t>
      </w:r>
      <w:r w:rsidR="005D37B7" w:rsidRPr="00D2603C">
        <w:t xml:space="preserve"> para que seja alcançado o objeto do Termo de </w:t>
      </w:r>
      <w:r w:rsidR="00730D17" w:rsidRPr="00D2603C">
        <w:t>Fomento</w:t>
      </w:r>
      <w:r w:rsidR="005D37B7" w:rsidRPr="00D2603C">
        <w:t xml:space="preserve"> em toda a sua extensão e no tempo devido;</w:t>
      </w:r>
    </w:p>
    <w:p w14:paraId="24E838BB" w14:textId="7A10F762" w:rsidR="005D37B7" w:rsidRPr="00D2603C" w:rsidRDefault="004F289D" w:rsidP="004F289D">
      <w:pPr>
        <w:pStyle w:val="Nvel3"/>
      </w:pPr>
      <w:r>
        <w:t>M</w:t>
      </w:r>
      <w:r w:rsidR="005D37B7" w:rsidRPr="00D2603C">
        <w:t xml:space="preserve">onitorar e avaliar a execução do objeto deste Termo de </w:t>
      </w:r>
      <w:r w:rsidR="00730D17" w:rsidRPr="00D2603C">
        <w:t>Fomento</w:t>
      </w:r>
      <w:r w:rsidR="005D37B7" w:rsidRPr="00D2603C">
        <w:t xml:space="preserve">, por meio de análise das informações acerca do processamento da parceria, diligências e visitas </w:t>
      </w:r>
      <w:r w:rsidR="005D37B7" w:rsidRPr="004F289D">
        <w:rPr>
          <w:i/>
          <w:iCs/>
        </w:rPr>
        <w:t>in loco</w:t>
      </w:r>
      <w:r w:rsidR="005D37B7" w:rsidRPr="00D2603C">
        <w:t xml:space="preserve">, quando necessário, zelando pelo alcance dos resultados pactuados e pela correta aplicação dos recursos repassados, observando o prescrito na </w:t>
      </w:r>
      <w:r w:rsidR="00CF2521">
        <w:t xml:space="preserve">Cláusula </w:t>
      </w:r>
      <w:r w:rsidR="00CF2521">
        <w:fldChar w:fldCharType="begin"/>
      </w:r>
      <w:r w:rsidR="00CF2521">
        <w:instrText xml:space="preserve"> REF _Ref194677655 \r \h </w:instrText>
      </w:r>
      <w:r w:rsidR="00CF2521">
        <w:fldChar w:fldCharType="separate"/>
      </w:r>
      <w:r w:rsidR="00CF2521">
        <w:t>8</w:t>
      </w:r>
      <w:r w:rsidR="00CF2521">
        <w:fldChar w:fldCharType="end"/>
      </w:r>
      <w:r w:rsidR="005D37B7" w:rsidRPr="00D2603C">
        <w:t>;</w:t>
      </w:r>
    </w:p>
    <w:p w14:paraId="7BD51B5F" w14:textId="425EA5F0" w:rsidR="005D37B7" w:rsidRPr="00D2603C" w:rsidRDefault="00CF2521" w:rsidP="00CF2521">
      <w:pPr>
        <w:pStyle w:val="Nvel3"/>
      </w:pPr>
      <w:r>
        <w:t>C</w:t>
      </w:r>
      <w:r w:rsidRPr="00D2603C">
        <w:t xml:space="preserve">omunicar </w:t>
      </w:r>
      <w:r w:rsidR="005D37B7" w:rsidRPr="00D2603C">
        <w:t xml:space="preserve">à </w:t>
      </w:r>
      <w:r w:rsidR="005D37B7" w:rsidRPr="00CF2521">
        <w:rPr>
          <w:rStyle w:val="DestaqueChar"/>
        </w:rPr>
        <w:t>OSC</w:t>
      </w:r>
      <w:r w:rsidR="005D37B7" w:rsidRPr="00D2603C">
        <w:t xml:space="preserve"> quaisquer irregularidades decorrentes do uso dos recursos públicos ou outras impropriedades de ordem técnica ou legal, fixando o prazo previsto na </w:t>
      </w:r>
      <w:r w:rsidR="005D37B7" w:rsidRPr="00D2603C">
        <w:lastRenderedPageBreak/>
        <w:t>legislação para saneamento ou apresentação de esclarecimentos e informações;</w:t>
      </w:r>
    </w:p>
    <w:p w14:paraId="3988099E" w14:textId="6BEF681A" w:rsidR="005D37B7" w:rsidRPr="00D2603C" w:rsidRDefault="00CF2521" w:rsidP="00CF2521">
      <w:pPr>
        <w:pStyle w:val="Nvel3"/>
      </w:pPr>
      <w:r>
        <w:t>A</w:t>
      </w:r>
      <w:r w:rsidR="005D37B7" w:rsidRPr="00D2603C">
        <w:t>nalisar os relatórios de execução do objeto;</w:t>
      </w:r>
    </w:p>
    <w:p w14:paraId="32E5C0D9" w14:textId="2864B828" w:rsidR="005D37B7" w:rsidRPr="00D2603C" w:rsidRDefault="00CF2521" w:rsidP="00CF2521">
      <w:pPr>
        <w:pStyle w:val="Nvel3"/>
      </w:pPr>
      <w:r>
        <w:t>A</w:t>
      </w:r>
      <w:r w:rsidR="005D37B7" w:rsidRPr="00D2603C">
        <w:t xml:space="preserve">nalisar os relatórios de execução financeira, nas hipóteses previstas no art. 56, </w:t>
      </w:r>
      <w:r w:rsidR="005D37B7" w:rsidRPr="00D2603C">
        <w:rPr>
          <w:i/>
          <w:iCs/>
        </w:rPr>
        <w:t>caput</w:t>
      </w:r>
      <w:r w:rsidR="005D37B7" w:rsidRPr="00D2603C">
        <w:t xml:space="preserve">, do Decreto nº </w:t>
      </w:r>
      <w:r>
        <w:t>354</w:t>
      </w:r>
      <w:r w:rsidR="005D37B7" w:rsidRPr="00D2603C">
        <w:t xml:space="preserve">, de </w:t>
      </w:r>
      <w:r>
        <w:t>2024</w:t>
      </w:r>
      <w:r w:rsidR="005D37B7" w:rsidRPr="00D2603C">
        <w:t>;</w:t>
      </w:r>
    </w:p>
    <w:p w14:paraId="3324257E" w14:textId="223BCC6C" w:rsidR="005D37B7" w:rsidRPr="00D2603C" w:rsidRDefault="00CF2521" w:rsidP="00CF2521">
      <w:pPr>
        <w:pStyle w:val="Nvel3"/>
      </w:pPr>
      <w:r>
        <w:t>R</w:t>
      </w:r>
      <w:r w:rsidR="00553741" w:rsidRPr="00D2603C">
        <w:t xml:space="preserve">eceber, propor, analisar e, se for o caso, aprovar as propostas de alteração do Termo de </w:t>
      </w:r>
      <w:r w:rsidR="00730D17" w:rsidRPr="00D2603C">
        <w:t>Fomento</w:t>
      </w:r>
      <w:r w:rsidR="00553741" w:rsidRPr="00D2603C">
        <w:t xml:space="preserve">, nos termos do art. 43 do Decreto nº </w:t>
      </w:r>
      <w:r>
        <w:t>354</w:t>
      </w:r>
      <w:r w:rsidR="00553741" w:rsidRPr="00D2603C">
        <w:t xml:space="preserve">, de </w:t>
      </w:r>
      <w:r>
        <w:t>2024</w:t>
      </w:r>
      <w:r w:rsidR="00553741" w:rsidRPr="00D2603C">
        <w:t>;</w:t>
      </w:r>
    </w:p>
    <w:p w14:paraId="0CBF1264" w14:textId="6577D68F" w:rsidR="00553741" w:rsidRPr="00D2603C" w:rsidRDefault="00CF2521" w:rsidP="00CF2521">
      <w:pPr>
        <w:pStyle w:val="Nvel3"/>
      </w:pPr>
      <w:r>
        <w:t>I</w:t>
      </w:r>
      <w:r w:rsidR="00553741" w:rsidRPr="00D2603C">
        <w:t>nstituir Comissão de Monitoramento e Avaliação - CMA, nos termos dos arts</w:t>
      </w:r>
      <w:r w:rsidR="006D17D1" w:rsidRPr="00D2603C">
        <w:t>.</w:t>
      </w:r>
      <w:r w:rsidR="00553741" w:rsidRPr="00D2603C">
        <w:t xml:space="preserve"> 49 e 50 do Decreto nº </w:t>
      </w:r>
      <w:r>
        <w:t>354, de 2024</w:t>
      </w:r>
      <w:r w:rsidR="00553741" w:rsidRPr="00D2603C">
        <w:t>;</w:t>
      </w:r>
    </w:p>
    <w:p w14:paraId="193141F9" w14:textId="77D54823" w:rsidR="00553741" w:rsidRPr="00D2603C" w:rsidRDefault="00CF2521" w:rsidP="00CF2521">
      <w:pPr>
        <w:pStyle w:val="Nvel3"/>
      </w:pPr>
      <w:r>
        <w:t>D</w:t>
      </w:r>
      <w:r w:rsidR="002A3B10" w:rsidRPr="00D2603C">
        <w:t>esignar o gestor da parceria, que ficará responsável pelas obrigações previstas no art. 61 da Lei nº 13.019, de 2014</w:t>
      </w:r>
      <w:r w:rsidR="00512278" w:rsidRPr="00D2603C">
        <w:t>,</w:t>
      </w:r>
      <w:r w:rsidR="002A3B10" w:rsidRPr="00D2603C">
        <w:t xml:space="preserve"> e no art. </w:t>
      </w:r>
      <w:r>
        <w:t>52</w:t>
      </w:r>
      <w:r w:rsidR="002A3B10" w:rsidRPr="00D2603C">
        <w:t xml:space="preserve">, §§ 1º a 5º do Decreto nº </w:t>
      </w:r>
      <w:r>
        <w:t>354</w:t>
      </w:r>
      <w:r w:rsidR="002A3B10" w:rsidRPr="00D2603C">
        <w:t>, de 2016;</w:t>
      </w:r>
    </w:p>
    <w:p w14:paraId="58F23C94" w14:textId="77777777" w:rsidR="00BD2F56" w:rsidRDefault="00BD2F56" w:rsidP="00BD2F56">
      <w:pPr>
        <w:pStyle w:val="NotaExplicativa"/>
      </w:pPr>
      <w:r w:rsidRPr="00BF78DC">
        <w:rPr>
          <w:rStyle w:val="DestaqueChar"/>
        </w:rPr>
        <w:t>Nota Explicativa:</w:t>
      </w:r>
      <w:r>
        <w:t xml:space="preserve"> São obrigações do gestor da parceria, segundo a Lei nº 13.019, de 2014:</w:t>
      </w:r>
    </w:p>
    <w:p w14:paraId="600AE0DE" w14:textId="77777777" w:rsidR="00BD2F56" w:rsidRDefault="00BD2F56" w:rsidP="00BD2F56">
      <w:pPr>
        <w:pStyle w:val="NotaExplicativa"/>
      </w:pPr>
      <w:r>
        <w:t>Art. 61. São obrigações do gestor:</w:t>
      </w:r>
    </w:p>
    <w:p w14:paraId="1C617C18" w14:textId="77777777" w:rsidR="00BD2F56" w:rsidRDefault="00BD2F56" w:rsidP="00BD2F56">
      <w:pPr>
        <w:pStyle w:val="NotaExplicativa"/>
      </w:pPr>
      <w:r>
        <w:t>I - acompanhar e fiscalizar a execução da parceria;</w:t>
      </w:r>
    </w:p>
    <w:p w14:paraId="62E25738" w14:textId="77777777" w:rsidR="00BD2F56" w:rsidRDefault="00BD2F56" w:rsidP="00BD2F56">
      <w:pPr>
        <w:pStyle w:val="NotaExplicativa"/>
      </w:pPr>
      <w:r>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14:paraId="2038E985" w14:textId="77777777" w:rsidR="00BD2F56" w:rsidRDefault="00BD2F56" w:rsidP="00BD2F56">
      <w:pPr>
        <w:pStyle w:val="NotaExplicativa"/>
      </w:pPr>
      <w:r>
        <w:t>III – (VETADO);</w:t>
      </w:r>
    </w:p>
    <w:p w14:paraId="4263558E" w14:textId="77777777" w:rsidR="00BD2F56" w:rsidRDefault="00BD2F56" w:rsidP="00BD2F56">
      <w:pPr>
        <w:pStyle w:val="NotaExplicativa"/>
      </w:pPr>
      <w:r>
        <w:t xml:space="preserve">IV - emitir parecer técnico conclusivo de análise da prestação de contas final, levando em consideração o conteúdo do relatório técnico de monitoramento e avaliação de que trata o art. 59; </w:t>
      </w:r>
    </w:p>
    <w:p w14:paraId="77D5F1F0" w14:textId="77777777" w:rsidR="00BD2F56" w:rsidRDefault="00BD2F56" w:rsidP="00BD2F56">
      <w:pPr>
        <w:pStyle w:val="NotaExplicativa"/>
      </w:pPr>
      <w:r>
        <w:t>V - disponibilizar materiais e equipamentos tecnológicos necessários às atividades de monitoramento e avaliação.</w:t>
      </w:r>
    </w:p>
    <w:p w14:paraId="65AF7DB8" w14:textId="77777777" w:rsidR="00BD2F56" w:rsidRPr="00A34DB6" w:rsidRDefault="00BD2F56" w:rsidP="00BD2F56">
      <w:pPr>
        <w:pStyle w:val="NotaExplicativa"/>
      </w:pPr>
      <w:r>
        <w:t xml:space="preserve">Por sua vez, são condutas do gestor, decorrentes do relatório técnico de monitoramento e avaliação, segundo o </w:t>
      </w:r>
      <w:r w:rsidRPr="00A34DB6">
        <w:t>Decreto nº 354, de 2024:</w:t>
      </w:r>
    </w:p>
    <w:p w14:paraId="1876EDAA" w14:textId="77777777" w:rsidR="00BD2F56" w:rsidRPr="00A34DB6" w:rsidRDefault="00BD2F56" w:rsidP="00BD2F56">
      <w:pPr>
        <w:pStyle w:val="NotaExplicativa"/>
      </w:pPr>
      <w:r w:rsidRPr="00A34DB6">
        <w:t xml:space="preserve">Art. 52.  O relatório técnico de monitoramento e avaliação será produzido na forma prevista do art. 59 da Lei nº 13.019, de 2014.      </w:t>
      </w:r>
    </w:p>
    <w:p w14:paraId="258842DD" w14:textId="77777777" w:rsidR="00BD2F56" w:rsidRPr="00A34DB6" w:rsidRDefault="00BD2F56" w:rsidP="00BD2F56">
      <w:pPr>
        <w:pStyle w:val="NotaExplicativa"/>
      </w:pPr>
      <w:r w:rsidRPr="00A34DB6">
        <w:t xml:space="preserve">§ 1º Na hipótese de o relatório técnico de monitoramento e avaliação evidenciar irregularidade ou inexecução parcial do objeto, o gestor da parceria notificará a organização da sociedade civil para, no prazo de trinta dias:     </w:t>
      </w:r>
    </w:p>
    <w:p w14:paraId="7779E349" w14:textId="77777777" w:rsidR="00BD2F56" w:rsidRPr="00A34DB6" w:rsidRDefault="00BD2F56" w:rsidP="00BD2F56">
      <w:pPr>
        <w:pStyle w:val="NotaExplicativa"/>
      </w:pPr>
      <w:r w:rsidRPr="00A34DB6">
        <w:t xml:space="preserve">I - sanar a irregularidade;     </w:t>
      </w:r>
    </w:p>
    <w:p w14:paraId="1A1160E8" w14:textId="77777777" w:rsidR="00BD2F56" w:rsidRPr="00A34DB6" w:rsidRDefault="00BD2F56" w:rsidP="00BD2F56">
      <w:pPr>
        <w:pStyle w:val="NotaExplicativa"/>
      </w:pPr>
      <w:r w:rsidRPr="00A34DB6">
        <w:t xml:space="preserve">II - cumprir a obrigação; ou       </w:t>
      </w:r>
    </w:p>
    <w:p w14:paraId="27BF61A6" w14:textId="77777777" w:rsidR="00BD2F56" w:rsidRPr="00A34DB6" w:rsidRDefault="00BD2F56" w:rsidP="00BD2F56">
      <w:pPr>
        <w:pStyle w:val="NotaExplicativa"/>
      </w:pPr>
      <w:r w:rsidRPr="00A34DB6">
        <w:t xml:space="preserve">III - apresentar justificativa para impossibilidade de saneamento da irregularidade ou do cumprimento da obrigação.     </w:t>
      </w:r>
    </w:p>
    <w:p w14:paraId="7411EE13" w14:textId="77777777" w:rsidR="00BD2F56" w:rsidRPr="00A34DB6" w:rsidRDefault="00BD2F56" w:rsidP="00BD2F56">
      <w:pPr>
        <w:pStyle w:val="NotaExplicativa"/>
      </w:pPr>
      <w:r w:rsidRPr="00A34DB6">
        <w:t xml:space="preserve">§ 2º O gestor avaliará o cumprimento do disposto no § 1º e atualizará o relatório técnico de </w:t>
      </w:r>
      <w:r w:rsidRPr="00A34DB6">
        <w:lastRenderedPageBreak/>
        <w:t xml:space="preserve">monitoramento e avaliação, conforme for o caso.     </w:t>
      </w:r>
    </w:p>
    <w:p w14:paraId="6EE747C2" w14:textId="77777777" w:rsidR="00BD2F56" w:rsidRPr="00A34DB6" w:rsidRDefault="00BD2F56" w:rsidP="00BD2F56">
      <w:pPr>
        <w:pStyle w:val="NotaExplicativa"/>
      </w:pPr>
      <w:r w:rsidRPr="00A34DB6">
        <w:t xml:space="preserve">§ 3º Na hipótese prevista no § 2º, se persistir irregularidade ou inexecução parcial do objeto, o relatório técnico de monitoramento e avaliação:     </w:t>
      </w:r>
    </w:p>
    <w:p w14:paraId="39B8DD3B" w14:textId="77777777" w:rsidR="00BD2F56" w:rsidRPr="00A34DB6" w:rsidRDefault="00BD2F56" w:rsidP="00BD2F56">
      <w:pPr>
        <w:pStyle w:val="NotaExplicativa"/>
      </w:pPr>
      <w:r w:rsidRPr="00A34DB6">
        <w:t xml:space="preserve">I - caso conclua pela continuidade da parceria, deverá determinar:     </w:t>
      </w:r>
    </w:p>
    <w:p w14:paraId="040BEEBD" w14:textId="77777777" w:rsidR="00BD2F56" w:rsidRPr="00A34DB6" w:rsidRDefault="00BD2F56" w:rsidP="00BD2F56">
      <w:pPr>
        <w:pStyle w:val="NotaExplicativa"/>
      </w:pPr>
      <w:r w:rsidRPr="00A34DB6">
        <w:t xml:space="preserve">a) a devolução dos recursos financeiros relacionados à irregularidade ou à inexecução apurada ou à prestação de contas não apresentada;      </w:t>
      </w:r>
    </w:p>
    <w:p w14:paraId="58D27504" w14:textId="77777777" w:rsidR="00BD2F56" w:rsidRPr="00A34DB6" w:rsidRDefault="00BD2F56" w:rsidP="00BD2F56">
      <w:pPr>
        <w:pStyle w:val="NotaExplicativa"/>
      </w:pPr>
      <w:r w:rsidRPr="00A34DB6">
        <w:t xml:space="preserve">b) a retenção das parcelas dos recursos, nos termos do disposto no art. 34; ou     </w:t>
      </w:r>
    </w:p>
    <w:p w14:paraId="1CE008AD" w14:textId="77777777" w:rsidR="00BD2F56" w:rsidRPr="00A34DB6" w:rsidRDefault="00BD2F56" w:rsidP="00BD2F56">
      <w:pPr>
        <w:pStyle w:val="NotaExplicativa"/>
      </w:pPr>
      <w:r w:rsidRPr="00A34DB6">
        <w:t xml:space="preserve">c) a realização de nova atividade para fins de alcance de metas; ou      </w:t>
      </w:r>
    </w:p>
    <w:p w14:paraId="59B98FBD" w14:textId="77777777" w:rsidR="00BD2F56" w:rsidRPr="00A34DB6" w:rsidRDefault="00BD2F56" w:rsidP="00BD2F56">
      <w:pPr>
        <w:pStyle w:val="NotaExplicativa"/>
      </w:pPr>
      <w:r w:rsidRPr="00A34DB6">
        <w:t xml:space="preserve">II - caso conclua pela rescisão unilateral da parceria, deverá determinar:     </w:t>
      </w:r>
    </w:p>
    <w:p w14:paraId="3ECC3D05" w14:textId="77777777" w:rsidR="00BD2F56" w:rsidRPr="00A34DB6" w:rsidRDefault="00BD2F56" w:rsidP="00BD2F56">
      <w:pPr>
        <w:pStyle w:val="NotaExplicativa"/>
      </w:pPr>
      <w:r w:rsidRPr="00A34DB6">
        <w:t xml:space="preserve">a) a devolução dos valores repassados relacionados à irregularidade ou à inexecução apurada ou à prestação de contas não apresentada; e     </w:t>
      </w:r>
    </w:p>
    <w:p w14:paraId="3C4DD038" w14:textId="77777777" w:rsidR="00BD2F56" w:rsidRPr="00A34DB6" w:rsidRDefault="00BD2F56" w:rsidP="00BD2F56">
      <w:pPr>
        <w:pStyle w:val="NotaExplicativa"/>
      </w:pPr>
      <w:r w:rsidRPr="00A34DB6">
        <w:t xml:space="preserve">b) a instauração de tomada de contas especial, se não houver a devolução de que trata a alínea “a” no prazo determinado.     </w:t>
      </w:r>
    </w:p>
    <w:p w14:paraId="1039C14C" w14:textId="77777777" w:rsidR="00BD2F56" w:rsidRPr="00A34DB6" w:rsidRDefault="00BD2F56" w:rsidP="00BD2F56">
      <w:pPr>
        <w:pStyle w:val="NotaExplicativa"/>
      </w:pPr>
      <w:r w:rsidRPr="00A34DB6">
        <w:t xml:space="preserve">§ 4º O relatório técnico de monitoramento e avaliação será submetido à comissão de monitoramento e avaliação designada na forma do art. 49, que o homologará, no prazo de quarenta e cinco dias, contado da data de seu recebimento.     </w:t>
      </w:r>
    </w:p>
    <w:p w14:paraId="205EEF56" w14:textId="77777777" w:rsidR="00BD2F56" w:rsidRDefault="00BD2F56" w:rsidP="00BD2F56">
      <w:pPr>
        <w:pStyle w:val="NotaExplicativa"/>
      </w:pPr>
      <w:r w:rsidRPr="00A34DB6">
        <w:t xml:space="preserve">§ 5º O gestor da parceria deverá adotar as providências constantes do relatório técnico de monitoramento e avaliação homologado pela comissão de monitoramento e avaliação. </w:t>
      </w:r>
    </w:p>
    <w:p w14:paraId="0353993A" w14:textId="31EB8C68" w:rsidR="002A3B10" w:rsidRPr="00D2603C" w:rsidRDefault="00BD2F56" w:rsidP="00BD2F56">
      <w:pPr>
        <w:pStyle w:val="Nvel3"/>
      </w:pPr>
      <w:r>
        <w:t>R</w:t>
      </w:r>
      <w:r w:rsidR="002A3B10" w:rsidRPr="00D2603C">
        <w:t xml:space="preserve">etomar os bens públicos em poder da </w:t>
      </w:r>
      <w:r w:rsidR="002A3B10" w:rsidRPr="00BD2F56">
        <w:rPr>
          <w:rStyle w:val="DestaqueChar"/>
        </w:rPr>
        <w:t>OSC</w:t>
      </w:r>
      <w:r w:rsidR="002A3B10" w:rsidRPr="00D2603C">
        <w:t xml:space="preserve"> na hipótese de inexecução por culpa exclusiva da organização da sociedade civil, exclusivamente para assegurar o atendimento de serviços essenciais à população, por ato próprio e independentemente de autorização judicial, a fim de realizar ou manter a execução das metas ou atividades pactuadas, nos termos do art. 62, I da Lei nº 13.019, de 2014;</w:t>
      </w:r>
    </w:p>
    <w:p w14:paraId="3929E89D" w14:textId="212B58D0" w:rsidR="002A3B10" w:rsidRPr="00D2603C" w:rsidRDefault="00BD2F56" w:rsidP="00BD2F56">
      <w:pPr>
        <w:pStyle w:val="Nvel3"/>
      </w:pPr>
      <w:r>
        <w:t>A</w:t>
      </w:r>
      <w:r w:rsidR="002A3B10" w:rsidRPr="00D2603C">
        <w:t xml:space="preserve">ssumir a responsabilidade pela execução do restante do objeto previsto no plano de trabalho, no caso de paralisação e inexecução por culpa exclusiva da organização da sociedade civil, de modo a evitar sua descontinuidade, devendo ser considerado na prestação de contas o que foi executado pela </w:t>
      </w:r>
      <w:r w:rsidR="002A3B10" w:rsidRPr="00BD2F56">
        <w:rPr>
          <w:rStyle w:val="DestaqueChar"/>
        </w:rPr>
        <w:t>OSC</w:t>
      </w:r>
      <w:r w:rsidR="002A3B10" w:rsidRPr="00D2603C">
        <w:t xml:space="preserve"> até o momento em que a Administração Pública assumir essas responsabilidades, nos termos do art. 62, II da Lei nº 13.019, de 2014;</w:t>
      </w:r>
    </w:p>
    <w:p w14:paraId="17CD9EC4" w14:textId="31999AFA" w:rsidR="002A3B10" w:rsidRPr="00D2603C" w:rsidRDefault="00BD2F56" w:rsidP="00BD2F56">
      <w:pPr>
        <w:pStyle w:val="Nvel3"/>
      </w:pPr>
      <w:r>
        <w:t>R</w:t>
      </w:r>
      <w:r w:rsidR="002A3B10" w:rsidRPr="00D2603C">
        <w:t xml:space="preserve">eter a liberação dos recursos quando houver evidências de irregularidade na aplicação de parcela anteriormente recebida, ou quando a </w:t>
      </w:r>
      <w:r w:rsidR="002A3B10" w:rsidRPr="00BD2F56">
        <w:rPr>
          <w:rStyle w:val="DestaqueChar"/>
        </w:rPr>
        <w:t>OSC</w:t>
      </w:r>
      <w:r w:rsidR="002A3B10" w:rsidRPr="00D2603C">
        <w:t xml:space="preserve"> deixar de adotar sem justificativa suficiente as medidas saneadoras apontadas pela </w:t>
      </w:r>
      <w:r w:rsidR="002A3B10" w:rsidRPr="00BD2F56">
        <w:rPr>
          <w:rStyle w:val="DestaqueChar"/>
        </w:rPr>
        <w:t>Administração Pública</w:t>
      </w:r>
      <w:r w:rsidR="002A3B10" w:rsidRPr="00D2603C">
        <w:t xml:space="preserve"> ou pelos órgãos de controle interno ou externo, comunicando o fato à </w:t>
      </w:r>
      <w:r w:rsidR="002A3B10" w:rsidRPr="00BD2F56">
        <w:rPr>
          <w:rStyle w:val="DestaqueChar"/>
        </w:rPr>
        <w:t>OSC</w:t>
      </w:r>
      <w:r w:rsidR="002A3B10" w:rsidRPr="00D2603C">
        <w:t xml:space="preserve"> e fixando-lhe o prazo de até 30 (trinta) dias para saneamento ou apresentação de informações e esclarecimentos, nos termos do art. 48 da Lei nº 13.019, de 2014;</w:t>
      </w:r>
    </w:p>
    <w:p w14:paraId="46507382" w14:textId="3D7E7D18" w:rsidR="002A3B10" w:rsidRPr="00D2603C" w:rsidRDefault="00E10775" w:rsidP="00BD2F56">
      <w:pPr>
        <w:pStyle w:val="Nvel3"/>
      </w:pPr>
      <w:r>
        <w:t>P</w:t>
      </w:r>
      <w:r w:rsidRPr="00D2603C">
        <w:t xml:space="preserve">rorrogar </w:t>
      </w:r>
      <w:r w:rsidR="0055344A" w:rsidRPr="00D2603C">
        <w:t xml:space="preserve">de ofício a vigência do Termo de </w:t>
      </w:r>
      <w:r w:rsidR="00730D17" w:rsidRPr="00D2603C">
        <w:t>Fomento</w:t>
      </w:r>
      <w:r w:rsidR="0055344A" w:rsidRPr="00D2603C">
        <w:t xml:space="preserve">, antes do seu término, </w:t>
      </w:r>
      <w:r w:rsidR="0055344A" w:rsidRPr="00D2603C">
        <w:lastRenderedPageBreak/>
        <w:t xml:space="preserve">quando der causa a atraso na liberação dos recursos, limitada a prorrogação ao exato período do atraso verificado, nos termos do art. 55, parágrafo único, da Lei nº 13.019, de 2014, e § 1º, inciso I, do art. 43 do Decreto nº </w:t>
      </w:r>
      <w:r w:rsidR="00BD2F56">
        <w:t>354, de 2024</w:t>
      </w:r>
      <w:r w:rsidR="0055344A" w:rsidRPr="00D2603C">
        <w:t>;</w:t>
      </w:r>
    </w:p>
    <w:p w14:paraId="2AF33909" w14:textId="74E0966B" w:rsidR="0055344A" w:rsidRPr="00D2603C" w:rsidRDefault="00E10775" w:rsidP="00E10775">
      <w:pPr>
        <w:pStyle w:val="Nvel3"/>
      </w:pPr>
      <w:r>
        <w:t>D</w:t>
      </w:r>
      <w:r w:rsidR="0055344A" w:rsidRPr="00D2603C">
        <w:t>ivulgar informações referentes à parceria celebrada em dados abertos e acessíveis e manter no seu sítio eletrônico oficial o instrumento da parceria celebrada e seu respectivo plano de trabalho, nos termos do art. 10 da Lei nº 13.019, de 2014;</w:t>
      </w:r>
    </w:p>
    <w:p w14:paraId="4FDFE902" w14:textId="66316DC7" w:rsidR="0055344A" w:rsidRPr="00D2603C" w:rsidRDefault="00E10775" w:rsidP="00E10775">
      <w:pPr>
        <w:pStyle w:val="Nvel3"/>
      </w:pPr>
      <w:r w:rsidRPr="00D2603C">
        <w:t xml:space="preserve">Exercer </w:t>
      </w:r>
      <w:r w:rsidR="0055344A" w:rsidRPr="00D2603C">
        <w:t>atividade normativa, de controle e fiscalização sobre a execução da parceria, inclusive, se for o caso, reorientando as ações, de modo a evitar a descontinuidade das ações pactuadas;</w:t>
      </w:r>
    </w:p>
    <w:p w14:paraId="5BFACA4A" w14:textId="10518BDB" w:rsidR="002A3B10" w:rsidRPr="00D2603C" w:rsidRDefault="00E10775" w:rsidP="00E10775">
      <w:pPr>
        <w:pStyle w:val="Nvel3"/>
      </w:pPr>
      <w:r>
        <w:t>I</w:t>
      </w:r>
      <w:r w:rsidR="0055344A" w:rsidRPr="00D2603C">
        <w:t xml:space="preserve">nformar à </w:t>
      </w:r>
      <w:r w:rsidR="0055344A" w:rsidRPr="00E10775">
        <w:rPr>
          <w:rStyle w:val="DestaqueChar"/>
        </w:rPr>
        <w:t>OSC</w:t>
      </w:r>
      <w:r w:rsidR="0055344A" w:rsidRPr="00D2603C">
        <w:t xml:space="preserve"> os atos normativos e orientações da </w:t>
      </w:r>
      <w:r w:rsidR="0055344A" w:rsidRPr="00E10775">
        <w:rPr>
          <w:rStyle w:val="DestaqueChar"/>
        </w:rPr>
        <w:t>Administração Pública</w:t>
      </w:r>
      <w:r w:rsidR="0055344A" w:rsidRPr="00D2603C">
        <w:t xml:space="preserve"> que interessem à execução do presente Termo de </w:t>
      </w:r>
      <w:r w:rsidR="00730D17" w:rsidRPr="00D2603C">
        <w:t>Fomento</w:t>
      </w:r>
      <w:r w:rsidR="0055344A" w:rsidRPr="00D2603C">
        <w:t>;</w:t>
      </w:r>
    </w:p>
    <w:p w14:paraId="3F2F6D8C" w14:textId="2CB2CFB2" w:rsidR="0055344A" w:rsidRPr="00D2603C" w:rsidRDefault="00E10775" w:rsidP="00E10775">
      <w:pPr>
        <w:pStyle w:val="Nvel3"/>
      </w:pPr>
      <w:r>
        <w:t>A</w:t>
      </w:r>
      <w:r w:rsidR="0055344A" w:rsidRPr="00D2603C">
        <w:t xml:space="preserve">nalisar e decidir sobre a prestação de contas dos recursos aplicados na consecução do objeto do presente Termo de </w:t>
      </w:r>
      <w:r w:rsidR="00730D17" w:rsidRPr="00D2603C">
        <w:t>Fomento</w:t>
      </w:r>
      <w:r w:rsidR="0055344A" w:rsidRPr="00D2603C">
        <w:t>; e</w:t>
      </w:r>
    </w:p>
    <w:p w14:paraId="198A6695" w14:textId="712432CA" w:rsidR="002A3B10" w:rsidRPr="00D2603C" w:rsidRDefault="00E10775" w:rsidP="00E10775">
      <w:pPr>
        <w:pStyle w:val="Nvel3"/>
      </w:pPr>
      <w:r>
        <w:t>A</w:t>
      </w:r>
      <w:r w:rsidR="0055344A" w:rsidRPr="00D2603C">
        <w:t>plicar as sanções previstas na legislação, proceder às ações administrativas necessárias à exigência da restituição dos recursos transferidos e instaurar Tomada de Contas Especial, quando for o caso.</w:t>
      </w:r>
    </w:p>
    <w:p w14:paraId="6D8E29FC" w14:textId="14BD6985" w:rsidR="005D37B7" w:rsidRPr="00D2603C" w:rsidRDefault="005D37B7" w:rsidP="00E10775">
      <w:pPr>
        <w:pStyle w:val="Nvel2"/>
      </w:pPr>
      <w:r w:rsidRPr="00D2603C">
        <w:t xml:space="preserve">Além das obrigações constantes na legislação que rege o presente </w:t>
      </w:r>
      <w:r w:rsidR="00144D1E" w:rsidRPr="00D2603C">
        <w:t>Termo</w:t>
      </w:r>
      <w:r w:rsidRPr="00D2603C">
        <w:t xml:space="preserve"> e dos demais compromissos assumidos neste instrumento, cabe à </w:t>
      </w:r>
      <w:r w:rsidRPr="00E10775">
        <w:rPr>
          <w:rStyle w:val="DestaqueChar"/>
        </w:rPr>
        <w:t>OSC</w:t>
      </w:r>
      <w:r w:rsidRPr="00D2603C">
        <w:t xml:space="preserve"> cumprir as seguintes atribuições, responsabilidades e obrigações: </w:t>
      </w:r>
    </w:p>
    <w:p w14:paraId="01ED89CF" w14:textId="30CEABE6" w:rsidR="004C3BA3" w:rsidRPr="00D2603C" w:rsidRDefault="00E10775" w:rsidP="00E10775">
      <w:pPr>
        <w:pStyle w:val="Nvel3"/>
      </w:pPr>
      <w:r>
        <w:t>E</w:t>
      </w:r>
      <w:r w:rsidR="00F26CB4" w:rsidRPr="00D2603C">
        <w:t xml:space="preserve">xecutar fielmente o objeto pactuado, de acordo com as cláusulas deste </w:t>
      </w:r>
      <w:r w:rsidR="00144D1E" w:rsidRPr="00D2603C">
        <w:t>T</w:t>
      </w:r>
      <w:r w:rsidR="00F26CB4" w:rsidRPr="00D2603C">
        <w:t xml:space="preserve">ermo, a legislação pertinente e o plano de trabalho aprovado pela Administração Pública, adotando todas as medidas necessárias à correta execução deste Termo de </w:t>
      </w:r>
      <w:r w:rsidR="00730D17" w:rsidRPr="00D2603C">
        <w:t>Fomento</w:t>
      </w:r>
      <w:r w:rsidR="00F26CB4" w:rsidRPr="00D2603C">
        <w:t xml:space="preserve">, observado o disposto na Lei nº 13.019, de 2014, e no Decreto nº </w:t>
      </w:r>
      <w:r>
        <w:t>354, de 2024</w:t>
      </w:r>
      <w:r w:rsidR="00F26CB4" w:rsidRPr="00D2603C">
        <w:t>;</w:t>
      </w:r>
      <w:r w:rsidR="004C3BA3" w:rsidRPr="00D2603C">
        <w:t xml:space="preserve">  </w:t>
      </w:r>
    </w:p>
    <w:p w14:paraId="10CC74FD" w14:textId="2F0D2313" w:rsidR="004C3BA3" w:rsidRPr="00D2603C" w:rsidRDefault="00E10775" w:rsidP="00E10775">
      <w:pPr>
        <w:pStyle w:val="Nvel3"/>
      </w:pPr>
      <w:r>
        <w:t>Z</w:t>
      </w:r>
      <w:r w:rsidR="00F26CB4" w:rsidRPr="00D2603C">
        <w:t>elar pela boa qualidade das ações e serviços prestados, buscando alcançar eficiência, eficácia, efetividade social e qualidade em suas atividades;</w:t>
      </w:r>
    </w:p>
    <w:p w14:paraId="0EB0B687" w14:textId="0B3AD7A2" w:rsidR="004C3BA3" w:rsidRPr="00D2603C" w:rsidRDefault="00E10775" w:rsidP="00E10775">
      <w:pPr>
        <w:pStyle w:val="Nvel3"/>
      </w:pPr>
      <w:r>
        <w:t>G</w:t>
      </w:r>
      <w:r w:rsidR="003019FD" w:rsidRPr="00D2603C">
        <w:t>arantir o cumprimento da contrapartida em bens e serviços conforme estabelecida no plano de trabalho, se for o caso;</w:t>
      </w:r>
    </w:p>
    <w:p w14:paraId="2C570E65" w14:textId="69DE24E6" w:rsidR="004C3BA3" w:rsidRPr="00D2603C" w:rsidRDefault="00E10775" w:rsidP="00E10775">
      <w:pPr>
        <w:pStyle w:val="Nvel3"/>
      </w:pPr>
      <w:r>
        <w:t>M</w:t>
      </w:r>
      <w:r w:rsidR="00A617E9" w:rsidRPr="00D2603C">
        <w:t>anter e movimentar os recursos financeiros em conta bancária específica, na instituição financeira pública determinada pela administração pública, inclusive os resultados de eventual aplicação no mercado financeiro, aplicando-os, na conformidade do plano de trabalho, exclusivamente no cumprimento do seu objeto, observadas as vedações relativas à execução das despesas;</w:t>
      </w:r>
    </w:p>
    <w:p w14:paraId="22CFF8C2" w14:textId="4B6FE91C" w:rsidR="004C3BA3" w:rsidRPr="00D2603C" w:rsidRDefault="00E10775" w:rsidP="00E10775">
      <w:pPr>
        <w:pStyle w:val="Nvel3"/>
      </w:pPr>
      <w:r>
        <w:lastRenderedPageBreak/>
        <w:t>N</w:t>
      </w:r>
      <w:r w:rsidR="00A617E9" w:rsidRPr="00D2603C">
        <w:t>ão utilizar os recursos recebidos nas despesas vedadas pelo art. 45 da Lei nº 13.019, de 2014</w:t>
      </w:r>
      <w:r w:rsidR="004C3BA3" w:rsidRPr="00D2603C">
        <w:t>;</w:t>
      </w:r>
    </w:p>
    <w:p w14:paraId="1F86E992" w14:textId="53DB8B2C" w:rsidR="004C3BA3" w:rsidRPr="00D2603C" w:rsidRDefault="00E10775" w:rsidP="00E10775">
      <w:pPr>
        <w:pStyle w:val="Nvel3"/>
      </w:pPr>
      <w:r>
        <w:t>A</w:t>
      </w:r>
      <w:r w:rsidR="007C0980" w:rsidRPr="00D2603C">
        <w:t>presentar Relatório de Execução do Objeto, de acordo com o estabelecido nos art. 63 a 72 da Lei nº 13.019</w:t>
      </w:r>
      <w:r w:rsidR="008D533F" w:rsidRPr="00D2603C">
        <w:t xml:space="preserve">, de </w:t>
      </w:r>
      <w:r w:rsidR="007C0980" w:rsidRPr="00D2603C">
        <w:t>2014</w:t>
      </w:r>
      <w:r w:rsidR="00144D1E" w:rsidRPr="00D2603C">
        <w:t>,</w:t>
      </w:r>
      <w:r w:rsidR="007C0980" w:rsidRPr="00D2603C">
        <w:t xml:space="preserve"> e art. 55 do Decreto nº </w:t>
      </w:r>
      <w:r>
        <w:t>354, de 2024</w:t>
      </w:r>
      <w:r w:rsidR="004C3BA3" w:rsidRPr="00D2603C">
        <w:t>;</w:t>
      </w:r>
    </w:p>
    <w:p w14:paraId="15BB3745" w14:textId="093D09D8" w:rsidR="004C3BA3" w:rsidRPr="00D2603C" w:rsidRDefault="00E10775" w:rsidP="00E10775">
      <w:pPr>
        <w:pStyle w:val="Nvel3"/>
      </w:pPr>
      <w:r>
        <w:t>E</w:t>
      </w:r>
      <w:r w:rsidR="007C0980" w:rsidRPr="00D2603C">
        <w:t>xecutar o plano de trabalho aprovado, bem como aplicar os recursos públicos e gerir os bens públicos com observância aos princípios da legalidade, da legitimidade, da impessoalidade, da moralidade, da publicidade, da economicidade, da eficiência e da eficácia;</w:t>
      </w:r>
    </w:p>
    <w:p w14:paraId="4A441281" w14:textId="66B78C14" w:rsidR="004C3BA3" w:rsidRPr="00D2603C" w:rsidRDefault="00E10775" w:rsidP="00E10775">
      <w:pPr>
        <w:pStyle w:val="Nvel3"/>
      </w:pPr>
      <w:r>
        <w:t>P</w:t>
      </w:r>
      <w:r w:rsidR="007C0980" w:rsidRPr="00D2603C">
        <w:t xml:space="preserve">restar contas à Administração Pública, ao término de cada exercício e no encerramento da vigência do Termo de </w:t>
      </w:r>
      <w:r w:rsidR="00730D17" w:rsidRPr="00D2603C">
        <w:t>Fomento</w:t>
      </w:r>
      <w:r w:rsidR="007C0980" w:rsidRPr="00D2603C">
        <w:t xml:space="preserve">, nos termos do capítulo IV da Lei nº 13.019, de 2014, e do capítulo VII do Decreto nº </w:t>
      </w:r>
      <w:r w:rsidR="00756437">
        <w:t>354, de 2024</w:t>
      </w:r>
      <w:r w:rsidR="004C3BA3" w:rsidRPr="00D2603C">
        <w:t>;</w:t>
      </w:r>
    </w:p>
    <w:p w14:paraId="3086C0CC" w14:textId="269D7EE6" w:rsidR="004C3BA3" w:rsidRPr="00D2603C" w:rsidRDefault="00E10775" w:rsidP="00E10775">
      <w:pPr>
        <w:pStyle w:val="Nvel3"/>
      </w:pPr>
      <w:r>
        <w:t>R</w:t>
      </w:r>
      <w:r w:rsidR="007C0980" w:rsidRPr="00D2603C">
        <w:t>esponsabilizar-se pela contratação e pagamento do pessoal que vier a ser necessário à execução do plano de trabalho, conforme disposto no inciso VI do art. 11, I e §</w:t>
      </w:r>
      <w:r w:rsidR="00756437">
        <w:t xml:space="preserve"> </w:t>
      </w:r>
      <w:r w:rsidR="007C0980" w:rsidRPr="00D2603C">
        <w:t>3º do art. 46 da Lei nº 13.019, de 2014, inclusive pelos encargos sociais e obrigações trabalhistas decorrentes, ônus tributários ou extraordinários que incidam sobre o instrumento</w:t>
      </w:r>
      <w:r w:rsidR="004C3BA3" w:rsidRPr="00D2603C">
        <w:t>;</w:t>
      </w:r>
    </w:p>
    <w:p w14:paraId="3C9F1519" w14:textId="23289A48" w:rsidR="004C3BA3" w:rsidRPr="00D2603C" w:rsidRDefault="00E10775" w:rsidP="00E10775">
      <w:pPr>
        <w:pStyle w:val="Nvel3"/>
      </w:pPr>
      <w:r>
        <w:t>P</w:t>
      </w:r>
      <w:r w:rsidR="007C0980" w:rsidRPr="00D2603C">
        <w:t xml:space="preserve">ermitir o livre acesso do gestor da parceria, membros do Conselho de Política Pública da área, quando houver, da Comissão de Monitoramento e Avaliação </w:t>
      </w:r>
      <w:r w:rsidR="00756437">
        <w:t>-</w:t>
      </w:r>
      <w:r w:rsidR="007C0980" w:rsidRPr="00D2603C">
        <w:t xml:space="preserve"> CMA e servidores do Sistema de Controle Interno do Poder Executivo </w:t>
      </w:r>
      <w:r w:rsidR="00756437">
        <w:t>municipal</w:t>
      </w:r>
      <w:r w:rsidR="007C0980" w:rsidRPr="00D2603C">
        <w:t xml:space="preserve"> e do Tribunal de Contas </w:t>
      </w:r>
      <w:r w:rsidR="00756437">
        <w:t>do Estado do Espírito Santo</w:t>
      </w:r>
      <w:r w:rsidR="007C0980" w:rsidRPr="00D2603C">
        <w:t xml:space="preserve">, a todos os documentos relativos à execução do objeto do Termo de </w:t>
      </w:r>
      <w:r w:rsidR="00730D17" w:rsidRPr="00D2603C">
        <w:t>Fomento</w:t>
      </w:r>
      <w:r w:rsidR="007C0980" w:rsidRPr="00D2603C">
        <w:t xml:space="preserve">, bem como aos locais de execução do projeto, permitindo o acompanhamento </w:t>
      </w:r>
      <w:r w:rsidR="007C0980" w:rsidRPr="00756437">
        <w:rPr>
          <w:i/>
          <w:iCs/>
        </w:rPr>
        <w:t>in loco</w:t>
      </w:r>
      <w:r w:rsidR="007C0980" w:rsidRPr="00D2603C">
        <w:t xml:space="preserve"> e prestando todas e quaisquer informações solicitadas</w:t>
      </w:r>
      <w:r w:rsidR="004C3BA3" w:rsidRPr="00D2603C">
        <w:t>;</w:t>
      </w:r>
    </w:p>
    <w:p w14:paraId="3DF92265" w14:textId="4B8FAF59" w:rsidR="004C3BA3" w:rsidRPr="00D2603C" w:rsidRDefault="00E10775" w:rsidP="00E10775">
      <w:pPr>
        <w:pStyle w:val="Nvel3"/>
      </w:pPr>
      <w:r>
        <w:t>Q</w:t>
      </w:r>
      <w:r w:rsidR="009F57BF" w:rsidRPr="00D2603C">
        <w:t xml:space="preserve">uanto aos bens materiais e/ou equipamentos adquiridos com os recursos deste Termo de </w:t>
      </w:r>
      <w:r w:rsidR="00730D17" w:rsidRPr="00D2603C">
        <w:t>Fomento</w:t>
      </w:r>
      <w:r w:rsidR="009F57BF" w:rsidRPr="00D2603C">
        <w:t>:</w:t>
      </w:r>
    </w:p>
    <w:p w14:paraId="19A94D04" w14:textId="5F46C4F8" w:rsidR="009F57BF" w:rsidRPr="00D2603C" w:rsidRDefault="00756437" w:rsidP="00756437">
      <w:pPr>
        <w:pStyle w:val="Nvel4"/>
      </w:pPr>
      <w:r w:rsidRPr="00D2603C">
        <w:t xml:space="preserve">Utilizar </w:t>
      </w:r>
      <w:r w:rsidR="00404025" w:rsidRPr="00D2603C">
        <w:t>os bens materiais e/ou equipamentos em conformidade com o objeto pactuado;</w:t>
      </w:r>
    </w:p>
    <w:p w14:paraId="0EFC6181" w14:textId="34B51F1B" w:rsidR="00404025" w:rsidRPr="00D2603C" w:rsidRDefault="00756437" w:rsidP="00756437">
      <w:pPr>
        <w:pStyle w:val="Nvel4"/>
      </w:pPr>
      <w:r w:rsidRPr="00D2603C">
        <w:t xml:space="preserve">Garantir </w:t>
      </w:r>
      <w:r w:rsidR="00404025" w:rsidRPr="00D2603C">
        <w:t>sua guarda e manutenção;</w:t>
      </w:r>
    </w:p>
    <w:p w14:paraId="03355D8B" w14:textId="2BE6AAEB" w:rsidR="00404025" w:rsidRPr="00D2603C" w:rsidRDefault="00756437" w:rsidP="00756437">
      <w:pPr>
        <w:pStyle w:val="Nvel4"/>
      </w:pPr>
      <w:r w:rsidRPr="00D2603C">
        <w:t xml:space="preserve">Comunicar </w:t>
      </w:r>
      <w:r w:rsidR="00404025" w:rsidRPr="00D2603C">
        <w:t xml:space="preserve">imediatamente à </w:t>
      </w:r>
      <w:r w:rsidR="00404025" w:rsidRPr="00756437">
        <w:rPr>
          <w:rStyle w:val="DestaqueChar"/>
        </w:rPr>
        <w:t>Administração Pública</w:t>
      </w:r>
      <w:r w:rsidR="00404025" w:rsidRPr="00D2603C">
        <w:t xml:space="preserve"> qualquer dano que os bens vierem a sofrer;</w:t>
      </w:r>
    </w:p>
    <w:p w14:paraId="31526282" w14:textId="3807AC48" w:rsidR="00404025" w:rsidRPr="00D2603C" w:rsidRDefault="00756437" w:rsidP="00756437">
      <w:pPr>
        <w:pStyle w:val="Nvel4"/>
      </w:pPr>
      <w:r w:rsidRPr="00D2603C">
        <w:t xml:space="preserve">Arcar </w:t>
      </w:r>
      <w:r w:rsidR="00404025" w:rsidRPr="00D2603C">
        <w:t>com todas as despesas referentes a transportes, guarda, conservação, manutenção e recuperação dos bens;</w:t>
      </w:r>
    </w:p>
    <w:p w14:paraId="4099D3DF" w14:textId="6F0641F0" w:rsidR="00404025" w:rsidRPr="00D2603C" w:rsidRDefault="00756437" w:rsidP="00756437">
      <w:pPr>
        <w:pStyle w:val="Nvel4"/>
      </w:pPr>
      <w:r w:rsidRPr="00D2603C">
        <w:t xml:space="preserve">Em </w:t>
      </w:r>
      <w:r w:rsidR="00404025" w:rsidRPr="00D2603C">
        <w:t xml:space="preserve">caso de furto ou de roubo, levar o fato, por escrito, mediante protocolo, ao conhecimento da autoridade policial competente, enviando cópia da </w:t>
      </w:r>
      <w:r w:rsidR="00404025" w:rsidRPr="00D2603C">
        <w:lastRenderedPageBreak/>
        <w:t xml:space="preserve">ocorrência à </w:t>
      </w:r>
      <w:r w:rsidR="00404025" w:rsidRPr="00756437">
        <w:rPr>
          <w:rStyle w:val="DestaqueChar"/>
        </w:rPr>
        <w:t>Administração Pública</w:t>
      </w:r>
      <w:r w:rsidR="00404025" w:rsidRPr="00D2603C">
        <w:t xml:space="preserve">, além da proposta para reposição do bem, de competência da </w:t>
      </w:r>
      <w:r w:rsidR="00404025" w:rsidRPr="00756437">
        <w:rPr>
          <w:rStyle w:val="DestaqueChar"/>
        </w:rPr>
        <w:t>OSC</w:t>
      </w:r>
      <w:r w:rsidR="00404025" w:rsidRPr="00D2603C">
        <w:t>; e</w:t>
      </w:r>
    </w:p>
    <w:p w14:paraId="6861D6CB" w14:textId="083C4040" w:rsidR="00404025" w:rsidRPr="00D2603C" w:rsidRDefault="00756437" w:rsidP="00756437">
      <w:pPr>
        <w:pStyle w:val="Nvel4"/>
      </w:pPr>
      <w:r w:rsidRPr="00D2603C">
        <w:t xml:space="preserve">Durante </w:t>
      </w:r>
      <w:r w:rsidR="00404025" w:rsidRPr="00D2603C">
        <w:t xml:space="preserve">a vigência do Termo de </w:t>
      </w:r>
      <w:r w:rsidR="00730D17" w:rsidRPr="00D2603C">
        <w:t>Fomento</w:t>
      </w:r>
      <w:r w:rsidR="00404025" w:rsidRPr="00D2603C">
        <w:t xml:space="preserve">, somente movimentar os bens para fora da área inicialmente destinada à sua instalação ou utilização mediante expressa autorização da </w:t>
      </w:r>
      <w:r w:rsidR="00404025" w:rsidRPr="00756437">
        <w:rPr>
          <w:rStyle w:val="DestaqueChar"/>
        </w:rPr>
        <w:t>Administração Pública</w:t>
      </w:r>
      <w:r w:rsidR="00404025" w:rsidRPr="00D2603C">
        <w:t xml:space="preserve"> e prévio procedimento de controle patrimonial.</w:t>
      </w:r>
    </w:p>
    <w:p w14:paraId="443271C3" w14:textId="4632F2F9" w:rsidR="004C3BA3" w:rsidRPr="00D2603C" w:rsidRDefault="00756437" w:rsidP="00756437">
      <w:pPr>
        <w:pStyle w:val="Nvel3"/>
      </w:pPr>
      <w:r>
        <w:t>P</w:t>
      </w:r>
      <w:r w:rsidR="00FF2CB8" w:rsidRPr="00D2603C">
        <w:t xml:space="preserve">or ocasião da conclusão, denúncia, rescisão ou extinção deste Termo de </w:t>
      </w:r>
      <w:r w:rsidR="00730D17" w:rsidRPr="00D2603C">
        <w:t>Fomento</w:t>
      </w:r>
      <w:r w:rsidR="00FF2CB8" w:rsidRPr="00D2603C">
        <w:t xml:space="preserve">, restituir à </w:t>
      </w:r>
      <w:r w:rsidR="00FF2CB8" w:rsidRPr="00756437">
        <w:rPr>
          <w:rStyle w:val="DestaqueChar"/>
        </w:rPr>
        <w:t>Administração Pública</w:t>
      </w:r>
      <w:r w:rsidR="00FF2CB8" w:rsidRPr="00D2603C">
        <w:t xml:space="preserve"> os saldos financeiros remanescentes, inclusive os provenientes das receitas obtidas das aplicações financeiras realizadas, no prazo improrrogável de 30 (trinta) dias, conforme art. 52 da Lei nº 13.019, de 2014;</w:t>
      </w:r>
    </w:p>
    <w:p w14:paraId="5E431DE1" w14:textId="2598622C" w:rsidR="004C3BA3" w:rsidRPr="00D2603C" w:rsidRDefault="001311F1" w:rsidP="001311F1">
      <w:pPr>
        <w:pStyle w:val="Nvel3"/>
      </w:pPr>
      <w:r>
        <w:t>M</w:t>
      </w:r>
      <w:r w:rsidR="006E5619" w:rsidRPr="00D2603C">
        <w:t>anter, durante a execução da parceria, as mesmas condições exigidas nos art. 33 e 34 da Lei nº 13.019, de 2014;</w:t>
      </w:r>
    </w:p>
    <w:p w14:paraId="4FDE2AFC" w14:textId="629B06D6" w:rsidR="004C3BA3" w:rsidRPr="00D2603C" w:rsidRDefault="001311F1" w:rsidP="001311F1">
      <w:pPr>
        <w:pStyle w:val="Nvel3"/>
      </w:pPr>
      <w:r>
        <w:t>M</w:t>
      </w:r>
      <w:r w:rsidR="006E5619" w:rsidRPr="00D2603C">
        <w:t xml:space="preserve">anter registros, arquivos e controles contábeis específicos para os dispêndios relativos a este Termo de </w:t>
      </w:r>
      <w:r w:rsidR="00730D17" w:rsidRPr="00D2603C">
        <w:t>Fomento</w:t>
      </w:r>
      <w:r w:rsidR="006E5619" w:rsidRPr="00D2603C">
        <w:t>, pelo prazo de 10 (dez) anos após a prestação de contas, conforme previsto no parágrafo único do art. 68 da Lei nº 13.019, de 2014;</w:t>
      </w:r>
    </w:p>
    <w:p w14:paraId="1923F51E" w14:textId="29977358" w:rsidR="004C3BA3" w:rsidRPr="00D2603C" w:rsidRDefault="001311F1" w:rsidP="001311F1">
      <w:pPr>
        <w:pStyle w:val="Nvel3"/>
      </w:pPr>
      <w:r>
        <w:t>G</w:t>
      </w:r>
      <w:r w:rsidR="006E5619" w:rsidRPr="00D2603C">
        <w:t>arantir a manutenção da equipe técnica em quantidade e qualidade adequadas ao bom desempenho das atividades</w:t>
      </w:r>
      <w:r w:rsidR="004C3BA3" w:rsidRPr="00D2603C">
        <w:t>;</w:t>
      </w:r>
    </w:p>
    <w:p w14:paraId="137F4523" w14:textId="4BCFC166" w:rsidR="004C3BA3" w:rsidRPr="00D2603C" w:rsidRDefault="001311F1" w:rsidP="001311F1">
      <w:pPr>
        <w:pStyle w:val="Nvel3"/>
      </w:pPr>
      <w:r>
        <w:t>Ob</w:t>
      </w:r>
      <w:r w:rsidR="00D745D5" w:rsidRPr="00D2603C">
        <w:t xml:space="preserve">servar, nas compras e contratações de bens e serviços e na realização de despesas e pagamentos com recursos transferidos pela </w:t>
      </w:r>
      <w:r w:rsidR="00D745D5" w:rsidRPr="001311F1">
        <w:rPr>
          <w:rStyle w:val="DestaqueChar"/>
        </w:rPr>
        <w:t>Administração Pública</w:t>
      </w:r>
      <w:r w:rsidR="00D745D5" w:rsidRPr="00D2603C">
        <w:t>, os procedimentos estabelecidos nos arts</w:t>
      </w:r>
      <w:r w:rsidR="006D17D1" w:rsidRPr="00D2603C">
        <w:t>.</w:t>
      </w:r>
      <w:r w:rsidR="00D745D5" w:rsidRPr="00D2603C">
        <w:t xml:space="preserve"> 36 a 42 do Decreto n</w:t>
      </w:r>
      <w:r w:rsidR="008D533F" w:rsidRPr="00D2603C">
        <w:t>º</w:t>
      </w:r>
      <w:r w:rsidR="00D745D5" w:rsidRPr="00D2603C">
        <w:t xml:space="preserve"> </w:t>
      </w:r>
      <w:r>
        <w:t>354, de 2024</w:t>
      </w:r>
      <w:r w:rsidR="004C3BA3" w:rsidRPr="00D2603C">
        <w:t>;</w:t>
      </w:r>
    </w:p>
    <w:p w14:paraId="148BFCE6" w14:textId="5DEC2281" w:rsidR="004C3BA3" w:rsidRPr="00D2603C" w:rsidRDefault="001311F1" w:rsidP="001311F1">
      <w:pPr>
        <w:pStyle w:val="Nvel3"/>
      </w:pPr>
      <w:r>
        <w:t>Apresentar</w:t>
      </w:r>
      <w:r w:rsidR="00DF5655">
        <w:t>, quando solicitado,</w:t>
      </w:r>
      <w:r w:rsidR="00D745D5" w:rsidRPr="00D2603C">
        <w:t xml:space="preserve"> informações e os documentos exigidos pela Lei nº 13.019, de 2014, mantendo-o atualizado, e prestar contas dos recursos recebidos</w:t>
      </w:r>
      <w:r w:rsidR="004C3BA3" w:rsidRPr="00D2603C">
        <w:t>;</w:t>
      </w:r>
    </w:p>
    <w:p w14:paraId="5971CB56" w14:textId="5B37B2D0" w:rsidR="004C3BA3" w:rsidRPr="00D2603C" w:rsidRDefault="001311F1" w:rsidP="001311F1">
      <w:pPr>
        <w:pStyle w:val="Nvel3"/>
      </w:pPr>
      <w:r>
        <w:t>O</w:t>
      </w:r>
      <w:r w:rsidR="00D745D5" w:rsidRPr="00D2603C">
        <w:t>bservar o disposto no art. 48 da Lei nº 13.019, de 2014, para o recebimento de cada parcela dos recursos financeiros;</w:t>
      </w:r>
    </w:p>
    <w:p w14:paraId="77C04286" w14:textId="35859F45" w:rsidR="00D745D5" w:rsidRPr="00D2603C" w:rsidRDefault="001311F1" w:rsidP="001311F1">
      <w:pPr>
        <w:pStyle w:val="Nvel3"/>
      </w:pPr>
      <w:r>
        <w:t>D</w:t>
      </w:r>
      <w:r w:rsidR="00D745D5" w:rsidRPr="00D2603C">
        <w:t xml:space="preserve">ivulgar na internet e em locais visíveis da sede social da </w:t>
      </w:r>
      <w:r w:rsidR="00D745D5" w:rsidRPr="00DF5655">
        <w:rPr>
          <w:rStyle w:val="DestaqueChar"/>
        </w:rPr>
        <w:t>OSC</w:t>
      </w:r>
      <w:r w:rsidR="00D745D5" w:rsidRPr="00D2603C">
        <w:t xml:space="preserve"> e dos estabelecimentos em que exerça suas ações todas as informações detalhadas no art. 11, I a VI da Lei nº 13.019, de 2014;</w:t>
      </w:r>
    </w:p>
    <w:p w14:paraId="25C4F5B5" w14:textId="12FC3BE7" w:rsidR="00D745D5" w:rsidRPr="00D2603C" w:rsidRDefault="001311F1" w:rsidP="001311F1">
      <w:pPr>
        <w:pStyle w:val="Nvel3"/>
      </w:pPr>
      <w:r>
        <w:t>S</w:t>
      </w:r>
      <w:r w:rsidR="00D745D5" w:rsidRPr="00D2603C">
        <w:t xml:space="preserve">ubmeter previamente à </w:t>
      </w:r>
      <w:r w:rsidR="00D745D5" w:rsidRPr="001311F1">
        <w:rPr>
          <w:rStyle w:val="DestaqueChar"/>
        </w:rPr>
        <w:t>Administração Pública</w:t>
      </w:r>
      <w:r w:rsidR="00D745D5" w:rsidRPr="00D2603C">
        <w:t xml:space="preserve"> qualquer proposta de alteração do plano de trabalho, na forma definida </w:t>
      </w:r>
      <w:proofErr w:type="spellStart"/>
      <w:r w:rsidR="00D745D5" w:rsidRPr="00D2603C">
        <w:t>neste</w:t>
      </w:r>
      <w:proofErr w:type="spellEnd"/>
      <w:r w:rsidR="00D745D5" w:rsidRPr="00D2603C">
        <w:t xml:space="preserve"> instrumento, observadas as vedações relativas à execução das despesas;</w:t>
      </w:r>
    </w:p>
    <w:p w14:paraId="1012F14E" w14:textId="2325418C" w:rsidR="007F2CF7" w:rsidRPr="00D2603C" w:rsidRDefault="001311F1" w:rsidP="001311F1">
      <w:pPr>
        <w:pStyle w:val="Nvel3"/>
      </w:pPr>
      <w:r>
        <w:t>R</w:t>
      </w:r>
      <w:r w:rsidR="00D745D5" w:rsidRPr="00D2603C">
        <w:t xml:space="preserve">esponsabilizar-se exclusivamente pelo gerenciamento administrativo e financeiro dos recursos recebidos, inclusive no que disser respeito às despesas de custeio, de </w:t>
      </w:r>
      <w:r w:rsidR="00D745D5" w:rsidRPr="00D2603C">
        <w:lastRenderedPageBreak/>
        <w:t>investimento e de pessoal, nos termos do art. 42, XIX da Lei nº 13.019, de 2014;</w:t>
      </w:r>
    </w:p>
    <w:p w14:paraId="41BFFAED" w14:textId="1A181882" w:rsidR="00D745D5" w:rsidRPr="001311F1" w:rsidRDefault="001311F1" w:rsidP="001311F1">
      <w:pPr>
        <w:pStyle w:val="Nvel3"/>
      </w:pPr>
      <w:r>
        <w:t>R</w:t>
      </w:r>
      <w:r w:rsidR="00D745D5" w:rsidRPr="001311F1">
        <w:t xml:space="preserve">esponsabilizar-se exclusivamente </w:t>
      </w:r>
      <w:r w:rsidR="007F2CF7" w:rsidRPr="001311F1">
        <w:t xml:space="preserve">pelo pagamento dos encargos trabalhistas, previdenciários, fiscais e comerciais e das taxas de importação, de câmbio, aduaneiras e similares, relacionados à execução do objeto </w:t>
      </w:r>
      <w:r w:rsidR="00D745D5" w:rsidRPr="001311F1">
        <w:t xml:space="preserve">previsto neste Termo de </w:t>
      </w:r>
      <w:r w:rsidR="00730D17" w:rsidRPr="001311F1">
        <w:t>Fomento</w:t>
      </w:r>
      <w:r w:rsidR="00D745D5" w:rsidRPr="001311F1">
        <w:t xml:space="preserve">, o que não implica responsabilidade solidária ou subsidiária da administração pública </w:t>
      </w:r>
      <w:r w:rsidR="008D6465">
        <w:t>municipal</w:t>
      </w:r>
      <w:r w:rsidR="00D745D5" w:rsidRPr="001311F1">
        <w:t xml:space="preserve"> quanto à inadimplência da </w:t>
      </w:r>
      <w:r w:rsidR="00D745D5" w:rsidRPr="00DF5655">
        <w:rPr>
          <w:rStyle w:val="DestaqueChar"/>
        </w:rPr>
        <w:t>OSC</w:t>
      </w:r>
      <w:r w:rsidR="00D745D5" w:rsidRPr="001311F1">
        <w:t xml:space="preserve"> em relação ao referido pagamento, aos ônus incidentes sobre o objeto da parceria ou aos danos decorrentes de restrição à sua execução, nos termos do art. 42, XX da Lei nº 13.019, de 2014;</w:t>
      </w:r>
    </w:p>
    <w:p w14:paraId="7D0A3BC6" w14:textId="770F4194" w:rsidR="00D745D5" w:rsidRPr="00D2603C" w:rsidRDefault="001311F1" w:rsidP="001311F1">
      <w:pPr>
        <w:pStyle w:val="Nvel3"/>
      </w:pPr>
      <w:r>
        <w:t>Q</w:t>
      </w:r>
      <w:r w:rsidR="00D745D5" w:rsidRPr="00D2603C">
        <w:t>uando for o caso, providenciar licenças e aprovações de projetos emitidos pelo órgão ambiental competente, da esfera municipal, estadual, do Distrito Federal ou federal e concessionárias de serviços públicos, conforme o caso, e nos termos da legislação aplicável</w:t>
      </w:r>
      <w:r w:rsidR="00DF5655">
        <w:t>;</w:t>
      </w:r>
    </w:p>
    <w:p w14:paraId="14C04C1C" w14:textId="3CB6F901" w:rsidR="00DF5655" w:rsidRDefault="00DF5655" w:rsidP="00DF5655">
      <w:pPr>
        <w:pStyle w:val="Nvel3-Red"/>
      </w:pPr>
      <w:bookmarkStart w:id="6" w:name="_Ref166511170"/>
      <w:r>
        <w:t xml:space="preserve">Na atuação em rede, por duas ou mais organizações da </w:t>
      </w:r>
      <w:r w:rsidRPr="00D05AA7">
        <w:rPr>
          <w:rStyle w:val="Destaque-RedChar"/>
          <w:i/>
          <w:iCs/>
        </w:rPr>
        <w:t>OSC</w:t>
      </w:r>
      <w:r>
        <w:t xml:space="preserve">, será mantida a integral responsabilidade da </w:t>
      </w:r>
      <w:r w:rsidRPr="00D05AA7">
        <w:rPr>
          <w:rStyle w:val="Destaque-RedChar"/>
          <w:i/>
          <w:iCs/>
        </w:rPr>
        <w:t>OSC</w:t>
      </w:r>
      <w:r w:rsidRPr="00D05AA7">
        <w:t xml:space="preserve"> </w:t>
      </w:r>
      <w:r>
        <w:t>celebrante do presente Termo de Fomento;</w:t>
      </w:r>
      <w:bookmarkEnd w:id="6"/>
    </w:p>
    <w:p w14:paraId="0BBDBB0A" w14:textId="43669D39" w:rsidR="000B71BC" w:rsidRPr="00D2603C" w:rsidRDefault="00DF5655" w:rsidP="00DF5655">
      <w:pPr>
        <w:pStyle w:val="Nvel3-Red"/>
      </w:pPr>
      <w:bookmarkStart w:id="7" w:name="_Ref194925237"/>
      <w:r w:rsidRPr="00D2603C">
        <w:t xml:space="preserve">Competirá </w:t>
      </w:r>
      <w:r w:rsidR="000B71BC" w:rsidRPr="00D2603C">
        <w:t xml:space="preserve">a </w:t>
      </w:r>
      <w:r w:rsidR="000B71BC" w:rsidRPr="00DF5655">
        <w:rPr>
          <w:rStyle w:val="DestaqueChar"/>
        </w:rPr>
        <w:t>OSC</w:t>
      </w:r>
      <w:r w:rsidR="000B71BC" w:rsidRPr="00D2603C">
        <w:t xml:space="preserve"> a celebração de termo de atuação em rede para repasse de recursos à(s) não celebrante(s), ficando obrigada, no ato de celebração a:</w:t>
      </w:r>
      <w:bookmarkEnd w:id="7"/>
    </w:p>
    <w:p w14:paraId="08BD2B54" w14:textId="03BFCF43" w:rsidR="000B71BC" w:rsidRPr="00D2603C" w:rsidRDefault="00DF5655" w:rsidP="00DF5655">
      <w:pPr>
        <w:pStyle w:val="Nvel4-Red"/>
      </w:pPr>
      <w:r>
        <w:t>V</w:t>
      </w:r>
      <w:r w:rsidR="000B71BC" w:rsidRPr="00D2603C">
        <w:t xml:space="preserve">erificar a regularidade jurídica e fiscal da organização executante e não celebrante do Termo de </w:t>
      </w:r>
      <w:r w:rsidR="00730D17" w:rsidRPr="00D2603C">
        <w:t>Fomento</w:t>
      </w:r>
      <w:r w:rsidR="000B71BC" w:rsidRPr="00D2603C">
        <w:t xml:space="preserve">; e </w:t>
      </w:r>
    </w:p>
    <w:p w14:paraId="5C33EDEF" w14:textId="5090379B" w:rsidR="000B71BC" w:rsidRPr="00D2603C" w:rsidRDefault="00DF5655" w:rsidP="00DF5655">
      <w:pPr>
        <w:pStyle w:val="Nvel4-Red"/>
      </w:pPr>
      <w:r>
        <w:t>C</w:t>
      </w:r>
      <w:r w:rsidR="000B71BC" w:rsidRPr="00D2603C">
        <w:t xml:space="preserve">omunicar à </w:t>
      </w:r>
      <w:r w:rsidR="000B71BC" w:rsidRPr="00DF5655">
        <w:rPr>
          <w:rStyle w:val="DestaqueChar"/>
        </w:rPr>
        <w:t>Administração Pública</w:t>
      </w:r>
      <w:r w:rsidR="000B71BC" w:rsidRPr="00D2603C">
        <w:t xml:space="preserve"> a assinatura do termo de atuação em rede, no prazo de até </w:t>
      </w:r>
      <w:r w:rsidR="00CB56E8" w:rsidRPr="00D2603C">
        <w:t>60 (</w:t>
      </w:r>
      <w:r w:rsidR="000B71BC" w:rsidRPr="00D2603C">
        <w:t>sessenta</w:t>
      </w:r>
      <w:r w:rsidR="00CB56E8" w:rsidRPr="00D2603C">
        <w:t>)</w:t>
      </w:r>
      <w:r w:rsidR="000B71BC" w:rsidRPr="00D2603C">
        <w:t xml:space="preserve"> dias contado da data de sua assinatura.</w:t>
      </w:r>
    </w:p>
    <w:p w14:paraId="4F3BE169" w14:textId="4BE8A9A1" w:rsidR="000B7284" w:rsidRPr="00D2603C" w:rsidRDefault="00DF5655" w:rsidP="00DF5655">
      <w:pPr>
        <w:pStyle w:val="Nvel3-Red"/>
      </w:pPr>
      <w:bookmarkStart w:id="8" w:name="_Ref194925239"/>
      <w:r>
        <w:t>N</w:t>
      </w:r>
      <w:r w:rsidR="000B7284" w:rsidRPr="00D2603C">
        <w:t xml:space="preserve">a atuação em rede, por duas ou mais organizações da </w:t>
      </w:r>
      <w:r w:rsidR="000B7284" w:rsidRPr="00DF5655">
        <w:rPr>
          <w:rStyle w:val="DestaqueChar"/>
        </w:rPr>
        <w:t>OSC</w:t>
      </w:r>
      <w:r w:rsidR="000B7284" w:rsidRPr="00D2603C">
        <w:t xml:space="preserve">, será mantida a integral responsabilidade da </w:t>
      </w:r>
      <w:r w:rsidR="000B7284" w:rsidRPr="00DF5655">
        <w:rPr>
          <w:rStyle w:val="DestaqueChar"/>
        </w:rPr>
        <w:t>OSC</w:t>
      </w:r>
      <w:r w:rsidR="000B7284" w:rsidRPr="00D2603C">
        <w:t xml:space="preserve"> celebrante do presente Termo de </w:t>
      </w:r>
      <w:r w:rsidR="00730D17" w:rsidRPr="00D2603C">
        <w:t>Fomento</w:t>
      </w:r>
      <w:r w:rsidR="00B51DB0" w:rsidRPr="00D2603C">
        <w:t>.</w:t>
      </w:r>
      <w:bookmarkEnd w:id="8"/>
    </w:p>
    <w:p w14:paraId="47434F16" w14:textId="02F97D6B" w:rsidR="000B7284" w:rsidRPr="00D2603C" w:rsidRDefault="000B7284" w:rsidP="00DF5655">
      <w:pPr>
        <w:pStyle w:val="NotaExplicativa"/>
      </w:pPr>
      <w:r w:rsidRPr="00DF5655">
        <w:rPr>
          <w:rStyle w:val="DestaqueChar"/>
        </w:rPr>
        <w:t>Nota Explicativa:</w:t>
      </w:r>
      <w:r w:rsidRPr="00D2603C">
        <w:t xml:space="preserve"> Os </w:t>
      </w:r>
      <w:r w:rsidR="00DF5655">
        <w:t xml:space="preserve">itens </w:t>
      </w:r>
      <w:r w:rsidR="00D0383C">
        <w:fldChar w:fldCharType="begin"/>
      </w:r>
      <w:r w:rsidR="00D0383C">
        <w:instrText xml:space="preserve"> REF _Ref194925237 \r \h </w:instrText>
      </w:r>
      <w:r w:rsidR="00D0383C">
        <w:fldChar w:fldCharType="separate"/>
      </w:r>
      <w:r w:rsidR="00D0383C">
        <w:t>7.3.25</w:t>
      </w:r>
      <w:r w:rsidR="00D0383C">
        <w:fldChar w:fldCharType="end"/>
      </w:r>
      <w:r w:rsidR="00D0383C">
        <w:t xml:space="preserve">ª </w:t>
      </w:r>
      <w:r w:rsidR="00D0383C">
        <w:fldChar w:fldCharType="begin"/>
      </w:r>
      <w:r w:rsidR="00D0383C">
        <w:instrText xml:space="preserve"> REF _Ref194925239 \r \h </w:instrText>
      </w:r>
      <w:r w:rsidR="00D0383C">
        <w:fldChar w:fldCharType="separate"/>
      </w:r>
      <w:r w:rsidR="00D0383C">
        <w:t>7.3.26</w:t>
      </w:r>
      <w:r w:rsidR="00D0383C">
        <w:fldChar w:fldCharType="end"/>
      </w:r>
      <w:r w:rsidRPr="00D2603C">
        <w:t xml:space="preserve"> devem estar presentes apenas nos instrumentos em que a Atuação em Rede seja permitida.</w:t>
      </w:r>
      <w:r w:rsidR="000E5C85" w:rsidRPr="00D2603C">
        <w:t xml:space="preserve"> No mesmo sentido, deve ser inserid</w:t>
      </w:r>
      <w:r w:rsidR="00CB56E8" w:rsidRPr="00D2603C">
        <w:t>a</w:t>
      </w:r>
      <w:r w:rsidR="000E5C85" w:rsidRPr="00D2603C">
        <w:t xml:space="preserve"> cláusula específica tratando do tema, presente nesta minuta.</w:t>
      </w:r>
    </w:p>
    <w:p w14:paraId="7C3DE5F1" w14:textId="2E5C3E51" w:rsidR="000B7284" w:rsidRPr="00D2603C" w:rsidRDefault="000B7284" w:rsidP="00DF5655">
      <w:pPr>
        <w:pStyle w:val="NotaExplicativa"/>
      </w:pPr>
      <w:r w:rsidRPr="00D2603C">
        <w:t>N</w:t>
      </w:r>
      <w:r w:rsidR="000E5C85" w:rsidRPr="00D2603C">
        <w:t>o que concerne à operacionalização,</w:t>
      </w:r>
      <w:r w:rsidRPr="00D2603C">
        <w:t xml:space="preserve"> devem ser observados o disposto no art. 35-A da Lei nº 13.019, de 2014 e os arts. 45 e 46 do Decreto nº </w:t>
      </w:r>
      <w:r w:rsidR="00D0383C">
        <w:t>354</w:t>
      </w:r>
      <w:r w:rsidRPr="00D2603C">
        <w:t xml:space="preserve">, de </w:t>
      </w:r>
      <w:r w:rsidR="00D0383C">
        <w:t>2024</w:t>
      </w:r>
      <w:r w:rsidRPr="00D2603C">
        <w:t xml:space="preserve">. </w:t>
      </w:r>
    </w:p>
    <w:p w14:paraId="09859332" w14:textId="6A1CA2AF" w:rsidR="0059097A" w:rsidRPr="00D2603C" w:rsidRDefault="0059097A" w:rsidP="00D0383C">
      <w:pPr>
        <w:pStyle w:val="Nvel1-Ttulo"/>
      </w:pPr>
      <w:r w:rsidRPr="00D2603C">
        <w:t xml:space="preserve">CLÁUSULA </w:t>
      </w:r>
      <w:r w:rsidR="003E225F" w:rsidRPr="00D2603C">
        <w:t>OITAVA</w:t>
      </w:r>
      <w:r w:rsidRPr="00D2603C">
        <w:t xml:space="preserve"> </w:t>
      </w:r>
      <w:r w:rsidR="00D0383C">
        <w:t>-</w:t>
      </w:r>
      <w:r w:rsidRPr="00D2603C">
        <w:t xml:space="preserve"> DA </w:t>
      </w:r>
      <w:r w:rsidR="004A7B1B" w:rsidRPr="00D2603C">
        <w:t>PROTEÇÃO DE DADOS PESSOAIS</w:t>
      </w:r>
      <w:r w:rsidRPr="00D2603C">
        <w:t xml:space="preserve">  </w:t>
      </w:r>
    </w:p>
    <w:p w14:paraId="646C8AED" w14:textId="77777777" w:rsidR="00B8395D" w:rsidRPr="00D2603C" w:rsidRDefault="00B8395D" w:rsidP="00D0383C">
      <w:pPr>
        <w:pStyle w:val="Nvel2"/>
      </w:pPr>
      <w:r w:rsidRPr="00D2603C">
        <w:t xml:space="preserve">Para fins de execução deste Termo de </w:t>
      </w:r>
      <w:r w:rsidR="00730D17" w:rsidRPr="00D2603C">
        <w:t>Fomento</w:t>
      </w:r>
      <w:r w:rsidRPr="00D2603C">
        <w:t xml:space="preserve">, </w:t>
      </w:r>
      <w:r w:rsidRPr="00D0383C">
        <w:rPr>
          <w:rStyle w:val="DestaqueChar"/>
        </w:rPr>
        <w:t>Administração Pública</w:t>
      </w:r>
      <w:r w:rsidRPr="00D2603C">
        <w:t xml:space="preserve"> e </w:t>
      </w:r>
      <w:r w:rsidRPr="00D0383C">
        <w:rPr>
          <w:rStyle w:val="DestaqueChar"/>
        </w:rPr>
        <w:t>OSC</w:t>
      </w:r>
      <w:r w:rsidRPr="00D2603C">
        <w:t xml:space="preserve"> obrigam-se a cumprir e manterem-se de acordo com as disposições e os princípios da Lei Geral de Proteção de Dados - Lei nº 13.709, de 2018 (LGPD), especialmente no que se refere à legalidade no tratamento dos dados pessoais a que tiverem acesso em razão deste instrumento.</w:t>
      </w:r>
    </w:p>
    <w:p w14:paraId="331A94EB" w14:textId="5068731B" w:rsidR="00B23AC4" w:rsidRPr="00D2603C" w:rsidRDefault="007E718D" w:rsidP="00D0383C">
      <w:pPr>
        <w:pStyle w:val="Nvel2"/>
        <w:rPr>
          <w:rFonts w:eastAsia="Swis721 Lt BT"/>
        </w:rPr>
      </w:pPr>
      <w:r w:rsidRPr="00D2603C">
        <w:lastRenderedPageBreak/>
        <w:t>Em relação à LGPD, cada Partícipe</w:t>
      </w:r>
      <w:r w:rsidR="000672BE" w:rsidRPr="00D2603C">
        <w:t xml:space="preserve"> será responsável isoladamente pelos atos a que derem causa, respondendo, inclusive, pelos atos praticados por seus prepostos e/ou empregados que estiverem em desconformidade com os preceitos normativos aplicáveis</w:t>
      </w:r>
      <w:r w:rsidR="00B8395D" w:rsidRPr="00D2603C">
        <w:t>.</w:t>
      </w:r>
    </w:p>
    <w:p w14:paraId="7DE66490" w14:textId="77777777" w:rsidR="00D0383C" w:rsidRDefault="000672BE" w:rsidP="00D0383C">
      <w:pPr>
        <w:pStyle w:val="Nvel2"/>
      </w:pPr>
      <w:r w:rsidRPr="00D2603C">
        <w:t xml:space="preserve">Na ocorrência de qualquer incidente (perda, destruição e/ou exposição indesejada e/ou não autorizada) que envolva os dados pessoais tratados em razão do presente instrumento, deverá </w:t>
      </w:r>
      <w:r w:rsidR="007E718D" w:rsidRPr="00D2603C">
        <w:t>o</w:t>
      </w:r>
      <w:r w:rsidRPr="00D2603C">
        <w:t xml:space="preserve"> Part</w:t>
      </w:r>
      <w:r w:rsidR="007E718D" w:rsidRPr="00D2603C">
        <w:t>ícipe</w:t>
      </w:r>
      <w:r w:rsidRPr="00D2603C">
        <w:t xml:space="preserve"> responsável pelo incidente comunicar imediatamente a</w:t>
      </w:r>
      <w:r w:rsidR="007E718D" w:rsidRPr="00D2603C">
        <w:t>o</w:t>
      </w:r>
      <w:r w:rsidRPr="00D2603C">
        <w:t xml:space="preserve"> outr</w:t>
      </w:r>
      <w:r w:rsidR="007E718D" w:rsidRPr="00D2603C">
        <w:t>o</w:t>
      </w:r>
      <w:r w:rsidRPr="00D2603C">
        <w:t xml:space="preserve"> Part</w:t>
      </w:r>
      <w:r w:rsidR="007E718D" w:rsidRPr="00D2603C">
        <w:t>ícipe</w:t>
      </w:r>
      <w:r w:rsidRPr="00D2603C">
        <w:t xml:space="preserve">, apresentando, no mínimo, as seguintes informações: </w:t>
      </w:r>
    </w:p>
    <w:p w14:paraId="55AA66C7" w14:textId="77777777" w:rsidR="00D0383C" w:rsidRDefault="00D0383C" w:rsidP="00D0383C">
      <w:pPr>
        <w:pStyle w:val="Nvel3"/>
      </w:pPr>
      <w:r>
        <w:t>A</w:t>
      </w:r>
      <w:r w:rsidR="000672BE" w:rsidRPr="00D2603C">
        <w:t xml:space="preserve"> descrição dos dados pessoais envolvidos; </w:t>
      </w:r>
    </w:p>
    <w:p w14:paraId="09A21A39" w14:textId="77777777" w:rsidR="00D0383C" w:rsidRDefault="00D0383C" w:rsidP="00D0383C">
      <w:pPr>
        <w:pStyle w:val="Nvel3"/>
      </w:pPr>
      <w:r>
        <w:t>A</w:t>
      </w:r>
      <w:r w:rsidR="000672BE" w:rsidRPr="00D2603C">
        <w:t xml:space="preserve"> quantidade de dados pessoais envolvidos (volumetria do evento); e</w:t>
      </w:r>
    </w:p>
    <w:p w14:paraId="1DCFC7A7" w14:textId="6098E2B8" w:rsidR="0060445F" w:rsidRPr="00D2603C" w:rsidRDefault="00D0383C" w:rsidP="00D0383C">
      <w:pPr>
        <w:pStyle w:val="Nvel3"/>
      </w:pPr>
      <w:r>
        <w:t>Q</w:t>
      </w:r>
      <w:r w:rsidR="000672BE" w:rsidRPr="00D2603C">
        <w:t>uem são os titulares dos dados pessoais afetados pelo evento</w:t>
      </w:r>
      <w:r w:rsidR="0060445F" w:rsidRPr="00D2603C">
        <w:t xml:space="preserve">. </w:t>
      </w:r>
    </w:p>
    <w:p w14:paraId="472B01B2" w14:textId="643E9584" w:rsidR="00CE01F1" w:rsidRPr="00D2603C" w:rsidRDefault="000672BE" w:rsidP="00D0383C">
      <w:pPr>
        <w:pStyle w:val="Nvel2"/>
      </w:pPr>
      <w:r w:rsidRPr="00D2603C">
        <w:t>Caso um d</w:t>
      </w:r>
      <w:r w:rsidR="007E718D" w:rsidRPr="00D2603C">
        <w:t>o</w:t>
      </w:r>
      <w:r w:rsidRPr="00D2603C">
        <w:t>s Part</w:t>
      </w:r>
      <w:r w:rsidR="007E718D" w:rsidRPr="00D2603C">
        <w:t>ícipes</w:t>
      </w:r>
      <w:r w:rsidRPr="00D2603C">
        <w:t xml:space="preserve"> seja destinatári</w:t>
      </w:r>
      <w:r w:rsidR="007E718D" w:rsidRPr="00D2603C">
        <w:t>o</w:t>
      </w:r>
      <w:r w:rsidRPr="00D2603C">
        <w:t xml:space="preserve"> de ordem judicial ou notificação/requisição de qualquer órgão, agência, autoridade ou outra entidade oficial, relativa ao tratamento de dados pessoais que tenham sido compartilhados em decorrência do presente instrumento, </w:t>
      </w:r>
      <w:r w:rsidR="007E718D" w:rsidRPr="00D2603C">
        <w:t>o</w:t>
      </w:r>
      <w:r w:rsidRPr="00D2603C">
        <w:t xml:space="preserve"> Part</w:t>
      </w:r>
      <w:r w:rsidR="007E718D" w:rsidRPr="00D2603C">
        <w:t>ícipe</w:t>
      </w:r>
      <w:r w:rsidRPr="00D2603C">
        <w:t xml:space="preserve"> notificad</w:t>
      </w:r>
      <w:r w:rsidR="007E718D" w:rsidRPr="00D2603C">
        <w:t>o</w:t>
      </w:r>
      <w:r w:rsidRPr="00D2603C">
        <w:t xml:space="preserve"> deverá, imediatamente, comunicar a</w:t>
      </w:r>
      <w:r w:rsidR="007E718D" w:rsidRPr="00D2603C">
        <w:t>o</w:t>
      </w:r>
      <w:r w:rsidRPr="00D2603C">
        <w:t xml:space="preserve"> outr</w:t>
      </w:r>
      <w:r w:rsidR="007E718D" w:rsidRPr="00D2603C">
        <w:t>o</w:t>
      </w:r>
      <w:r w:rsidRPr="00D2603C">
        <w:t xml:space="preserve"> Part</w:t>
      </w:r>
      <w:r w:rsidR="007E718D" w:rsidRPr="00D2603C">
        <w:t>ícipe</w:t>
      </w:r>
      <w:r w:rsidRPr="00D2603C">
        <w:t>.</w:t>
      </w:r>
    </w:p>
    <w:p w14:paraId="57ECF410" w14:textId="4FFADFA4" w:rsidR="00BA7367" w:rsidRPr="00D2603C" w:rsidRDefault="000672BE" w:rsidP="00D0383C">
      <w:pPr>
        <w:pStyle w:val="Nvel2"/>
      </w:pPr>
      <w:r w:rsidRPr="00D0383C">
        <w:rPr>
          <w:rStyle w:val="DestaqueChar"/>
        </w:rPr>
        <w:t>Administração Pública</w:t>
      </w:r>
      <w:r w:rsidRPr="00D2603C">
        <w:t xml:space="preserve"> e </w:t>
      </w:r>
      <w:r w:rsidRPr="00D0383C">
        <w:rPr>
          <w:rStyle w:val="DestaqueChar"/>
        </w:rPr>
        <w:t>OSC</w:t>
      </w:r>
      <w:r w:rsidRPr="00D2603C">
        <w:t xml:space="preserve"> se obrigam a, após o encerramento deste instrumento  e/ou após o exaurimento das finalidades para as quais os dados pessoais foram coletados, o que vier primeiro, deletar e/ou destruir todos os documentos e informações recebidas d</w:t>
      </w:r>
      <w:r w:rsidR="007E718D" w:rsidRPr="00D2603C">
        <w:t>o</w:t>
      </w:r>
      <w:r w:rsidRPr="00D2603C">
        <w:t xml:space="preserve"> outr</w:t>
      </w:r>
      <w:r w:rsidR="007E718D" w:rsidRPr="00D2603C">
        <w:t>o</w:t>
      </w:r>
      <w:r w:rsidRPr="00D2603C">
        <w:t xml:space="preserve"> Part</w:t>
      </w:r>
      <w:r w:rsidR="007E718D" w:rsidRPr="00D2603C">
        <w:t>ícipe</w:t>
      </w:r>
      <w:r w:rsidRPr="00D2603C">
        <w:t xml:space="preserve"> contendo os dados pessoais fornecidos, sejam em meios físicos ou digitais, eliminando-os de seus arquivos e banco de dados, podendo ser mantidos os dados pessoais necessários para o cumprimento de obrigação legal ou regulató</w:t>
      </w:r>
      <w:r w:rsidR="007E718D" w:rsidRPr="00D2603C">
        <w:t>ria e/ou para o uso exclusivo do</w:t>
      </w:r>
      <w:r w:rsidRPr="00D2603C">
        <w:t xml:space="preserve"> Part</w:t>
      </w:r>
      <w:r w:rsidR="007E718D" w:rsidRPr="00D2603C">
        <w:t>ícipe</w:t>
      </w:r>
      <w:r w:rsidRPr="00D2603C">
        <w:t>, mediante a anonimização dos dados.</w:t>
      </w:r>
    </w:p>
    <w:p w14:paraId="368946EC" w14:textId="77777777" w:rsidR="00D0383C" w:rsidRPr="00D05AA7" w:rsidRDefault="00D0383C" w:rsidP="00D0383C">
      <w:pPr>
        <w:pStyle w:val="Nvel1-Ttulo"/>
        <w:rPr>
          <w:i/>
          <w:iCs/>
          <w:color w:val="FF0000"/>
        </w:rPr>
      </w:pPr>
      <w:r w:rsidRPr="00D05AA7">
        <w:rPr>
          <w:i/>
          <w:iCs/>
          <w:color w:val="FF0000"/>
        </w:rPr>
        <w:t>CLÁUSULA NONA - DA ATUAÇÃO EM REDE</w:t>
      </w:r>
    </w:p>
    <w:p w14:paraId="39BCDE90" w14:textId="5A2B3251" w:rsidR="00FA0E3B" w:rsidRPr="00D2603C" w:rsidRDefault="00D0383C" w:rsidP="00D0383C">
      <w:pPr>
        <w:pStyle w:val="Nvel2-Red"/>
      </w:pPr>
      <w:r>
        <w:t>A</w:t>
      </w:r>
      <w:r w:rsidR="000E5C85" w:rsidRPr="00D2603C">
        <w:t xml:space="preserve"> execução do presente Termo de </w:t>
      </w:r>
      <w:r w:rsidR="00730D17" w:rsidRPr="00D2603C">
        <w:t>Fomento</w:t>
      </w:r>
      <w:r w:rsidR="000E5C85" w:rsidRPr="00D2603C">
        <w:t xml:space="preserve"> pode se dar por atuação em rede de duas ou mais organizações da sociedade civil, a ser formalizada mediante assinatura de termo de atuação em rede</w:t>
      </w:r>
      <w:r w:rsidR="00FA0E3B" w:rsidRPr="00D2603C">
        <w:t>.</w:t>
      </w:r>
    </w:p>
    <w:p w14:paraId="1DB311C2" w14:textId="3C34623D" w:rsidR="000E5C85" w:rsidRPr="00D2603C" w:rsidRDefault="000E5C85" w:rsidP="0099031E">
      <w:pPr>
        <w:pStyle w:val="Nvel2-Red"/>
      </w:pPr>
      <w:r w:rsidRPr="00D2603C">
        <w:t>A rede deve ser composta por:</w:t>
      </w:r>
    </w:p>
    <w:p w14:paraId="79BCF1FA" w14:textId="56E136F6" w:rsidR="000E5C85" w:rsidRPr="00D2603C" w:rsidRDefault="0099031E" w:rsidP="0099031E">
      <w:pPr>
        <w:pStyle w:val="Nvel3-Red"/>
      </w:pPr>
      <w:r>
        <w:t>A</w:t>
      </w:r>
      <w:r w:rsidR="000E5C85" w:rsidRPr="00D2603C">
        <w:t xml:space="preserve"> </w:t>
      </w:r>
      <w:r w:rsidR="00857932" w:rsidRPr="0099031E">
        <w:rPr>
          <w:rStyle w:val="DestaqueChar"/>
        </w:rPr>
        <w:t>OSC</w:t>
      </w:r>
      <w:r w:rsidR="000E5C85" w:rsidRPr="00D2603C">
        <w:t xml:space="preserve"> celebrante da parceria com a </w:t>
      </w:r>
      <w:r w:rsidR="00857932" w:rsidRPr="0099031E">
        <w:rPr>
          <w:rStyle w:val="DestaqueChar"/>
        </w:rPr>
        <w:t>A</w:t>
      </w:r>
      <w:r w:rsidR="000E5C85" w:rsidRPr="0099031E">
        <w:rPr>
          <w:rStyle w:val="DestaqueChar"/>
        </w:rPr>
        <w:t xml:space="preserve">dministração </w:t>
      </w:r>
      <w:r w:rsidR="00857932" w:rsidRPr="0099031E">
        <w:rPr>
          <w:rStyle w:val="DestaqueChar"/>
        </w:rPr>
        <w:t>P</w:t>
      </w:r>
      <w:r w:rsidR="000E5C85" w:rsidRPr="0099031E">
        <w:rPr>
          <w:rStyle w:val="DestaqueChar"/>
        </w:rPr>
        <w:t>ública</w:t>
      </w:r>
      <w:r w:rsidR="000E5C85" w:rsidRPr="00D2603C">
        <w:t>, que ficará responsável pela rede e atuará como sua supervisora, mobilizadora e orientadora, podendo participar diretamente ou não da execução do objeto; e</w:t>
      </w:r>
    </w:p>
    <w:p w14:paraId="609BEDFE" w14:textId="0097E67E" w:rsidR="00D90853" w:rsidRPr="00D2603C" w:rsidRDefault="0099031E" w:rsidP="0099031E">
      <w:pPr>
        <w:pStyle w:val="Nvel3-Red"/>
      </w:pPr>
      <w:r>
        <w:t>U</w:t>
      </w:r>
      <w:r w:rsidR="000E5C85" w:rsidRPr="00D2603C">
        <w:t xml:space="preserve">ma ou mais organizações da sociedade civil executantes e não celebrantes da parceria com a </w:t>
      </w:r>
      <w:r w:rsidR="00194312" w:rsidRPr="0099031E">
        <w:rPr>
          <w:rStyle w:val="DestaqueChar"/>
        </w:rPr>
        <w:t>A</w:t>
      </w:r>
      <w:r w:rsidR="000E5C85" w:rsidRPr="0099031E">
        <w:rPr>
          <w:rStyle w:val="DestaqueChar"/>
        </w:rPr>
        <w:t xml:space="preserve">dministração </w:t>
      </w:r>
      <w:r w:rsidR="00194312" w:rsidRPr="0099031E">
        <w:rPr>
          <w:rStyle w:val="DestaqueChar"/>
        </w:rPr>
        <w:t>P</w:t>
      </w:r>
      <w:r w:rsidR="000E5C85" w:rsidRPr="0099031E">
        <w:rPr>
          <w:rStyle w:val="DestaqueChar"/>
        </w:rPr>
        <w:t>ública</w:t>
      </w:r>
      <w:r w:rsidR="000E5C85" w:rsidRPr="00D2603C">
        <w:t xml:space="preserve">, que deverão executar ações relacionadas ao </w:t>
      </w:r>
      <w:r w:rsidR="000E5C85" w:rsidRPr="00D2603C">
        <w:lastRenderedPageBreak/>
        <w:t xml:space="preserve">objeto da parceria definidas em comum acordo com a </w:t>
      </w:r>
      <w:r w:rsidR="00857932" w:rsidRPr="0099031E">
        <w:rPr>
          <w:rStyle w:val="DestaqueChar"/>
        </w:rPr>
        <w:t>OSC</w:t>
      </w:r>
      <w:r w:rsidR="000E5C85" w:rsidRPr="00D2603C">
        <w:t xml:space="preserve"> celebrante.</w:t>
      </w:r>
      <w:r w:rsidR="00D90853" w:rsidRPr="00D2603C">
        <w:t xml:space="preserve"> </w:t>
      </w:r>
    </w:p>
    <w:p w14:paraId="590611F2" w14:textId="5E722A4A" w:rsidR="00D90853" w:rsidRPr="00D2603C" w:rsidRDefault="00E60815" w:rsidP="0099031E">
      <w:pPr>
        <w:pStyle w:val="Nvel2-Red"/>
      </w:pPr>
      <w:r w:rsidRPr="00D2603C">
        <w:t xml:space="preserve">A atuação em rede não caracteriza subcontratação de serviços e </w:t>
      </w:r>
      <w:r w:rsidR="00CB56E8" w:rsidRPr="00D2603C">
        <w:t>n</w:t>
      </w:r>
      <w:r w:rsidRPr="00D2603C">
        <w:t xml:space="preserve">em descaracteriza a capacidade técnica e operacional da </w:t>
      </w:r>
      <w:r w:rsidR="00857932" w:rsidRPr="0099031E">
        <w:rPr>
          <w:rStyle w:val="DestaqueChar"/>
        </w:rPr>
        <w:t>OSC</w:t>
      </w:r>
      <w:r w:rsidRPr="00D2603C">
        <w:t xml:space="preserve"> celebrante.</w:t>
      </w:r>
    </w:p>
    <w:p w14:paraId="58EB6799" w14:textId="48AF4350" w:rsidR="00E60815" w:rsidRPr="00D2603C" w:rsidRDefault="0099031E" w:rsidP="0099031E">
      <w:pPr>
        <w:pStyle w:val="Nvel2-Red"/>
      </w:pPr>
      <w:r>
        <w:t>A</w:t>
      </w:r>
      <w:r w:rsidR="00E60815" w:rsidRPr="00D2603C">
        <w:t xml:space="preserve"> atuação em rede será formalizada entre a </w:t>
      </w:r>
      <w:r w:rsidR="00857932" w:rsidRPr="0099031E">
        <w:rPr>
          <w:rStyle w:val="DestaqueChar"/>
        </w:rPr>
        <w:t>OSC</w:t>
      </w:r>
      <w:r w:rsidR="00E60815" w:rsidRPr="00D2603C">
        <w:t xml:space="preserve"> celebrante e cada uma das organizações da sociedade civil executantes e não celebrantes por meio de termo de atuação em rede. </w:t>
      </w:r>
    </w:p>
    <w:p w14:paraId="59F24DFE" w14:textId="5F15A9BB" w:rsidR="00E60815" w:rsidRPr="00D2603C" w:rsidRDefault="0099031E" w:rsidP="0099031E">
      <w:pPr>
        <w:pStyle w:val="Nvel3-Red"/>
      </w:pPr>
      <w:r>
        <w:t>O</w:t>
      </w:r>
      <w:r w:rsidR="00E60815" w:rsidRPr="00D2603C">
        <w:t xml:space="preserve"> termo de atuação em rede especificará direitos e obrigações recíprocas, e estabelecerá, no mínimo, as ações, as metas e os prazos que serão desenvolvidos pela organização da sociedade civil executante e não celebrante e, quando for o caso, o valor a ser repassado pela </w:t>
      </w:r>
      <w:r w:rsidR="00857932" w:rsidRPr="0099031E">
        <w:rPr>
          <w:rStyle w:val="DestaqueChar"/>
        </w:rPr>
        <w:t>OSC</w:t>
      </w:r>
      <w:r w:rsidR="00E60815" w:rsidRPr="00D2603C">
        <w:t xml:space="preserve"> celebrante; </w:t>
      </w:r>
    </w:p>
    <w:p w14:paraId="3FA6FB51" w14:textId="4B1FE0D8" w:rsidR="00E60815" w:rsidRPr="00D2603C" w:rsidRDefault="0099031E" w:rsidP="0099031E">
      <w:pPr>
        <w:pStyle w:val="Nvel3-Red"/>
      </w:pPr>
      <w:r>
        <w:t>A</w:t>
      </w:r>
      <w:r w:rsidR="00E60815" w:rsidRPr="00D2603C">
        <w:t xml:space="preserve"> </w:t>
      </w:r>
      <w:r w:rsidR="00857932" w:rsidRPr="0099031E">
        <w:rPr>
          <w:rStyle w:val="DestaqueChar"/>
        </w:rPr>
        <w:t>OSC</w:t>
      </w:r>
      <w:r w:rsidR="00E60815" w:rsidRPr="00D2603C">
        <w:t xml:space="preserve"> celebrante deverá comunicar à </w:t>
      </w:r>
      <w:r w:rsidR="00194312" w:rsidRPr="0099031E">
        <w:rPr>
          <w:rStyle w:val="DestaqueChar"/>
        </w:rPr>
        <w:t>A</w:t>
      </w:r>
      <w:r w:rsidR="00E60815" w:rsidRPr="0099031E">
        <w:rPr>
          <w:rStyle w:val="DestaqueChar"/>
        </w:rPr>
        <w:t xml:space="preserve">dministração </w:t>
      </w:r>
      <w:r w:rsidR="00194312" w:rsidRPr="0099031E">
        <w:rPr>
          <w:rStyle w:val="DestaqueChar"/>
        </w:rPr>
        <w:t>P</w:t>
      </w:r>
      <w:r w:rsidR="00E60815" w:rsidRPr="0099031E">
        <w:rPr>
          <w:rStyle w:val="DestaqueChar"/>
        </w:rPr>
        <w:t>ública</w:t>
      </w:r>
      <w:r w:rsidR="00E60815" w:rsidRPr="00D2603C">
        <w:t xml:space="preserve"> a assinatura do termo de atuação em rede no prazo de até </w:t>
      </w:r>
      <w:r w:rsidR="00CB56E8" w:rsidRPr="00D2603C">
        <w:t>60 (</w:t>
      </w:r>
      <w:r w:rsidR="00E60815" w:rsidRPr="00D2603C">
        <w:t>sessenta</w:t>
      </w:r>
      <w:r w:rsidR="00CB56E8" w:rsidRPr="00D2603C">
        <w:t>)</w:t>
      </w:r>
      <w:r w:rsidR="00E60815" w:rsidRPr="00D2603C">
        <w:t xml:space="preserve"> dias, contado da data de sua assinatura; </w:t>
      </w:r>
    </w:p>
    <w:p w14:paraId="04041770" w14:textId="4FFC99D0" w:rsidR="00F62692" w:rsidRPr="00D2603C" w:rsidRDefault="0099031E" w:rsidP="0099031E">
      <w:pPr>
        <w:pStyle w:val="Nvel3-Red"/>
      </w:pPr>
      <w:r>
        <w:t>N</w:t>
      </w:r>
      <w:r w:rsidR="00E60815" w:rsidRPr="00D2603C">
        <w:t xml:space="preserve">a hipótese de o termo de atuação em rede ser rescindido, a </w:t>
      </w:r>
      <w:r w:rsidR="00857932" w:rsidRPr="0099031E">
        <w:rPr>
          <w:rStyle w:val="DestaqueChar"/>
        </w:rPr>
        <w:t>OSC</w:t>
      </w:r>
      <w:r w:rsidR="00E60815" w:rsidRPr="00D2603C">
        <w:t xml:space="preserve"> celebrante deverá comunicar o fato à </w:t>
      </w:r>
      <w:r w:rsidR="00194312" w:rsidRPr="0099031E">
        <w:rPr>
          <w:rStyle w:val="DestaqueChar"/>
        </w:rPr>
        <w:t>A</w:t>
      </w:r>
      <w:r w:rsidR="00E60815" w:rsidRPr="0099031E">
        <w:rPr>
          <w:rStyle w:val="DestaqueChar"/>
        </w:rPr>
        <w:t xml:space="preserve">dministração </w:t>
      </w:r>
      <w:r w:rsidR="00194312" w:rsidRPr="0099031E">
        <w:rPr>
          <w:rStyle w:val="DestaqueChar"/>
        </w:rPr>
        <w:t>P</w:t>
      </w:r>
      <w:r w:rsidR="00E60815" w:rsidRPr="0099031E">
        <w:rPr>
          <w:rStyle w:val="DestaqueChar"/>
        </w:rPr>
        <w:t>ública</w:t>
      </w:r>
      <w:r w:rsidR="00E60815" w:rsidRPr="00D2603C">
        <w:t xml:space="preserve"> no prazo de </w:t>
      </w:r>
      <w:r w:rsidR="00CB56E8" w:rsidRPr="00D2603C">
        <w:t>15 (</w:t>
      </w:r>
      <w:r w:rsidR="00E60815" w:rsidRPr="00D2603C">
        <w:t>quinze</w:t>
      </w:r>
      <w:r w:rsidR="00CB56E8" w:rsidRPr="00D2603C">
        <w:t>)</w:t>
      </w:r>
      <w:r w:rsidR="00E60815" w:rsidRPr="00D2603C">
        <w:t xml:space="preserve"> dias, contado da data da rescisão</w:t>
      </w:r>
      <w:r w:rsidR="00D90853" w:rsidRPr="00D2603C">
        <w:t>.</w:t>
      </w:r>
    </w:p>
    <w:p w14:paraId="2C03E254" w14:textId="3FB06822" w:rsidR="00F91584" w:rsidRPr="00D2603C" w:rsidRDefault="00F91584" w:rsidP="0099031E">
      <w:pPr>
        <w:pStyle w:val="Nvel2-Red"/>
      </w:pPr>
      <w:r w:rsidRPr="00D2603C">
        <w:t xml:space="preserve">A </w:t>
      </w:r>
      <w:r w:rsidR="00E44125" w:rsidRPr="0099031E">
        <w:rPr>
          <w:rStyle w:val="DestaqueChar"/>
        </w:rPr>
        <w:t>OSC</w:t>
      </w:r>
      <w:r w:rsidRPr="00D2603C">
        <w:t xml:space="preserve"> celebrante deverá assegurar, no momento da assinatura do termo de atuação em rede, a regularidade jurídica e fiscal da(s) organização(</w:t>
      </w:r>
      <w:proofErr w:type="spellStart"/>
      <w:r w:rsidRPr="00D2603C">
        <w:t>ões</w:t>
      </w:r>
      <w:proofErr w:type="spellEnd"/>
      <w:r w:rsidRPr="00D2603C">
        <w:t xml:space="preserve">) da sociedade civil executante(s) e não celebrante(s), que será verificada por meio da apresentação dos seguintes documentos: </w:t>
      </w:r>
    </w:p>
    <w:p w14:paraId="2C0E84A9" w14:textId="1971FBEE" w:rsidR="00F91584" w:rsidRPr="00D2603C" w:rsidRDefault="0099031E" w:rsidP="0099031E">
      <w:pPr>
        <w:pStyle w:val="Nvel3-Red"/>
      </w:pPr>
      <w:r>
        <w:t>C</w:t>
      </w:r>
      <w:r w:rsidR="00F91584" w:rsidRPr="00D2603C">
        <w:t>omprovante de inscrição no CNPJ, emitido no sítio eletrônico oficial da Secretaria da Receita Federal do Brasil;</w:t>
      </w:r>
    </w:p>
    <w:p w14:paraId="4404208F" w14:textId="137115EB" w:rsidR="00F91584" w:rsidRPr="00D2603C" w:rsidRDefault="0099031E" w:rsidP="0099031E">
      <w:pPr>
        <w:pStyle w:val="Nvel3-Red"/>
      </w:pPr>
      <w:r>
        <w:t>C</w:t>
      </w:r>
      <w:r w:rsidR="00F91584" w:rsidRPr="00D2603C">
        <w:t>ópia do estatuto e eventuais alterações registradas;</w:t>
      </w:r>
    </w:p>
    <w:p w14:paraId="6D61EDA1" w14:textId="039335E5" w:rsidR="00F91584" w:rsidRPr="00D2603C" w:rsidRDefault="0099031E" w:rsidP="0099031E">
      <w:pPr>
        <w:pStyle w:val="Nvel3-Red"/>
      </w:pPr>
      <w:r>
        <w:t>C</w:t>
      </w:r>
      <w:r w:rsidR="00F91584" w:rsidRPr="00D2603C">
        <w:t xml:space="preserve">ertidão de Débitos Relativos a Créditos Tributários Federais e à Dívida Ativa da União, Certificado de Regularidade do Fundo de Garantia do Tempo de Serviço - CRF/FGTS e Certidão Negativa de Débitos Trabalhistas - CNDT; e </w:t>
      </w:r>
    </w:p>
    <w:p w14:paraId="60E637F7" w14:textId="60BF2EDC" w:rsidR="00122777" w:rsidRPr="00D2603C" w:rsidRDefault="0099031E" w:rsidP="0099031E">
      <w:pPr>
        <w:pStyle w:val="Nvel3-Red"/>
      </w:pPr>
      <w:r>
        <w:t>De</w:t>
      </w:r>
      <w:r w:rsidR="00F91584" w:rsidRPr="00D2603C">
        <w:t>claração do representante legal da organização da sociedade civil executante e não celebrante de que não possui impedimento no CEPIM, no CEIS</w:t>
      </w:r>
      <w:r w:rsidR="00923811" w:rsidRPr="00D2603C">
        <w:t>,</w:t>
      </w:r>
      <w:r w:rsidR="00F91584" w:rsidRPr="00D2603C">
        <w:t xml:space="preserve"> no CAUC</w:t>
      </w:r>
      <w:r w:rsidR="00923811" w:rsidRPr="00D2603C">
        <w:t xml:space="preserve"> e, nos termos do art. 6º, III da Lei nº 10.522, de 2002, no CADIN</w:t>
      </w:r>
      <w:r w:rsidR="00F91584" w:rsidRPr="00D2603C">
        <w:t>.</w:t>
      </w:r>
    </w:p>
    <w:p w14:paraId="7AFDEFF2" w14:textId="4D2242B2" w:rsidR="00650E84" w:rsidRPr="00D2603C" w:rsidRDefault="00F91584" w:rsidP="0099031E">
      <w:pPr>
        <w:pStyle w:val="Nvel2-Red"/>
      </w:pPr>
      <w:r w:rsidRPr="00D2603C">
        <w:t>Fica vedada a participação em rede de organização da sociedade civil executante e não celebrante que tenha mantido relação jurídica com, no mínimo, um dos integrantes da comissão de seleção responsável pelo chamamento público que resultou na celebração da parceria</w:t>
      </w:r>
      <w:r w:rsidR="00650E84" w:rsidRPr="00D2603C">
        <w:t>.</w:t>
      </w:r>
    </w:p>
    <w:p w14:paraId="7AEB025C" w14:textId="31E6B8FE" w:rsidR="00F91584" w:rsidRPr="00D2603C" w:rsidRDefault="00F91584" w:rsidP="0099031E">
      <w:pPr>
        <w:pStyle w:val="Nvel2-Red"/>
      </w:pPr>
      <w:bookmarkStart w:id="9" w:name="_Ref194925765"/>
      <w:r w:rsidRPr="00D2603C">
        <w:t xml:space="preserve">A </w:t>
      </w:r>
      <w:r w:rsidR="001655D9" w:rsidRPr="0099031E">
        <w:rPr>
          <w:rStyle w:val="DestaqueChar"/>
        </w:rPr>
        <w:t>OSC</w:t>
      </w:r>
      <w:r w:rsidRPr="00D2603C">
        <w:t xml:space="preserve"> celebrante deverá comprovar à administração pública </w:t>
      </w:r>
      <w:r w:rsidR="008D6465">
        <w:t>municipal</w:t>
      </w:r>
      <w:r w:rsidRPr="00D2603C">
        <w:t xml:space="preserve"> o cumprimento </w:t>
      </w:r>
      <w:r w:rsidRPr="00D2603C">
        <w:lastRenderedPageBreak/>
        <w:t>dos requisitos previstos no art. 35-A da Lei nº 13.019, de 2014, a serem verificados por meio da apresentação dos seguintes documentos:</w:t>
      </w:r>
      <w:bookmarkEnd w:id="9"/>
    </w:p>
    <w:p w14:paraId="24C66F8C" w14:textId="16DAFB9E" w:rsidR="00F91584" w:rsidRPr="00D2603C" w:rsidRDefault="0099031E" w:rsidP="0099031E">
      <w:pPr>
        <w:pStyle w:val="Nvel3-Red"/>
      </w:pPr>
      <w:r>
        <w:t>C</w:t>
      </w:r>
      <w:r w:rsidR="00F91584" w:rsidRPr="00D2603C">
        <w:t xml:space="preserve">omprovante de inscrição no CNPJ, emitido no sítio eletrônico oficial da Secretaria da Receita Federal do Brasil, para demonstrar que a </w:t>
      </w:r>
      <w:r w:rsidR="00570C10" w:rsidRPr="0099031E">
        <w:rPr>
          <w:rStyle w:val="DestaqueChar"/>
        </w:rPr>
        <w:t>OSC</w:t>
      </w:r>
      <w:r w:rsidR="00F91584" w:rsidRPr="00D2603C">
        <w:t xml:space="preserve"> celebrante existe há, no mínimo, cinco anos com cadastro ativo; e </w:t>
      </w:r>
    </w:p>
    <w:p w14:paraId="6BB20587" w14:textId="7751537C" w:rsidR="00F91584" w:rsidRPr="00D2603C" w:rsidRDefault="0099031E" w:rsidP="0099031E">
      <w:pPr>
        <w:pStyle w:val="Nvel3-Red"/>
      </w:pPr>
      <w:r>
        <w:t>C</w:t>
      </w:r>
      <w:r w:rsidR="00F91584" w:rsidRPr="00D2603C">
        <w:t xml:space="preserve">omprovantes de capacidade técnica e operacional para supervisionar e orientar a rede, sendo admitidos: </w:t>
      </w:r>
    </w:p>
    <w:p w14:paraId="278B0AAC" w14:textId="4AE86960" w:rsidR="00F91584" w:rsidRPr="00D2603C" w:rsidRDefault="0099031E" w:rsidP="0099031E">
      <w:pPr>
        <w:pStyle w:val="Nvel4-Red"/>
      </w:pPr>
      <w:r>
        <w:t>D</w:t>
      </w:r>
      <w:r w:rsidR="00F91584" w:rsidRPr="00D2603C">
        <w:t>eclarações de organizações da sociedade civil que componham a rede de que a celebrante participe ou tenha participado;</w:t>
      </w:r>
    </w:p>
    <w:p w14:paraId="1C25416D" w14:textId="1DA12804" w:rsidR="00F91584" w:rsidRPr="00D2603C" w:rsidRDefault="0099031E" w:rsidP="0099031E">
      <w:pPr>
        <w:pStyle w:val="Nvel4-Red"/>
      </w:pPr>
      <w:r>
        <w:t>C</w:t>
      </w:r>
      <w:r w:rsidR="00F91584" w:rsidRPr="00D2603C">
        <w:t>artas de princípios, registros de reuniões ou eventos e outros documentos públicos de redes de que a celebrante participe ou tenha participado; ou</w:t>
      </w:r>
    </w:p>
    <w:p w14:paraId="5C4BBD60" w14:textId="27417CF2" w:rsidR="00F91584" w:rsidRPr="00D2603C" w:rsidRDefault="008C1825" w:rsidP="0099031E">
      <w:pPr>
        <w:pStyle w:val="Nvel4-Red"/>
      </w:pPr>
      <w:r>
        <w:t>R</w:t>
      </w:r>
      <w:r w:rsidR="00F91584" w:rsidRPr="00D2603C">
        <w:t>elatórios de atividades com comprovação das ações desenvolvidas em rede de que a celebrante participe ou tenha participado.</w:t>
      </w:r>
    </w:p>
    <w:p w14:paraId="1E83485E" w14:textId="3F89F059" w:rsidR="008C1825" w:rsidRDefault="008C1825" w:rsidP="008C1825">
      <w:pPr>
        <w:pStyle w:val="Nvel2-Red"/>
      </w:pPr>
      <w:r>
        <w:t xml:space="preserve">A </w:t>
      </w:r>
      <w:r w:rsidRPr="00965708">
        <w:rPr>
          <w:rStyle w:val="DestaqueChar"/>
        </w:rPr>
        <w:t>Administração Pública</w:t>
      </w:r>
      <w:r>
        <w:t xml:space="preserve"> verificará se a </w:t>
      </w:r>
      <w:r w:rsidRPr="00D05AA7">
        <w:rPr>
          <w:rStyle w:val="DestaqueChar"/>
        </w:rPr>
        <w:t>OSC</w:t>
      </w:r>
      <w:r>
        <w:t xml:space="preserve"> celebrante cumpre os requisitos previstos no item </w:t>
      </w:r>
      <w:r>
        <w:fldChar w:fldCharType="begin"/>
      </w:r>
      <w:r>
        <w:instrText xml:space="preserve"> REF _Ref194925765 \r \h </w:instrText>
      </w:r>
      <w:r>
        <w:fldChar w:fldCharType="separate"/>
      </w:r>
      <w:r>
        <w:t>9.7</w:t>
      </w:r>
      <w:r>
        <w:fldChar w:fldCharType="end"/>
      </w:r>
      <w:r>
        <w:t xml:space="preserve"> e seus subitens no momento da celebração da parceria.</w:t>
      </w:r>
    </w:p>
    <w:p w14:paraId="2D7BFF1D" w14:textId="77777777" w:rsidR="008C1825" w:rsidRDefault="008C1825" w:rsidP="008C1825">
      <w:pPr>
        <w:pStyle w:val="Nvel2-Red"/>
      </w:pPr>
      <w:r>
        <w:t xml:space="preserve">A </w:t>
      </w:r>
      <w:r w:rsidRPr="00D05AA7">
        <w:rPr>
          <w:rStyle w:val="DestaqueChar"/>
        </w:rPr>
        <w:t>OSC</w:t>
      </w:r>
      <w:r>
        <w:t xml:space="preserve"> celebrante da parceria é responsável pelos atos realizados pela rede.</w:t>
      </w:r>
    </w:p>
    <w:p w14:paraId="08F6C186" w14:textId="77777777" w:rsidR="008C1825" w:rsidRDefault="008C1825" w:rsidP="008C1825">
      <w:pPr>
        <w:pStyle w:val="Nvel2-Red"/>
      </w:pPr>
      <w:r>
        <w:t xml:space="preserve">Para fins do disposto nesta Cláusula, os direitos e as obrigações da </w:t>
      </w:r>
      <w:r w:rsidRPr="00D05AA7">
        <w:rPr>
          <w:rStyle w:val="DestaqueChar"/>
        </w:rPr>
        <w:t>OSC</w:t>
      </w:r>
      <w:r>
        <w:t xml:space="preserve"> celebrante perante a </w:t>
      </w:r>
      <w:r w:rsidRPr="00965708">
        <w:rPr>
          <w:rStyle w:val="DestaqueChar"/>
        </w:rPr>
        <w:t>Administração Pública</w:t>
      </w:r>
      <w:r>
        <w:t xml:space="preserve"> não poderão ser sub-rogados à organização da sociedade civil executante e não celebrante.</w:t>
      </w:r>
    </w:p>
    <w:p w14:paraId="7D6AD7D1" w14:textId="77777777" w:rsidR="008C1825" w:rsidRDefault="008C1825" w:rsidP="008C1825">
      <w:pPr>
        <w:pStyle w:val="Nvel2-Red"/>
      </w:pPr>
      <w:r>
        <w:t>Na hipótese de irregularidade ou desvio de finalidade na aplicação dos recursos da parceria, as organizações da sociedade civil executantes e não celebrantes responderão subsidiariamente até o limite do valor dos recursos recebidos ou pelo valor devido em razão de danos ao erário.</w:t>
      </w:r>
    </w:p>
    <w:p w14:paraId="06E6583A" w14:textId="77777777" w:rsidR="008C1825" w:rsidRDefault="008C1825" w:rsidP="008C1825">
      <w:pPr>
        <w:pStyle w:val="Nvel2-Red"/>
      </w:pPr>
      <w:r>
        <w:t xml:space="preserve">A </w:t>
      </w:r>
      <w:r w:rsidRPr="00965708">
        <w:rPr>
          <w:rStyle w:val="DestaqueChar"/>
        </w:rPr>
        <w:t>Administração Pública</w:t>
      </w:r>
      <w:r>
        <w:t xml:space="preserve"> avaliará e monitorará a </w:t>
      </w:r>
      <w:r w:rsidRPr="00D05AA7">
        <w:rPr>
          <w:rStyle w:val="DestaqueChar"/>
        </w:rPr>
        <w:t>OSC</w:t>
      </w:r>
      <w:r>
        <w:t xml:space="preserve"> celebrante, que prestará informações sobre prazos, metas e ações executadas pelas organizações da sociedade civil executantes e não celebrantes.</w:t>
      </w:r>
    </w:p>
    <w:p w14:paraId="183A2024" w14:textId="29D662F2" w:rsidR="00F91584" w:rsidRPr="00D2603C" w:rsidRDefault="002E7973" w:rsidP="008C1825">
      <w:pPr>
        <w:pStyle w:val="Nvel2-Red"/>
      </w:pPr>
      <w:r w:rsidRPr="00D2603C">
        <w:t xml:space="preserve">As organizações da sociedade civil executantes e não celebrantes deverão apresentar informações sobre a execução das ações, dos prazos e das metas e documentos e comprovantes de despesas, inclusive com o pessoal contratado, necessários à prestação de contas pela </w:t>
      </w:r>
      <w:r w:rsidR="001655D9" w:rsidRPr="008C1825">
        <w:rPr>
          <w:rStyle w:val="DestaqueChar"/>
        </w:rPr>
        <w:t>OSC</w:t>
      </w:r>
      <w:r w:rsidRPr="00D2603C">
        <w:t xml:space="preserve"> celebrante da parceria, conforme descrito no termo de atuação em rede e no inciso I do parágrafo único do art. 35-A da Lei nº 13.019, de 2014.</w:t>
      </w:r>
    </w:p>
    <w:p w14:paraId="08EFBD0E" w14:textId="68C8F2F6" w:rsidR="002E7973" w:rsidRPr="00D2603C" w:rsidRDefault="002E7973" w:rsidP="008C1825">
      <w:pPr>
        <w:pStyle w:val="Nvel2-Red"/>
      </w:pPr>
      <w:r w:rsidRPr="00D2603C">
        <w:t xml:space="preserve">O ressarcimento ao erário realizado pela </w:t>
      </w:r>
      <w:r w:rsidR="001655D9" w:rsidRPr="008C1825">
        <w:rPr>
          <w:rStyle w:val="DestaqueChar"/>
        </w:rPr>
        <w:t>OSC</w:t>
      </w:r>
      <w:r w:rsidRPr="00D2603C">
        <w:t xml:space="preserve"> celebrante não afasta o seu direito de </w:t>
      </w:r>
      <w:r w:rsidRPr="00D2603C">
        <w:lastRenderedPageBreak/>
        <w:t>regresso contra as organizações da sociedade civil executantes e não celebrantes.</w:t>
      </w:r>
    </w:p>
    <w:p w14:paraId="25C01BCF" w14:textId="77777777" w:rsidR="005D7806" w:rsidRPr="00D2603C" w:rsidRDefault="008E50CB" w:rsidP="008C1825">
      <w:pPr>
        <w:pStyle w:val="NotaExplicativa"/>
      </w:pPr>
      <w:r w:rsidRPr="008C1825">
        <w:rPr>
          <w:rStyle w:val="DestaqueChar"/>
        </w:rPr>
        <w:t>Nota Explicativa</w:t>
      </w:r>
      <w:r w:rsidR="00037A1C" w:rsidRPr="008C1825">
        <w:rPr>
          <w:rStyle w:val="DestaqueChar"/>
        </w:rPr>
        <w:t xml:space="preserve"> 1</w:t>
      </w:r>
      <w:r w:rsidRPr="008C1825">
        <w:rPr>
          <w:rStyle w:val="DestaqueChar"/>
        </w:rPr>
        <w:t>:</w:t>
      </w:r>
      <w:r w:rsidRPr="00D2603C">
        <w:t xml:space="preserve"> </w:t>
      </w:r>
      <w:r w:rsidR="005D7806" w:rsidRPr="00D2603C">
        <w:t>A parceria poderá se dar por atuação em rede desde que indicada no plano de trabalho quais ações demandarão atuação em rede e, no caso de parceria decorrente de chamamento público, quando houve disposição expressa no edital.</w:t>
      </w:r>
    </w:p>
    <w:p w14:paraId="55F7929D" w14:textId="77777777" w:rsidR="005D7806" w:rsidRPr="00D2603C" w:rsidRDefault="005D7806" w:rsidP="008C1825">
      <w:pPr>
        <w:pStyle w:val="NotaExplicativa"/>
      </w:pPr>
      <w:r w:rsidRPr="00D2603C">
        <w:t>A atuação em rede se presta para a realização de ações coincidentes (quando há identidade de intervenções) ou de ações diferentes e complementares à execução do objeto da parceria.</w:t>
      </w:r>
    </w:p>
    <w:p w14:paraId="15C076A4" w14:textId="77777777" w:rsidR="005D7806" w:rsidRPr="008C1825" w:rsidRDefault="005D7806" w:rsidP="008C1825">
      <w:pPr>
        <w:pStyle w:val="NotaExplicativa"/>
      </w:pPr>
      <w:r w:rsidRPr="00D2603C">
        <w:t xml:space="preserve">A Lei nº 13.019, de 2014, permitiu, de forma expressa, a execução de forma conjunta por duas ou mais entidades para a execução de iniciativas agregadoras de pequenos projetos, sendo estabelecidas regras e condições para </w:t>
      </w:r>
      <w:r w:rsidRPr="008C1825">
        <w:t>a “organização celebrante” e as “organizações executantes e não celebrantes”.</w:t>
      </w:r>
    </w:p>
    <w:p w14:paraId="139430BF" w14:textId="77777777" w:rsidR="00504F04" w:rsidRPr="00D2603C" w:rsidRDefault="005D7806" w:rsidP="008C1825">
      <w:pPr>
        <w:pStyle w:val="NotaExplicativa"/>
      </w:pPr>
      <w:r w:rsidRPr="00D2603C">
        <w:t>Por fim, salienta-se que a atuação em rede não caracterizará, em absoluto, a subcontratação de serviços pela OSC celebrante, e nem descaracterizará a sua capacidade técnica e operacional.</w:t>
      </w:r>
    </w:p>
    <w:p w14:paraId="371EC795" w14:textId="77777777" w:rsidR="00037A1C" w:rsidRPr="00D2603C" w:rsidRDefault="00037A1C" w:rsidP="008C1825">
      <w:pPr>
        <w:pStyle w:val="NotaExplicativa"/>
      </w:pPr>
      <w:r w:rsidRPr="008C1825">
        <w:rPr>
          <w:rStyle w:val="DestaqueChar"/>
        </w:rPr>
        <w:t xml:space="preserve">Nota Explicativa 2: </w:t>
      </w:r>
      <w:r w:rsidR="005D7806" w:rsidRPr="00D2603C">
        <w:t>Esta cláusula somente será prevista nos casos de permissão para atuação em rede. Necessário, para tanto, renumerar todas as demais cláusulas no caso de inserção</w:t>
      </w:r>
      <w:r w:rsidRPr="00D2603C">
        <w:t>.</w:t>
      </w:r>
    </w:p>
    <w:p w14:paraId="39F26EB1" w14:textId="5A7F6B7D" w:rsidR="00BF26DF" w:rsidRPr="00D2603C" w:rsidRDefault="00BF26DF" w:rsidP="008C1825">
      <w:pPr>
        <w:pStyle w:val="Nvel1-Ttulo"/>
      </w:pPr>
      <w:r w:rsidRPr="00D2603C">
        <w:t xml:space="preserve">CLÁUSULA </w:t>
      </w:r>
      <w:r w:rsidR="008C1825" w:rsidRPr="008C1825">
        <w:t xml:space="preserve">DÉCIMA </w:t>
      </w:r>
      <w:r w:rsidR="008C1825">
        <w:t>-</w:t>
      </w:r>
      <w:r w:rsidRPr="00D2603C">
        <w:t xml:space="preserve"> </w:t>
      </w:r>
      <w:r w:rsidR="00CB4B18" w:rsidRPr="00D2603C">
        <w:t xml:space="preserve">DA </w:t>
      </w:r>
      <w:r w:rsidR="00732862" w:rsidRPr="00D2603C">
        <w:t>ALTERAÇÃO</w:t>
      </w:r>
    </w:p>
    <w:p w14:paraId="63065490" w14:textId="3515388F" w:rsidR="00D42480" w:rsidRDefault="00D42480" w:rsidP="00D42480">
      <w:pPr>
        <w:pStyle w:val="Nvel2"/>
      </w:pPr>
      <w:r>
        <w:t xml:space="preserve">Este Termo de </w:t>
      </w:r>
      <w:r w:rsidR="00922334">
        <w:t>Fomento</w:t>
      </w:r>
      <w:r>
        <w:t xml:space="preserve">, bem como o plano de trabalho, poderão ser modificados, em suas cláusulas e condições, exceto quanto ao seu objeto, com as devidas justificativas, mediante termo aditivo ou por certidão de apostilamento, da seguinte forma:  </w:t>
      </w:r>
    </w:p>
    <w:p w14:paraId="04E70616" w14:textId="77777777" w:rsidR="00D42480" w:rsidRDefault="00D42480" w:rsidP="00D42480">
      <w:pPr>
        <w:pStyle w:val="Nvel3"/>
      </w:pPr>
      <w:r>
        <w:t>Pôr termo aditivo à parceria para:</w:t>
      </w:r>
    </w:p>
    <w:p w14:paraId="2DE13171" w14:textId="77777777" w:rsidR="00D42480" w:rsidRDefault="00D42480" w:rsidP="00D42480">
      <w:pPr>
        <w:pStyle w:val="Nvel4"/>
      </w:pPr>
      <w:r>
        <w:t>Ampliação de até 50% (cinquenta por cento) do valor global;</w:t>
      </w:r>
    </w:p>
    <w:p w14:paraId="33327F6A" w14:textId="77777777" w:rsidR="00D42480" w:rsidRDefault="00D42480" w:rsidP="00D42480">
      <w:pPr>
        <w:pStyle w:val="Nvel4"/>
      </w:pPr>
      <w:r>
        <w:t>Redução do valor global, sem limitação de montante;</w:t>
      </w:r>
    </w:p>
    <w:p w14:paraId="334EC44C" w14:textId="77777777" w:rsidR="00D42480" w:rsidRDefault="00D42480" w:rsidP="00D42480">
      <w:pPr>
        <w:pStyle w:val="Nvel4"/>
      </w:pPr>
      <w:r>
        <w:t>Prorrogação da vigência, observados os limites do art. 21 do Decreto nº 354, de 2024; ou</w:t>
      </w:r>
    </w:p>
    <w:p w14:paraId="6FCD79B0" w14:textId="77777777" w:rsidR="00D42480" w:rsidRDefault="00D42480" w:rsidP="00D42480">
      <w:pPr>
        <w:pStyle w:val="Nvel4"/>
      </w:pPr>
      <w:r>
        <w:t>Alteração da destinação dos bens remanescentes.</w:t>
      </w:r>
    </w:p>
    <w:p w14:paraId="580B8F71" w14:textId="77777777" w:rsidR="00D42480" w:rsidRDefault="00D42480" w:rsidP="00D42480">
      <w:pPr>
        <w:pStyle w:val="Nvel3"/>
      </w:pPr>
      <w:r>
        <w:t>Por certidão de apostilamento, nas demais hipóteses de alteração, tais como:</w:t>
      </w:r>
    </w:p>
    <w:p w14:paraId="4E8AD2D1" w14:textId="77777777" w:rsidR="00D42480" w:rsidRDefault="00D42480" w:rsidP="00D42480">
      <w:pPr>
        <w:pStyle w:val="Nvel4"/>
      </w:pPr>
      <w:r>
        <w:t>Utilização de rendimentos de aplicações financeiras ou de saldos porventura existentes antes do término da execução da parceria;</w:t>
      </w:r>
    </w:p>
    <w:p w14:paraId="3EC683ED" w14:textId="77777777" w:rsidR="00D42480" w:rsidRDefault="00D42480" w:rsidP="00D42480">
      <w:pPr>
        <w:pStyle w:val="Nvel4"/>
      </w:pPr>
      <w:r>
        <w:t>Ajustes da execução do objeto da parceria no plano de trabalho; ou</w:t>
      </w:r>
    </w:p>
    <w:p w14:paraId="60BFF96E" w14:textId="77777777" w:rsidR="00D42480" w:rsidRDefault="00D42480" w:rsidP="00D42480">
      <w:pPr>
        <w:pStyle w:val="Nvel4"/>
      </w:pPr>
      <w:bookmarkStart w:id="10" w:name="_Ref166512414"/>
      <w:r>
        <w:t>Remanejamento de recursos sem a alteração do valor global.</w:t>
      </w:r>
      <w:bookmarkEnd w:id="10"/>
      <w:r>
        <w:t xml:space="preserve"> </w:t>
      </w:r>
    </w:p>
    <w:p w14:paraId="57983D3C" w14:textId="2BA6B825" w:rsidR="003A729F" w:rsidRPr="00D2603C" w:rsidRDefault="003A729F" w:rsidP="00D42480">
      <w:pPr>
        <w:pStyle w:val="Nvel2"/>
      </w:pPr>
      <w:r w:rsidRPr="00D2603C">
        <w:t xml:space="preserve">A parceria deverá ser alterada por certidão de apostilamento, independentemente de anuência da </w:t>
      </w:r>
      <w:r w:rsidRPr="00D42480">
        <w:rPr>
          <w:rStyle w:val="DestaqueChar"/>
        </w:rPr>
        <w:t>OSC</w:t>
      </w:r>
      <w:r w:rsidRPr="00D2603C">
        <w:t>, para:</w:t>
      </w:r>
    </w:p>
    <w:p w14:paraId="06721851" w14:textId="4DF42843" w:rsidR="003A729F" w:rsidRPr="00D2603C" w:rsidRDefault="00D42480" w:rsidP="00D42480">
      <w:pPr>
        <w:pStyle w:val="Nvel3"/>
      </w:pPr>
      <w:r>
        <w:t>P</w:t>
      </w:r>
      <w:r w:rsidR="003A729F" w:rsidRPr="00D2603C">
        <w:t xml:space="preserve">rorrogação da vigência, antes de seu término, quando </w:t>
      </w:r>
      <w:r w:rsidR="00054A08" w:rsidRPr="00D2603C">
        <w:t xml:space="preserve">a </w:t>
      </w:r>
      <w:r w:rsidR="00054A08" w:rsidRPr="00D42480">
        <w:rPr>
          <w:rStyle w:val="DestaqueChar"/>
        </w:rPr>
        <w:t xml:space="preserve">Administração </w:t>
      </w:r>
      <w:r w:rsidR="00054A08" w:rsidRPr="00D42480">
        <w:rPr>
          <w:rStyle w:val="DestaqueChar"/>
        </w:rPr>
        <w:lastRenderedPageBreak/>
        <w:t>Pública</w:t>
      </w:r>
      <w:r w:rsidR="003A729F" w:rsidRPr="00D2603C">
        <w:t xml:space="preserve"> tiver dado causa ao atraso na liberação de recursos financeiros, ficando a prorrogação limitada ao exato período do atraso verificado; ou</w:t>
      </w:r>
    </w:p>
    <w:p w14:paraId="621B9605" w14:textId="171382EF" w:rsidR="00C11A32" w:rsidRPr="00D2603C" w:rsidRDefault="00D42480" w:rsidP="00D42480">
      <w:pPr>
        <w:pStyle w:val="Nvel3"/>
      </w:pPr>
      <w:r>
        <w:t>I</w:t>
      </w:r>
      <w:r w:rsidR="003A729F" w:rsidRPr="00D2603C">
        <w:t>ndicação dos créditos orçamentários de exercícios futuros.</w:t>
      </w:r>
    </w:p>
    <w:p w14:paraId="437296DC" w14:textId="5615906C" w:rsidR="003A729F" w:rsidRPr="00D2603C" w:rsidRDefault="00054A08" w:rsidP="001C6435">
      <w:pPr>
        <w:pStyle w:val="Nvel2"/>
      </w:pPr>
      <w:r w:rsidRPr="00D2603C">
        <w:t xml:space="preserve">A </w:t>
      </w:r>
      <w:r w:rsidRPr="001C6435">
        <w:rPr>
          <w:rStyle w:val="DestaqueChar"/>
        </w:rPr>
        <w:t>Administração Pública</w:t>
      </w:r>
      <w:r w:rsidRPr="00D2603C">
        <w:t xml:space="preserve"> possui o prazo de 30 (trinta) dias, contado da data de sua apresentação, para se manifestar sobre a solicitação de alteração, ficando este prazo suspenso quando forem solicitados esclarecimentos à </w:t>
      </w:r>
      <w:r w:rsidRPr="001C6435">
        <w:rPr>
          <w:rStyle w:val="DestaqueChar"/>
        </w:rPr>
        <w:t>OSC</w:t>
      </w:r>
      <w:r w:rsidRPr="00D2603C">
        <w:t>.</w:t>
      </w:r>
    </w:p>
    <w:p w14:paraId="1E124161" w14:textId="145266A3" w:rsidR="00350881" w:rsidRPr="00D2603C" w:rsidRDefault="00350881" w:rsidP="001C6435">
      <w:pPr>
        <w:pStyle w:val="Nvel2"/>
      </w:pPr>
      <w:r w:rsidRPr="00D2603C">
        <w:t xml:space="preserve">No caso de término da execução da parceria antes da manifestação sobre a solicitação de alteração da destinação dos bens remanescentes, a custódia dos bens permanecerá sob a responsabilidade da </w:t>
      </w:r>
      <w:r w:rsidRPr="001C6435">
        <w:rPr>
          <w:rStyle w:val="DestaqueChar"/>
        </w:rPr>
        <w:t>OSC</w:t>
      </w:r>
      <w:r w:rsidRPr="00D2603C">
        <w:t xml:space="preserve"> até a decisão do pedido.</w:t>
      </w:r>
    </w:p>
    <w:p w14:paraId="3D62D658" w14:textId="52A5C4EF" w:rsidR="00350881" w:rsidRPr="00D2603C" w:rsidRDefault="00350881" w:rsidP="001C6435">
      <w:pPr>
        <w:pStyle w:val="Nvel2"/>
      </w:pPr>
      <w:bookmarkStart w:id="11" w:name="_Ref194925975"/>
      <w:r w:rsidRPr="00D2603C">
        <w:t>É dispensada a autorização prévia nas hipóteses de alteração do plano de trabalho para o remanejamento de recursos de que trata</w:t>
      </w:r>
      <w:r w:rsidR="001C6435">
        <w:t xml:space="preserve"> o subitem </w:t>
      </w:r>
      <w:r w:rsidR="001C6435">
        <w:fldChar w:fldCharType="begin"/>
      </w:r>
      <w:r w:rsidR="001C6435">
        <w:instrText xml:space="preserve"> REF _Ref166512414 \r \h </w:instrText>
      </w:r>
      <w:r w:rsidR="001C6435">
        <w:fldChar w:fldCharType="separate"/>
      </w:r>
      <w:r w:rsidR="001C6435">
        <w:t>10.1.2.3</w:t>
      </w:r>
      <w:r w:rsidR="001C6435">
        <w:fldChar w:fldCharType="end"/>
      </w:r>
      <w:r w:rsidRPr="00D2603C">
        <w:t xml:space="preserve">, em percentual de até </w:t>
      </w:r>
      <w:r w:rsidR="00CB56E8" w:rsidRPr="00D2603C">
        <w:t>10% (</w:t>
      </w:r>
      <w:r w:rsidRPr="00D2603C">
        <w:t>dez por cento</w:t>
      </w:r>
      <w:r w:rsidR="00CB56E8" w:rsidRPr="00D2603C">
        <w:t>)</w:t>
      </w:r>
      <w:r w:rsidRPr="00D2603C">
        <w:t xml:space="preserve"> do valor global da parceria</w:t>
      </w:r>
      <w:r w:rsidR="00D5092B" w:rsidRPr="00D2603C">
        <w:t>.</w:t>
      </w:r>
      <w:bookmarkEnd w:id="11"/>
    </w:p>
    <w:p w14:paraId="13C5B8FA" w14:textId="746D7C36" w:rsidR="00350881" w:rsidRPr="00D2603C" w:rsidRDefault="00350881" w:rsidP="001C6435">
      <w:pPr>
        <w:pStyle w:val="Nvel2"/>
      </w:pPr>
      <w:r w:rsidRPr="00D2603C">
        <w:t>Para fins do disposto n</w:t>
      </w:r>
      <w:r w:rsidR="001C6435">
        <w:t xml:space="preserve">o item </w:t>
      </w:r>
      <w:r w:rsidR="001C6435">
        <w:fldChar w:fldCharType="begin"/>
      </w:r>
      <w:r w:rsidR="001C6435">
        <w:instrText xml:space="preserve"> REF _Ref194925975 \r \h </w:instrText>
      </w:r>
      <w:r w:rsidR="001C6435">
        <w:fldChar w:fldCharType="separate"/>
      </w:r>
      <w:r w:rsidR="001C6435">
        <w:t>10.5</w:t>
      </w:r>
      <w:r w:rsidR="001C6435">
        <w:fldChar w:fldCharType="end"/>
      </w:r>
      <w:r w:rsidRPr="00D2603C">
        <w:t xml:space="preserve">, caberá à </w:t>
      </w:r>
      <w:r w:rsidRPr="001C6435">
        <w:rPr>
          <w:rStyle w:val="DestaqueChar"/>
        </w:rPr>
        <w:t>OSC</w:t>
      </w:r>
      <w:r w:rsidRPr="00D2603C">
        <w:t xml:space="preserve"> encaminhar comunicação posterior à </w:t>
      </w:r>
      <w:r w:rsidRPr="001C6435">
        <w:rPr>
          <w:rStyle w:val="DestaqueChar"/>
        </w:rPr>
        <w:t>Administração Pública</w:t>
      </w:r>
      <w:r w:rsidRPr="00D2603C">
        <w:t xml:space="preserve"> para a realização de apostilamento.</w:t>
      </w:r>
    </w:p>
    <w:p w14:paraId="2355FB7B" w14:textId="1937A26A" w:rsidR="002F1E83" w:rsidRPr="00D2603C" w:rsidRDefault="00C11A32" w:rsidP="001C6435">
      <w:pPr>
        <w:pStyle w:val="NotaExplicativa"/>
      </w:pPr>
      <w:r w:rsidRPr="001C6435">
        <w:rPr>
          <w:rStyle w:val="DestaqueChar"/>
        </w:rPr>
        <w:t>Nota Explicativa:</w:t>
      </w:r>
      <w:r w:rsidRPr="00D2603C">
        <w:t xml:space="preserve"> </w:t>
      </w:r>
      <w:r w:rsidR="002F1E83" w:rsidRPr="00D2603C">
        <w:t xml:space="preserve">A oitiva prévia da </w:t>
      </w:r>
      <w:r w:rsidR="001C6435">
        <w:t>Procuradoria-Geral do Município</w:t>
      </w:r>
      <w:r w:rsidR="002F1E83" w:rsidRPr="00D2603C">
        <w:t xml:space="preserve"> é dispensada nas seguintes hipóteses:</w:t>
      </w:r>
    </w:p>
    <w:p w14:paraId="349D5B0D" w14:textId="0C8FA850" w:rsidR="002F1E83" w:rsidRPr="00D2603C" w:rsidRDefault="002F1E83" w:rsidP="001C6435">
      <w:pPr>
        <w:pStyle w:val="NotaExplicativa"/>
      </w:pPr>
      <w:r w:rsidRPr="00D2603C">
        <w:t>a) prorrogação de vigência, observados os limites do art. 21 do Decreto n</w:t>
      </w:r>
      <w:r w:rsidR="001D7C8D" w:rsidRPr="00D2603C">
        <w:t>º</w:t>
      </w:r>
      <w:r w:rsidRPr="00D2603C">
        <w:t xml:space="preserve"> </w:t>
      </w:r>
      <w:r w:rsidR="002007AF">
        <w:t>354</w:t>
      </w:r>
      <w:r w:rsidRPr="00D2603C">
        <w:t xml:space="preserve">, de </w:t>
      </w:r>
      <w:r w:rsidR="002007AF">
        <w:t>2016</w:t>
      </w:r>
      <w:r w:rsidRPr="00D2603C">
        <w:t>;</w:t>
      </w:r>
    </w:p>
    <w:p w14:paraId="13BAD280" w14:textId="77777777" w:rsidR="002F1E83" w:rsidRPr="00D2603C" w:rsidRDefault="002F1E83" w:rsidP="001C6435">
      <w:pPr>
        <w:pStyle w:val="NotaExplicativa"/>
      </w:pPr>
      <w:r w:rsidRPr="00D2603C">
        <w:t>b) nos casos alteração por certidão de apostilamento – utilização de rendimentos de aplicações financeiras ou de saldos porventura existentes antes do término da execução da parceira; ajustes da execução do objeto da parceria no plano de trabalho ou remanejamento de recursos sem a alteração do valor global; e</w:t>
      </w:r>
    </w:p>
    <w:p w14:paraId="012A24A3" w14:textId="77777777" w:rsidR="00FF527C" w:rsidRPr="00D2603C" w:rsidRDefault="002F1E83" w:rsidP="001C6435">
      <w:pPr>
        <w:pStyle w:val="NotaExplicativa"/>
      </w:pPr>
      <w:r w:rsidRPr="00D2603C">
        <w:t>c) nos casos em que a Administração Pública puder alterar a parceria sem a anuência da OSC – prorrogação de vigência quando der causa ao atraso na liberação de recursos ou na indicação de créditos orçamentários de exercícios futuros.</w:t>
      </w:r>
      <w:r w:rsidR="00C11A32" w:rsidRPr="00D2603C">
        <w:t xml:space="preserve">  </w:t>
      </w:r>
    </w:p>
    <w:p w14:paraId="5CFA1CE1" w14:textId="1B0745F6" w:rsidR="003054C1" w:rsidRPr="00D2603C" w:rsidRDefault="003054C1" w:rsidP="002007AF">
      <w:pPr>
        <w:pStyle w:val="Nvel1-Ttulo"/>
      </w:pPr>
      <w:r w:rsidRPr="00D2603C">
        <w:t xml:space="preserve">CLÁUSULA </w:t>
      </w:r>
      <w:r w:rsidR="002007AF" w:rsidRPr="004043E5">
        <w:rPr>
          <w:color w:val="FF0000"/>
        </w:rPr>
        <w:t>DÉCIMA</w:t>
      </w:r>
      <w:r w:rsidR="002007AF">
        <w:rPr>
          <w:color w:val="FF0000"/>
        </w:rPr>
        <w:t xml:space="preserve"> PRIMEIRA</w:t>
      </w:r>
      <w:r w:rsidR="002007AF" w:rsidRPr="004043E5">
        <w:rPr>
          <w:color w:val="FF0000"/>
        </w:rPr>
        <w:t xml:space="preserve"> </w:t>
      </w:r>
      <w:r w:rsidR="002007AF">
        <w:t xml:space="preserve">- </w:t>
      </w:r>
      <w:r w:rsidRPr="00D2603C">
        <w:t>DA</w:t>
      </w:r>
      <w:r w:rsidR="00891201" w:rsidRPr="00D2603C">
        <w:t>S COMPRAS E CONTRATAÇÕES</w:t>
      </w:r>
      <w:r w:rsidRPr="00D2603C">
        <w:t xml:space="preserve">   </w:t>
      </w:r>
    </w:p>
    <w:p w14:paraId="0232BF14" w14:textId="77777777" w:rsidR="00FE3038" w:rsidRPr="00D2603C" w:rsidRDefault="00B43F69" w:rsidP="002007AF">
      <w:pPr>
        <w:pStyle w:val="Nvel2"/>
      </w:pPr>
      <w:r w:rsidRPr="00D2603C">
        <w:t xml:space="preserve">A </w:t>
      </w:r>
      <w:r w:rsidRPr="002007AF">
        <w:rPr>
          <w:rStyle w:val="DestaqueChar"/>
        </w:rPr>
        <w:t>OSC</w:t>
      </w:r>
      <w:r w:rsidRPr="00D2603C">
        <w:t xml:space="preserve"> adotará métodos usualmente utilizados pelo setor privado para a realização de compras e contratações de bens e serviços com recursos transferidos pela </w:t>
      </w:r>
      <w:r w:rsidRPr="002007AF">
        <w:rPr>
          <w:rStyle w:val="DestaqueChar"/>
        </w:rPr>
        <w:t>Administração Pública</w:t>
      </w:r>
      <w:r w:rsidRPr="00D2603C">
        <w:t>.</w:t>
      </w:r>
      <w:r w:rsidR="00FE3038" w:rsidRPr="00D2603C">
        <w:t xml:space="preserve"> </w:t>
      </w:r>
    </w:p>
    <w:p w14:paraId="6FD925D9" w14:textId="5CF7A53B" w:rsidR="00B43F69" w:rsidRPr="00D2603C" w:rsidRDefault="00B00EDF" w:rsidP="002007AF">
      <w:pPr>
        <w:pStyle w:val="Nvel2"/>
      </w:pPr>
      <w:r w:rsidRPr="00D2603C">
        <w:t xml:space="preserve">A </w:t>
      </w:r>
      <w:r w:rsidRPr="002007AF">
        <w:rPr>
          <w:rStyle w:val="DestaqueChar"/>
        </w:rPr>
        <w:t>OSC</w:t>
      </w:r>
      <w:r w:rsidRPr="00D2603C">
        <w:t xml:space="preserve"> deve verificar a compatibilidade entre o valor previsto para realização da despesa, aprovado no plano de trabalho, e o valor efetivo da compra ou contratação e, caso o valor efetivo da compra ou contratação seja superior ao previsto no plano de trabalho, deverá assegurar a compatibilidade do valor efetivo com os novos preços praticados no mercado, inclusive para fins de elaboração de relatório de que trata o art. 56 do Decreto nº </w:t>
      </w:r>
      <w:r w:rsidR="002007AF">
        <w:t>354</w:t>
      </w:r>
      <w:r w:rsidRPr="00D2603C">
        <w:t xml:space="preserve">, de </w:t>
      </w:r>
      <w:r w:rsidR="002007AF">
        <w:lastRenderedPageBreak/>
        <w:t>2024</w:t>
      </w:r>
      <w:r w:rsidRPr="00D2603C">
        <w:t>, quando for o caso, observado o disposto no § 4º</w:t>
      </w:r>
      <w:r w:rsidR="00D850A1" w:rsidRPr="00D2603C">
        <w:t xml:space="preserve"> </w:t>
      </w:r>
      <w:r w:rsidRPr="00D2603C">
        <w:t>do art. 43 do mesmo Decreto.</w:t>
      </w:r>
    </w:p>
    <w:p w14:paraId="788DEFE4" w14:textId="238AA259" w:rsidR="00B43F69" w:rsidRPr="00D2603C" w:rsidRDefault="00B00EDF" w:rsidP="002007AF">
      <w:pPr>
        <w:pStyle w:val="Nvel2"/>
      </w:pPr>
      <w:r w:rsidRPr="00D2603C">
        <w:t xml:space="preserve">Para fins de comprovação das despesas, a </w:t>
      </w:r>
      <w:r w:rsidRPr="002007AF">
        <w:rPr>
          <w:rStyle w:val="DestaqueChar"/>
        </w:rPr>
        <w:t>OSC</w:t>
      </w:r>
      <w:r w:rsidRPr="00D2603C">
        <w:t xml:space="preserve"> deverá obter de seus fornecedores e prestadores de serviços notas, comprovantes fiscais ou recibos, com data, valor, nome e número de inscrição no CNPJ da organização da sociedade civil e do CNPJ ou CPF do fornecedor ou prestador de serviço, e deverá manter a guarda dos documentos originais pelo prazo de </w:t>
      </w:r>
      <w:r w:rsidR="00CB56E8" w:rsidRPr="00D2603C">
        <w:t>10 (</w:t>
      </w:r>
      <w:r w:rsidRPr="00D2603C">
        <w:t>dez</w:t>
      </w:r>
      <w:r w:rsidR="00CB56E8" w:rsidRPr="00D2603C">
        <w:t>)</w:t>
      </w:r>
      <w:r w:rsidRPr="00D2603C">
        <w:t xml:space="preserve"> anos, contado do dia útil subsequente ao da apresentação da prestação de contas ou do decurso do prazo para a apresentação da prestação de contas.</w:t>
      </w:r>
    </w:p>
    <w:p w14:paraId="7838EA8C" w14:textId="61A7672B" w:rsidR="00B43F69" w:rsidRPr="00D2603C" w:rsidRDefault="005F6E42" w:rsidP="002007AF">
      <w:pPr>
        <w:pStyle w:val="Nvel2"/>
      </w:pPr>
      <w:bookmarkStart w:id="12" w:name="_Hlk194926169"/>
      <w:r w:rsidRPr="00D2603C">
        <w:t xml:space="preserve">A </w:t>
      </w:r>
      <w:r w:rsidRPr="002007AF">
        <w:rPr>
          <w:rStyle w:val="DestaqueChar"/>
        </w:rPr>
        <w:t>OSC</w:t>
      </w:r>
      <w:r w:rsidRPr="00D2603C">
        <w:t xml:space="preserve"> deverá efetuar os pagamentos das despesas </w:t>
      </w:r>
      <w:r w:rsidR="002007AF">
        <w:t>e</w:t>
      </w:r>
      <w:r w:rsidRPr="00D2603C">
        <w:t xml:space="preserve"> deverá manter a guarda dos documentos originais relativos à execução das parcerias pelo prazo de </w:t>
      </w:r>
      <w:r w:rsidR="00CB56E8" w:rsidRPr="00D2603C">
        <w:t>10 (</w:t>
      </w:r>
      <w:r w:rsidRPr="00D2603C">
        <w:t>dez</w:t>
      </w:r>
      <w:r w:rsidR="00CB56E8" w:rsidRPr="00D2603C">
        <w:t>)</w:t>
      </w:r>
      <w:r w:rsidRPr="00D2603C">
        <w:t xml:space="preserve"> anos, contado do dia útil subsequente ao da apresentação da prestação de contas ou do decurso do prazo para a apresentação da prestação de contas.</w:t>
      </w:r>
    </w:p>
    <w:bookmarkEnd w:id="12"/>
    <w:p w14:paraId="3A8AEC47" w14:textId="17CDCB5A" w:rsidR="00B43F69" w:rsidRPr="00D2603C" w:rsidRDefault="005F6E42" w:rsidP="002007AF">
      <w:pPr>
        <w:pStyle w:val="Nvel2"/>
      </w:pPr>
      <w:r w:rsidRPr="00D2603C">
        <w:t xml:space="preserve">O crédito de valores poderá ser realizado em conta corrente de titularidade da própria </w:t>
      </w:r>
      <w:r w:rsidR="00A72C84" w:rsidRPr="002007AF">
        <w:rPr>
          <w:rStyle w:val="DestaqueChar"/>
        </w:rPr>
        <w:t>OSC</w:t>
      </w:r>
      <w:r w:rsidRPr="00D2603C">
        <w:t xml:space="preserve">, mediante justificativa, nas hipóteses dos incisos I ao III do § </w:t>
      </w:r>
      <w:r w:rsidR="002007AF">
        <w:t>1</w:t>
      </w:r>
      <w:r w:rsidRPr="00D2603C">
        <w:t xml:space="preserve">º do art. 38 do Decreto </w:t>
      </w:r>
      <w:r w:rsidR="002007AF">
        <w:t>354</w:t>
      </w:r>
      <w:r w:rsidRPr="00D2603C">
        <w:t xml:space="preserve">, de </w:t>
      </w:r>
      <w:r w:rsidR="002007AF">
        <w:t>2024</w:t>
      </w:r>
      <w:r w:rsidRPr="00D2603C">
        <w:t>.</w:t>
      </w:r>
    </w:p>
    <w:p w14:paraId="7E973D86" w14:textId="77777777" w:rsidR="005F6E42" w:rsidRPr="00D2603C" w:rsidRDefault="005F6E42" w:rsidP="002007AF">
      <w:pPr>
        <w:pStyle w:val="NotaExplicativa"/>
      </w:pPr>
      <w:r w:rsidRPr="002007AF">
        <w:rPr>
          <w:rStyle w:val="DestaqueChar"/>
        </w:rPr>
        <w:t>Nota Explicativa:</w:t>
      </w:r>
      <w:r w:rsidRPr="00D2603C">
        <w:t xml:space="preserve"> Esta hipótese refere-se ao crédito na conta corrente de titularidade da própria OSC (A regra geral é que a movimentação financeira ocorra na conta corrente específica do instrumento). Para esta hipótese excepcional, devem ser observados:</w:t>
      </w:r>
    </w:p>
    <w:p w14:paraId="0B2046CD" w14:textId="77777777" w:rsidR="005F6E42" w:rsidRPr="00D2603C" w:rsidRDefault="005F6E42" w:rsidP="002007AF">
      <w:pPr>
        <w:pStyle w:val="NotaExplicativa"/>
      </w:pPr>
      <w:r w:rsidRPr="00D2603C">
        <w:t>Art. 38 (...)</w:t>
      </w:r>
    </w:p>
    <w:p w14:paraId="769E7DF5" w14:textId="77777777" w:rsidR="008B28E9" w:rsidRDefault="008B28E9" w:rsidP="008B28E9">
      <w:pPr>
        <w:pStyle w:val="NotaExplicativa"/>
      </w:pPr>
      <w:r>
        <w:t xml:space="preserve">§ 1º O crédito de valores poderá ser realizado em conta corrente de titularidade da própria organização da sociedade civil, mediante justificativa, nas seguintes hipóteses: </w:t>
      </w:r>
    </w:p>
    <w:p w14:paraId="39530BE7" w14:textId="77777777" w:rsidR="008B28E9" w:rsidRDefault="008B28E9" w:rsidP="008B28E9">
      <w:pPr>
        <w:pStyle w:val="NotaExplicativa"/>
      </w:pPr>
      <w:r>
        <w:t xml:space="preserve">I - questões operacionais que impeçam o pagamento por meio da emissão de OPP ou por outros meios de pagamento disponíveis na plataforma Transferegov.br; </w:t>
      </w:r>
    </w:p>
    <w:p w14:paraId="41FC65F9" w14:textId="6FDC5DAF" w:rsidR="008B28E9" w:rsidRDefault="008B28E9" w:rsidP="008B28E9">
      <w:pPr>
        <w:pStyle w:val="NotaExplicativa"/>
      </w:pPr>
      <w:r>
        <w:t xml:space="preserve">II - ressarcimento à organização da sociedade civil por pagamentos realizados às próprias custas, decorrentes de atrasos na liberação dos recursos pela administração pública municipal; ou </w:t>
      </w:r>
    </w:p>
    <w:p w14:paraId="272F3F44" w14:textId="7402EFF7" w:rsidR="00B43F69" w:rsidRPr="00D2603C" w:rsidRDefault="008B28E9" w:rsidP="008B28E9">
      <w:pPr>
        <w:pStyle w:val="NotaExplicativa"/>
      </w:pPr>
      <w:r>
        <w:t>III - ressarcimento de despesas sujeitas a rateio, proporcionalmente à parceria, relativas aos custos operacionais e administrativos pagos com recursos próprios da organização da sociedade civil.</w:t>
      </w:r>
    </w:p>
    <w:p w14:paraId="00B52BEB" w14:textId="38C3D4D3" w:rsidR="00CA04A2" w:rsidRPr="00D2603C" w:rsidRDefault="00CA04A2" w:rsidP="008B28E9">
      <w:pPr>
        <w:pStyle w:val="Nvel2"/>
      </w:pPr>
      <w:r w:rsidRPr="00D2603C">
        <w:t xml:space="preserve">Na gestão financeira, a </w:t>
      </w:r>
      <w:r w:rsidRPr="008B28E9">
        <w:rPr>
          <w:rStyle w:val="DestaqueChar"/>
        </w:rPr>
        <w:t>OSC</w:t>
      </w:r>
      <w:r w:rsidRPr="00D2603C">
        <w:t xml:space="preserve"> poderá: </w:t>
      </w:r>
    </w:p>
    <w:p w14:paraId="41628FD7" w14:textId="64D2C5A7" w:rsidR="00CA04A2" w:rsidRPr="00D2603C" w:rsidRDefault="008B28E9" w:rsidP="008B28E9">
      <w:pPr>
        <w:pStyle w:val="Nvel3"/>
      </w:pPr>
      <w:r>
        <w:t>P</w:t>
      </w:r>
      <w:r w:rsidR="00CA04A2" w:rsidRPr="00D2603C">
        <w:t xml:space="preserve">agar despesa em data posterior ao término da execução do termo de </w:t>
      </w:r>
      <w:r w:rsidR="00730D17" w:rsidRPr="00D2603C">
        <w:t>fomento</w:t>
      </w:r>
      <w:r w:rsidR="00CA04A2" w:rsidRPr="00D2603C">
        <w:t xml:space="preserve">, mas somente quando o fato gerador da despesa tiver ocorrido durante sua vigência; </w:t>
      </w:r>
    </w:p>
    <w:p w14:paraId="7D351128" w14:textId="57E51054" w:rsidR="00CA04A2" w:rsidRPr="00D2603C" w:rsidRDefault="008B28E9" w:rsidP="008B28E9">
      <w:pPr>
        <w:pStyle w:val="Nvel3"/>
      </w:pPr>
      <w:r>
        <w:t>I</w:t>
      </w:r>
      <w:r w:rsidR="00CA04A2" w:rsidRPr="00D2603C">
        <w:t xml:space="preserve">ncluir, dentre a Equipe de Trabalho contratada, pessoas pertencentes ao quadro da </w:t>
      </w:r>
      <w:r w:rsidR="00CA04A2" w:rsidRPr="008B28E9">
        <w:rPr>
          <w:rStyle w:val="DestaqueChar"/>
        </w:rPr>
        <w:t>OSC</w:t>
      </w:r>
      <w:r w:rsidR="00CA04A2" w:rsidRPr="00D2603C">
        <w:t>, inclusive os dirigentes, desde que exerçam ação prevista no plano de trabalho aprovado, nos termos da legislação cível e trabalhista</w:t>
      </w:r>
      <w:r w:rsidR="00E24B57" w:rsidRPr="00D2603C">
        <w:t>; ou</w:t>
      </w:r>
      <w:r w:rsidR="00CA04A2" w:rsidRPr="00D2603C">
        <w:t xml:space="preserve"> </w:t>
      </w:r>
    </w:p>
    <w:p w14:paraId="77E01FF7" w14:textId="583D7E6C" w:rsidR="006C1895" w:rsidRPr="00D2603C" w:rsidRDefault="008B28E9" w:rsidP="008B28E9">
      <w:pPr>
        <w:pStyle w:val="Nvel3"/>
      </w:pPr>
      <w:r>
        <w:lastRenderedPageBreak/>
        <w:t>R</w:t>
      </w:r>
      <w:r w:rsidR="00CA04A2" w:rsidRPr="00D2603C">
        <w:t xml:space="preserve">ealizar quaisquer despesas necessárias à execução do objeto previstas no plano de trabalho, inclusas aquelas dos incisos I ao V do </w:t>
      </w:r>
      <w:r w:rsidR="00CA04A2" w:rsidRPr="00D2603C">
        <w:rPr>
          <w:i/>
          <w:iCs/>
        </w:rPr>
        <w:t>caput</w:t>
      </w:r>
      <w:r w:rsidR="00CA04A2" w:rsidRPr="00D2603C">
        <w:t xml:space="preserve"> do art. 39 do Decreto nº </w:t>
      </w:r>
      <w:r>
        <w:t>354</w:t>
      </w:r>
      <w:r w:rsidR="00CA04A2" w:rsidRPr="00D2603C">
        <w:t xml:space="preserve">, de </w:t>
      </w:r>
      <w:r w:rsidR="00E270CE">
        <w:t>2024</w:t>
      </w:r>
      <w:r w:rsidR="00CA04A2" w:rsidRPr="00D2603C">
        <w:t>.</w:t>
      </w:r>
    </w:p>
    <w:p w14:paraId="6C37516C" w14:textId="4A27E5DA" w:rsidR="00CA04A2" w:rsidRPr="00D2603C" w:rsidRDefault="00CA04A2" w:rsidP="00E270CE">
      <w:pPr>
        <w:pStyle w:val="Nvel2"/>
      </w:pPr>
      <w:r w:rsidRPr="00D2603C">
        <w:t xml:space="preserve">É vedado à </w:t>
      </w:r>
      <w:r w:rsidRPr="00E270CE">
        <w:rPr>
          <w:rStyle w:val="DestaqueChar"/>
        </w:rPr>
        <w:t>OSC</w:t>
      </w:r>
      <w:r w:rsidRPr="00D2603C">
        <w:t xml:space="preserve">:   </w:t>
      </w:r>
    </w:p>
    <w:p w14:paraId="213B7E78" w14:textId="2ADABE28" w:rsidR="00CA04A2" w:rsidRPr="00D2603C" w:rsidRDefault="00E270CE" w:rsidP="00E270CE">
      <w:pPr>
        <w:pStyle w:val="Nvel3"/>
      </w:pPr>
      <w:r>
        <w:t>P</w:t>
      </w:r>
      <w:r w:rsidR="00CA04A2" w:rsidRPr="00D2603C">
        <w:t xml:space="preserve">agar, a qualquer título, servidor ou empregado público com recursos vinculados à parceria, salvo nas hipóteses previstas em lei específica e na Lei de Diretrizes Orçamentárias; </w:t>
      </w:r>
    </w:p>
    <w:p w14:paraId="026F7A2B" w14:textId="1F234110" w:rsidR="00CA04A2" w:rsidRPr="00D2603C" w:rsidRDefault="00E270CE" w:rsidP="00E270CE">
      <w:pPr>
        <w:pStyle w:val="Nvel3"/>
      </w:pPr>
      <w:r>
        <w:t>C</w:t>
      </w:r>
      <w:r w:rsidR="00CA04A2" w:rsidRPr="00D2603C">
        <w:t xml:space="preserve">ontratar, para prestação de serviços, servidor ou empregado público, inclusive aquele que exerça cargo em comissão ou função de confiança, do </w:t>
      </w:r>
      <w:r w:rsidR="00CA04A2" w:rsidRPr="00D2603C">
        <w:rPr>
          <w:i/>
          <w:iCs/>
          <w:color w:val="FF0000"/>
        </w:rPr>
        <w:t xml:space="preserve">[órgão ou </w:t>
      </w:r>
      <w:r w:rsidR="00D2603C" w:rsidRPr="00D2603C">
        <w:rPr>
          <w:i/>
          <w:iCs/>
          <w:color w:val="FF0000"/>
        </w:rPr>
        <w:t xml:space="preserve">entidade pública </w:t>
      </w:r>
      <w:r>
        <w:rPr>
          <w:i/>
          <w:iCs/>
          <w:color w:val="FF0000"/>
        </w:rPr>
        <w:t>municipal</w:t>
      </w:r>
      <w:r w:rsidR="00CA04A2" w:rsidRPr="00D2603C">
        <w:rPr>
          <w:i/>
          <w:iCs/>
          <w:color w:val="FF0000"/>
        </w:rPr>
        <w:t>]</w:t>
      </w:r>
      <w:r w:rsidR="00CA04A2" w:rsidRPr="00D2603C">
        <w:t xml:space="preserve">, ou seu cônjuge, companheiro ou parente em linha reta, colateral ou por afinidade, até o segundo grau, ressalvadas as hipóteses previstas em lei específica e na lei de diretrizes orçamentárias; </w:t>
      </w:r>
    </w:p>
    <w:p w14:paraId="09AE7C6C" w14:textId="71D39B52" w:rsidR="00B43F69" w:rsidRPr="00D2603C" w:rsidRDefault="00E270CE" w:rsidP="00E270CE">
      <w:pPr>
        <w:pStyle w:val="Nvel3"/>
      </w:pPr>
      <w:r>
        <w:t>P</w:t>
      </w:r>
      <w:r w:rsidR="00CA04A2" w:rsidRPr="00D2603C">
        <w:t xml:space="preserve">agar despesa cujo fato gerador tenha ocorrido em data anterior à entrada em vigor deste instrumento, exceto na hipótese prevista no inciso V do </w:t>
      </w:r>
      <w:r w:rsidR="00CA04A2" w:rsidRPr="00D2603C">
        <w:rPr>
          <w:i/>
          <w:iCs/>
        </w:rPr>
        <w:t>caput</w:t>
      </w:r>
      <w:r w:rsidR="00CA04A2" w:rsidRPr="00D2603C">
        <w:t xml:space="preserve"> do art. 39 do Decreto nº </w:t>
      </w:r>
      <w:r>
        <w:t>354</w:t>
      </w:r>
      <w:r w:rsidR="00CA04A2" w:rsidRPr="00D2603C">
        <w:t xml:space="preserve">, de </w:t>
      </w:r>
      <w:r>
        <w:t>2024</w:t>
      </w:r>
      <w:r w:rsidR="00CA04A2" w:rsidRPr="00D2603C">
        <w:t>.</w:t>
      </w:r>
    </w:p>
    <w:p w14:paraId="714BF3A3" w14:textId="77777777" w:rsidR="00E270CE" w:rsidRPr="00C42FB8" w:rsidRDefault="00E270CE" w:rsidP="00E270CE">
      <w:pPr>
        <w:pStyle w:val="NotaExplicativa"/>
      </w:pPr>
      <w:r w:rsidRPr="00C42FB8">
        <w:rPr>
          <w:rStyle w:val="DestaqueChar"/>
        </w:rPr>
        <w:t>Nota Explicativa:</w:t>
      </w:r>
      <w:r w:rsidRPr="00C42FB8">
        <w:t xml:space="preserve"> A exceção foi assim disciplinada pelo Decreto nº 354, de 2024:</w:t>
      </w:r>
    </w:p>
    <w:p w14:paraId="09CEBA6A" w14:textId="77777777" w:rsidR="00E270CE" w:rsidRPr="00C42FB8" w:rsidRDefault="00E270CE" w:rsidP="00E270CE">
      <w:pPr>
        <w:pStyle w:val="NotaExplicativa"/>
      </w:pPr>
      <w:r w:rsidRPr="00C42FB8">
        <w:t>Art. 39.  As organizações da sociedade civil poderão realizar quaisquer despesas necessárias à execução do objeto previstas no plano de trabalho, incluídos:</w:t>
      </w:r>
    </w:p>
    <w:p w14:paraId="5AD23445" w14:textId="77777777" w:rsidR="00E270CE" w:rsidRPr="00C42FB8" w:rsidRDefault="00E270CE" w:rsidP="00E270CE">
      <w:pPr>
        <w:pStyle w:val="NotaExplicativa"/>
      </w:pPr>
      <w:r w:rsidRPr="00C42FB8">
        <w:t>(...)</w:t>
      </w:r>
    </w:p>
    <w:p w14:paraId="4D2C2B02" w14:textId="77777777" w:rsidR="00E270CE" w:rsidRPr="00C42FB8" w:rsidRDefault="00E270CE" w:rsidP="00E270CE">
      <w:pPr>
        <w:pStyle w:val="NotaExplicativa"/>
      </w:pPr>
      <w:r w:rsidRPr="00C42FB8">
        <w:t xml:space="preserve">V - o custo para a elaboração de proposta apresentada no âmbito do chamamento público, no montante de até cinco por cento do valor global do instrumento, limitado a R$ 50.000,00 (cinquenta mil reais).     </w:t>
      </w:r>
    </w:p>
    <w:p w14:paraId="327AD3CE" w14:textId="77777777" w:rsidR="00E270CE" w:rsidRPr="00C42FB8" w:rsidRDefault="00E270CE" w:rsidP="00E270CE">
      <w:pPr>
        <w:pStyle w:val="NotaExplicativa"/>
      </w:pPr>
      <w:r w:rsidRPr="00C42FB8">
        <w:t>(...)</w:t>
      </w:r>
    </w:p>
    <w:p w14:paraId="2D1C44C7" w14:textId="77777777" w:rsidR="00E270CE" w:rsidRDefault="00E270CE" w:rsidP="00E270CE">
      <w:pPr>
        <w:pStyle w:val="NotaExplicativa"/>
      </w:pPr>
      <w:r w:rsidRPr="00C42FB8">
        <w:t>§ 4º É vedado o pagamento de despesa cujo fato gerador tenha ocorrido em data anterior à vigência estabelecida pelo termo de fomento ou pelo termo de colaboração, exceto na hipótese prevista no inciso V do caput.</w:t>
      </w:r>
    </w:p>
    <w:p w14:paraId="54D89D16" w14:textId="3038740C" w:rsidR="00B43F69" w:rsidRPr="00D2603C" w:rsidRDefault="00E270CE" w:rsidP="00E270CE">
      <w:pPr>
        <w:pStyle w:val="Nvel3"/>
      </w:pPr>
      <w:r>
        <w:t>D</w:t>
      </w:r>
      <w:r w:rsidR="0063225D" w:rsidRPr="00D2603C">
        <w:t>eixar de dar ampla transparência, inclusive na plataforma eletrônica, aos valores pagos, de maneira individualizada, a título de remuneração de sua equipe de trabalho vinculada à execução do objeto e com recursos da parceria, juntamente à divulgação dos cargos e valores, na forma do art. 80 do Decreto nº 8.276, de 2016.</w:t>
      </w:r>
    </w:p>
    <w:p w14:paraId="150F30EF" w14:textId="00C8C64E" w:rsidR="00B43F69" w:rsidRPr="00D2603C" w:rsidRDefault="0063225D" w:rsidP="00415F8E">
      <w:pPr>
        <w:pStyle w:val="Nvel2"/>
      </w:pPr>
      <w:r w:rsidRPr="00D2603C">
        <w:t xml:space="preserve">É vedado à </w:t>
      </w:r>
      <w:r w:rsidRPr="00415F8E">
        <w:rPr>
          <w:rStyle w:val="DestaqueChar"/>
        </w:rPr>
        <w:t>Administração Pública</w:t>
      </w:r>
      <w:r w:rsidRPr="00D2603C">
        <w:t xml:space="preserve"> praticar atos de ingerência na seleção e na contratação de pessoal pela </w:t>
      </w:r>
      <w:r w:rsidRPr="00415F8E">
        <w:rPr>
          <w:rStyle w:val="DestaqueChar"/>
        </w:rPr>
        <w:t>OSC</w:t>
      </w:r>
      <w:r w:rsidRPr="00D2603C">
        <w:t xml:space="preserve"> ou que direcionem o recrutamento de pessoas para trabalhar ou prestar serviços na referida organização.</w:t>
      </w:r>
    </w:p>
    <w:p w14:paraId="3DF2280D" w14:textId="659C636B" w:rsidR="003054C1" w:rsidRPr="00D2603C" w:rsidRDefault="003054C1" w:rsidP="00CF2521">
      <w:pPr>
        <w:pStyle w:val="Nvel1-Ttulo"/>
      </w:pPr>
      <w:bookmarkStart w:id="13" w:name="_Ref194677655"/>
      <w:r w:rsidRPr="00D2603C">
        <w:lastRenderedPageBreak/>
        <w:t xml:space="preserve">CLÁUSULA </w:t>
      </w:r>
      <w:r w:rsidR="00415F8E" w:rsidRPr="00212B74">
        <w:rPr>
          <w:color w:val="FF0000"/>
        </w:rPr>
        <w:t>DÉCIMA SEGUNDA</w:t>
      </w:r>
      <w:r w:rsidR="00415F8E" w:rsidRPr="00212B74">
        <w:t xml:space="preserve"> </w:t>
      </w:r>
      <w:r w:rsidR="00CF2521">
        <w:t>-</w:t>
      </w:r>
      <w:r w:rsidRPr="00D2603C">
        <w:t xml:space="preserve"> </w:t>
      </w:r>
      <w:r w:rsidR="00CB4B18" w:rsidRPr="00D2603C">
        <w:t>D</w:t>
      </w:r>
      <w:r w:rsidR="000446CB" w:rsidRPr="00D2603C">
        <w:t>O MONITORAMENTO E DA AVALIAÇÃO</w:t>
      </w:r>
      <w:bookmarkEnd w:id="13"/>
    </w:p>
    <w:p w14:paraId="0DF75372" w14:textId="77777777" w:rsidR="00634E83" w:rsidRPr="00D2603C" w:rsidRDefault="00634E83" w:rsidP="00415F8E">
      <w:pPr>
        <w:pStyle w:val="Nvel2"/>
        <w:rPr>
          <w:b/>
          <w:bCs/>
        </w:rPr>
      </w:pPr>
      <w:r w:rsidRPr="00D2603C">
        <w:t xml:space="preserve">A execução do objeto da parceria será acompanhada pela Administração Pública por meio de ações de monitoramento e avaliação, que terão caráter preventivo e saneador, objetivando a gestão adequada e regular da parceria, e deverão ser registradas no </w:t>
      </w:r>
      <w:r w:rsidRPr="00D2603C">
        <w:rPr>
          <w:i/>
          <w:iCs/>
        </w:rPr>
        <w:t>Transferegov.br</w:t>
      </w:r>
      <w:r w:rsidRPr="00D2603C">
        <w:t>.</w:t>
      </w:r>
    </w:p>
    <w:p w14:paraId="6448E2ED" w14:textId="4980B671" w:rsidR="00634E83" w:rsidRPr="00D2603C" w:rsidRDefault="00682FD5" w:rsidP="00415F8E">
      <w:pPr>
        <w:pStyle w:val="NotaExplicativa"/>
      </w:pPr>
      <w:r w:rsidRPr="00415F8E">
        <w:rPr>
          <w:rStyle w:val="DestaqueChar"/>
        </w:rPr>
        <w:t>Nota Explicativa:</w:t>
      </w:r>
      <w:r w:rsidRPr="00D2603C">
        <w:t xml:space="preserve"> Sem prejuízo da fiscalização pela Administração Pública e pelos órgãos de controle, a execução da parceria será acompanhada e fiscalizada pelo conselho de política pública setorial eventualmente existente na esfera de governo </w:t>
      </w:r>
      <w:r w:rsidR="008D6465">
        <w:t>municipal</w:t>
      </w:r>
      <w:r w:rsidRPr="00D2603C">
        <w:t>. A presente parceria estará também sujeita aos mecanismos de controle social previstos na legislação específica (art. 60 da Lei nº 13.019, de 2014).</w:t>
      </w:r>
    </w:p>
    <w:p w14:paraId="5B3685DF" w14:textId="49AC9358" w:rsidR="001430FB" w:rsidRPr="00D2603C" w:rsidRDefault="001430FB" w:rsidP="00415F8E">
      <w:pPr>
        <w:pStyle w:val="Nvel2"/>
      </w:pPr>
      <w:r w:rsidRPr="00D2603C">
        <w:t xml:space="preserve">As ações de monitoramento e avaliação contemplarão a análise das informações acerca do processamento da parceria constantes do </w:t>
      </w:r>
      <w:r w:rsidRPr="00D2603C">
        <w:rPr>
          <w:i/>
          <w:iCs/>
        </w:rPr>
        <w:t>Transferegov.br</w:t>
      </w:r>
      <w:r w:rsidRPr="00D2603C">
        <w:t>, incluída a possibilidade de consulta às movimentações da conta bancária específica da parceria, além da verificação, análise e manifestação sobre eventuais denúncias existentes relacionadas à parceria</w:t>
      </w:r>
      <w:r w:rsidR="00A355A6" w:rsidRPr="00D2603C">
        <w:t xml:space="preserve">. </w:t>
      </w:r>
    </w:p>
    <w:p w14:paraId="55BAABCE" w14:textId="6B8C2058" w:rsidR="001430FB" w:rsidRPr="00D2603C" w:rsidRDefault="001430FB" w:rsidP="00415F8E">
      <w:pPr>
        <w:pStyle w:val="Nvel2"/>
      </w:pPr>
      <w:r w:rsidRPr="00D2603C">
        <w:t xml:space="preserve">No exercício das ações de monitoramento e avaliação do cumprimento do objeto da parceria, a </w:t>
      </w:r>
      <w:r w:rsidRPr="00415F8E">
        <w:rPr>
          <w:rStyle w:val="DestaqueChar"/>
        </w:rPr>
        <w:t>Administração Pública</w:t>
      </w:r>
      <w:r w:rsidRPr="00D2603C">
        <w:t xml:space="preserve">: </w:t>
      </w:r>
    </w:p>
    <w:p w14:paraId="755DD7F9" w14:textId="3EB41EAF" w:rsidR="00A355A6" w:rsidRPr="00D2603C" w:rsidRDefault="0080295B" w:rsidP="0080295B">
      <w:pPr>
        <w:pStyle w:val="Nvel3"/>
      </w:pPr>
      <w:r>
        <w:t>D</w:t>
      </w:r>
      <w:r w:rsidR="001430FB" w:rsidRPr="00D2603C">
        <w:t>esignará o gestor da parceria, agente público responsável pela gestão da parceria, por ato publicado em meio oficial de comunicação, com poderes de controle e fiscalização;</w:t>
      </w:r>
    </w:p>
    <w:p w14:paraId="0838729D" w14:textId="77777777" w:rsidR="0080295B" w:rsidRDefault="0080295B" w:rsidP="0080295B">
      <w:pPr>
        <w:pStyle w:val="NotaExplicativa"/>
      </w:pPr>
      <w:r w:rsidRPr="00755F8C">
        <w:rPr>
          <w:rStyle w:val="DestaqueChar"/>
        </w:rPr>
        <w:t>Nota Explicativa:</w:t>
      </w:r>
      <w:r>
        <w:t xml:space="preserve"> Observado o disposto nos §§ 3º, 6º e 7º do art. 35 da Lei nº 13.019, de 2014, a Administração Pública designará servidor público que atuará como gestor da parceria e ficará responsável pelas obrigações previstas no art. 61 daquela Lei e pelas demais atribuições constantes na legislação regente. Dentre outras obrigações, o gestor é responsável pela emissão do parecer técnico conclusivo de análise da prestação de contas final (</w:t>
      </w:r>
      <w:r w:rsidRPr="00C42FB8">
        <w:t>art. 61 do Decreto nº 354, de 2024</w:t>
      </w:r>
      <w:r>
        <w:t>).</w:t>
      </w:r>
    </w:p>
    <w:p w14:paraId="48EA446B" w14:textId="06820DB0" w:rsidR="001430FB" w:rsidRPr="00D2603C" w:rsidRDefault="0080295B" w:rsidP="0080295B">
      <w:pPr>
        <w:pStyle w:val="Nvel3"/>
      </w:pPr>
      <w:r>
        <w:t>D</w:t>
      </w:r>
      <w:r w:rsidR="001430FB" w:rsidRPr="00D2603C">
        <w:t xml:space="preserve">esignará a comissão de monitoramento e avaliação, órgão colegiado destinado a monitorar e avaliar a parceria, constituído por ato específico publicado em meio oficial de comunicação;  </w:t>
      </w:r>
    </w:p>
    <w:p w14:paraId="5E4F9A88" w14:textId="28840B0F" w:rsidR="001430FB" w:rsidRPr="00D2603C" w:rsidRDefault="001430FB" w:rsidP="0080295B">
      <w:pPr>
        <w:pStyle w:val="NotaExplicativa"/>
      </w:pPr>
      <w:r w:rsidRPr="0080295B">
        <w:rPr>
          <w:rStyle w:val="DestaqueChar"/>
        </w:rPr>
        <w:t xml:space="preserve">Nota Explicativa 1: </w:t>
      </w:r>
      <w:r w:rsidRPr="00D2603C">
        <w:t xml:space="preserve">A comissão de monitoramento e avaliação é a instância administrativa colegiada responsável pelo monitoramento do conjunto de parcerias, pela proposta de aprimoramento dos procedimentos, pela padronização de objetos, custos e indicadores e pela produção de entendimentos voltados à priorização do controle de resultados, sendo de sua competência a avaliação e a homologação dos relatórios técnicos de monitoramento e avaliação (art. 49, </w:t>
      </w:r>
      <w:r w:rsidRPr="00D2603C">
        <w:rPr>
          <w:i/>
          <w:iCs/>
        </w:rPr>
        <w:t>caput</w:t>
      </w:r>
      <w:r w:rsidRPr="00D2603C">
        <w:t xml:space="preserve"> do Decreto nº </w:t>
      </w:r>
      <w:r w:rsidR="0080295B">
        <w:t>354</w:t>
      </w:r>
      <w:r w:rsidRPr="00D2603C">
        <w:t xml:space="preserve">, de </w:t>
      </w:r>
      <w:r w:rsidR="0080295B">
        <w:t>2024</w:t>
      </w:r>
      <w:r w:rsidRPr="00D2603C">
        <w:t>).</w:t>
      </w:r>
    </w:p>
    <w:p w14:paraId="2EE82F32" w14:textId="5FC12F84" w:rsidR="001430FB" w:rsidRPr="00D2603C" w:rsidRDefault="001430FB" w:rsidP="0080295B">
      <w:pPr>
        <w:pStyle w:val="NotaExplicativa"/>
      </w:pPr>
      <w:r w:rsidRPr="0080295B">
        <w:rPr>
          <w:rStyle w:val="DestaqueChar"/>
        </w:rPr>
        <w:t>Nota Explicativa 2:</w:t>
      </w:r>
      <w:r w:rsidRPr="00D2603C">
        <w:t xml:space="preserve"> A comissão se reunirá periodicamente a fim de avaliar a execução das parcerias por meio da análise das ações de monitoramento e avaliação previstas nesta Cláusula, podendo solicitar assessoramento técnico de especialista que não seja membro desse </w:t>
      </w:r>
      <w:r w:rsidRPr="00D2603C">
        <w:lastRenderedPageBreak/>
        <w:t xml:space="preserve">colegiado para subsidiar seus trabalhos (art. 49, §§ 2º e 4º do Decreto nº </w:t>
      </w:r>
      <w:r w:rsidR="0080295B">
        <w:t>354</w:t>
      </w:r>
      <w:r w:rsidRPr="00D2603C">
        <w:t xml:space="preserve">, de </w:t>
      </w:r>
      <w:r w:rsidR="0080295B">
        <w:t>2024</w:t>
      </w:r>
      <w:r w:rsidRPr="00D2603C">
        <w:t>).</w:t>
      </w:r>
    </w:p>
    <w:p w14:paraId="1C675833" w14:textId="5DC842F0" w:rsidR="001430FB" w:rsidRPr="00D2603C" w:rsidRDefault="001430FB" w:rsidP="0080295B">
      <w:pPr>
        <w:pStyle w:val="NotaExplicativa"/>
      </w:pPr>
      <w:r w:rsidRPr="0080295B">
        <w:rPr>
          <w:rStyle w:val="DestaqueChar"/>
        </w:rPr>
        <w:t>Nota Explicativa 3:</w:t>
      </w:r>
      <w:r w:rsidRPr="00D2603C">
        <w:t xml:space="preserve"> A comissão de monitoramento e avaliação deverá ser constituída por pelo menos 1 (um) servidor ocupante de cargo efetivo ou emprego permanente do quadro de pessoal da administração pública </w:t>
      </w:r>
      <w:r w:rsidR="008D6465">
        <w:t>municipal</w:t>
      </w:r>
      <w:r w:rsidRPr="00D2603C">
        <w:t xml:space="preserve">, devendo ser observado o disposto no art. 50 do Decreto nº </w:t>
      </w:r>
      <w:r w:rsidR="0080295B">
        <w:t>354</w:t>
      </w:r>
      <w:r w:rsidRPr="00D2603C">
        <w:t xml:space="preserve">, de </w:t>
      </w:r>
      <w:r w:rsidR="0080295B">
        <w:t>2024</w:t>
      </w:r>
      <w:r w:rsidRPr="00D2603C">
        <w:t>, sobre a declaração de impedimento dos membros que forem designados.</w:t>
      </w:r>
    </w:p>
    <w:p w14:paraId="43AF577F" w14:textId="694CB864" w:rsidR="00840FA4" w:rsidRPr="00D2603C" w:rsidRDefault="0080295B" w:rsidP="0080295B">
      <w:pPr>
        <w:pStyle w:val="Nvel3"/>
      </w:pPr>
      <w:bookmarkStart w:id="14" w:name="_Ref194926998"/>
      <w:r>
        <w:t>E</w:t>
      </w:r>
      <w:r w:rsidR="00840FA4" w:rsidRPr="00D2603C">
        <w:t>mitirá relatório(s) técnico(s) de monitoramento e avaliação, na forma e prazos previstos na legislação regente e neste instrumento, sobre a conformidade do cumprimento do objeto e os resultados alcançados durante a execução da presente parceria, para fins de análise da prestação de contas anual, quando for o caso;</w:t>
      </w:r>
      <w:bookmarkEnd w:id="14"/>
    </w:p>
    <w:p w14:paraId="38BC7B1A" w14:textId="12E113D4" w:rsidR="00840FA4" w:rsidRPr="00D2603C" w:rsidRDefault="0080295B" w:rsidP="0080295B">
      <w:pPr>
        <w:pStyle w:val="Nvel3"/>
      </w:pPr>
      <w:bookmarkStart w:id="15" w:name="_Ref194927063"/>
      <w:r>
        <w:t>R</w:t>
      </w:r>
      <w:r w:rsidR="00840FA4" w:rsidRPr="00D2603C">
        <w:t xml:space="preserve">ealizará visita técnica </w:t>
      </w:r>
      <w:r w:rsidR="00840FA4" w:rsidRPr="0080295B">
        <w:rPr>
          <w:i/>
          <w:iCs/>
        </w:rPr>
        <w:t>in loco</w:t>
      </w:r>
      <w:r w:rsidR="00840FA4" w:rsidRPr="00D2603C">
        <w:t> para subsidiar o monitoramento da parceria, nas hipóteses em que esta for essencial para verificação do cumprimento do objeto da parceria e do alcance das metas;</w:t>
      </w:r>
      <w:bookmarkEnd w:id="15"/>
      <w:r w:rsidR="00840FA4" w:rsidRPr="00D2603C">
        <w:t xml:space="preserve"> </w:t>
      </w:r>
    </w:p>
    <w:p w14:paraId="31CB77BA" w14:textId="402C470E" w:rsidR="00840FA4" w:rsidRPr="00D2603C" w:rsidRDefault="0080295B" w:rsidP="0080295B">
      <w:pPr>
        <w:pStyle w:val="Nvel3"/>
      </w:pPr>
      <w:r>
        <w:t>R</w:t>
      </w:r>
      <w:r w:rsidR="00840FA4" w:rsidRPr="00D2603C">
        <w:t xml:space="preserve">ealizará, sempre que possível, nas parcerias com vigência superior a 1 (um) ano, pesquisa de satisfação com os beneficiários do plano de trabalho e utilizará os resultados como subsídio na avaliação da parceria celebrada e do cumprimento dos objetivos pactuados, bem como na reorientação e no ajuste das metas e atividades definidas; </w:t>
      </w:r>
    </w:p>
    <w:p w14:paraId="65BCE7E5" w14:textId="34E6D131" w:rsidR="00840FA4" w:rsidRPr="00D2603C" w:rsidRDefault="0080295B" w:rsidP="0080295B">
      <w:pPr>
        <w:pStyle w:val="Nvel3"/>
      </w:pPr>
      <w:r>
        <w:t>E</w:t>
      </w:r>
      <w:r w:rsidR="00840FA4" w:rsidRPr="00D2603C">
        <w:t xml:space="preserve">xaminará o(s) relatório(s) de execução do objeto e, quando for o caso, o(s) relatório(s) de execução financeira apresentado(s) pela </w:t>
      </w:r>
      <w:r w:rsidR="00840FA4" w:rsidRPr="0080295B">
        <w:rPr>
          <w:rStyle w:val="DestaqueChar"/>
        </w:rPr>
        <w:t>OSC</w:t>
      </w:r>
      <w:r w:rsidR="00840FA4" w:rsidRPr="00D2603C">
        <w:t xml:space="preserve">, na forma e prazos previstos na legislação regente e neste instrumento;   </w:t>
      </w:r>
    </w:p>
    <w:p w14:paraId="1B19276B" w14:textId="1CC42F8E" w:rsidR="00840FA4" w:rsidRPr="00D2603C" w:rsidRDefault="0080295B" w:rsidP="0080295B">
      <w:pPr>
        <w:pStyle w:val="Nvel3"/>
      </w:pPr>
      <w:r>
        <w:t>P</w:t>
      </w:r>
      <w:r w:rsidR="00840FA4" w:rsidRPr="00D2603C">
        <w:t xml:space="preserve">oderá valer-se do apoio técnico de terceiros; </w:t>
      </w:r>
    </w:p>
    <w:p w14:paraId="2F09E493" w14:textId="0EDBBE60" w:rsidR="00840FA4" w:rsidRPr="00D2603C" w:rsidRDefault="0080295B" w:rsidP="0080295B">
      <w:pPr>
        <w:pStyle w:val="Nvel3"/>
      </w:pPr>
      <w:r>
        <w:t>P</w:t>
      </w:r>
      <w:r w:rsidR="00840FA4" w:rsidRPr="00D2603C">
        <w:t xml:space="preserve">oderá delegar competência ou firmar parcerias com órgãos ou entidades que se situem próximos ao local de aplicação dos recursos; </w:t>
      </w:r>
    </w:p>
    <w:p w14:paraId="2992B7CA" w14:textId="53783CFD" w:rsidR="00840FA4" w:rsidRPr="00D2603C" w:rsidRDefault="0080295B" w:rsidP="0080295B">
      <w:pPr>
        <w:pStyle w:val="Nvel3"/>
      </w:pPr>
      <w:r>
        <w:t>P</w:t>
      </w:r>
      <w:r w:rsidR="00840FA4" w:rsidRPr="00D2603C">
        <w:t>oderá utilizar ferramentas tecnológicas de verificação do alcance de resultados, incluídas as redes sociais na internet, aplicativos e outros mecanismos de tecnologia da informação;</w:t>
      </w:r>
    </w:p>
    <w:p w14:paraId="7CA198CB" w14:textId="35854C83" w:rsidR="00840FA4" w:rsidRPr="00D2603C" w:rsidRDefault="00840FA4" w:rsidP="0080295B">
      <w:pPr>
        <w:pStyle w:val="Nvel3-Red"/>
      </w:pPr>
      <w:bookmarkStart w:id="16" w:name="_Ref194926977"/>
      <w:r w:rsidRPr="00D2603C">
        <w:t>...............</w:t>
      </w:r>
      <w:bookmarkEnd w:id="16"/>
    </w:p>
    <w:p w14:paraId="5E6FB0D6" w14:textId="31FFCE60" w:rsidR="00840FA4" w:rsidRPr="00D2603C" w:rsidRDefault="00840FA4" w:rsidP="0080295B">
      <w:pPr>
        <w:pStyle w:val="NotaExplicativa"/>
      </w:pPr>
      <w:r w:rsidRPr="0080295B">
        <w:rPr>
          <w:rStyle w:val="DestaqueChar"/>
        </w:rPr>
        <w:t>Nota Explicativa:</w:t>
      </w:r>
      <w:r w:rsidRPr="00D2603C">
        <w:t xml:space="preserve"> A Administração Pública poderá, eventualmente, valer-se de outros procedimentos de monitoramento e avaliação autorizados pelo Marco Regulatório das Organizações da Sociedade Civil e/ou previstos em legislação específica. Neste caso, convém que tais procedimentos sejam descritos a partir do </w:t>
      </w:r>
      <w:r w:rsidR="00B37AD7">
        <w:t xml:space="preserve">subitem </w:t>
      </w:r>
      <w:r w:rsidR="00B37AD7">
        <w:fldChar w:fldCharType="begin"/>
      </w:r>
      <w:r w:rsidR="00B37AD7">
        <w:instrText xml:space="preserve"> REF _Ref194926977 \r \h </w:instrText>
      </w:r>
      <w:r w:rsidR="00B37AD7">
        <w:fldChar w:fldCharType="separate"/>
      </w:r>
      <w:r w:rsidR="00B37AD7">
        <w:t>12.3.10</w:t>
      </w:r>
      <w:r w:rsidR="00B37AD7">
        <w:fldChar w:fldCharType="end"/>
      </w:r>
      <w:r w:rsidRPr="00D2603C">
        <w:t>.</w:t>
      </w:r>
    </w:p>
    <w:p w14:paraId="7DDFDCC7" w14:textId="5A9F245C" w:rsidR="003054C1" w:rsidRPr="00D2603C" w:rsidRDefault="00840FA4" w:rsidP="00B37AD7">
      <w:pPr>
        <w:pStyle w:val="Nvel2"/>
      </w:pPr>
      <w:r w:rsidRPr="00D2603C">
        <w:t>O relatório técnico de monitoramento e avaliação, de que trata o</w:t>
      </w:r>
      <w:r w:rsidR="00B37AD7">
        <w:t xml:space="preserve"> subitem </w:t>
      </w:r>
      <w:r w:rsidR="00B37AD7">
        <w:fldChar w:fldCharType="begin"/>
      </w:r>
      <w:r w:rsidR="00B37AD7">
        <w:instrText xml:space="preserve"> REF _Ref194926998 \r \h </w:instrText>
      </w:r>
      <w:r w:rsidR="00B37AD7">
        <w:fldChar w:fldCharType="separate"/>
      </w:r>
      <w:r w:rsidR="00B37AD7">
        <w:t>12.3.3</w:t>
      </w:r>
      <w:r w:rsidR="00B37AD7">
        <w:fldChar w:fldCharType="end"/>
      </w:r>
      <w:r w:rsidRPr="00D2603C">
        <w:t>, deverá conter os elementos dispostos no §</w:t>
      </w:r>
      <w:r w:rsidR="00B37AD7">
        <w:t xml:space="preserve"> </w:t>
      </w:r>
      <w:r w:rsidRPr="00D2603C">
        <w:t xml:space="preserve">1º do art. 59 da Lei nº 13.019, de 2014, e será submetido </w:t>
      </w:r>
      <w:r w:rsidRPr="00D2603C">
        <w:lastRenderedPageBreak/>
        <w:t>à comissão de monitoramento e avaliação, que detém a competência para avaliá-lo e homologá-lo.</w:t>
      </w:r>
    </w:p>
    <w:p w14:paraId="1025B2BC" w14:textId="77777777" w:rsidR="00840FA4" w:rsidRPr="00D2603C" w:rsidRDefault="00840FA4" w:rsidP="00B37AD7">
      <w:pPr>
        <w:pStyle w:val="NotaExplicativa"/>
      </w:pPr>
      <w:r w:rsidRPr="00B37AD7">
        <w:rPr>
          <w:rStyle w:val="DestaqueChar"/>
        </w:rPr>
        <w:t>Nota Explicativa:</w:t>
      </w:r>
      <w:r w:rsidRPr="00D2603C">
        <w:t xml:space="preserve"> O </w:t>
      </w:r>
      <w:r w:rsidR="009232A8" w:rsidRPr="00D2603C">
        <w:t>r</w:t>
      </w:r>
      <w:r w:rsidRPr="00D2603C">
        <w:t>elatório técnico de monitoramento e avaliação é pressuposto para a Administração Pública emitir o parecer técnico conclusivo de análise da prestação de contas final. Portanto, não se confundem e não são concomitantes.</w:t>
      </w:r>
    </w:p>
    <w:p w14:paraId="11469444" w14:textId="77777777" w:rsidR="00840FA4" w:rsidRPr="00D2603C" w:rsidRDefault="00840FA4" w:rsidP="00B37AD7">
      <w:pPr>
        <w:pStyle w:val="NotaExplicativa"/>
      </w:pPr>
      <w:r w:rsidRPr="00D2603C">
        <w:t>Assim dispõe a Lei nº 13.019, de 2014:</w:t>
      </w:r>
    </w:p>
    <w:p w14:paraId="5BB2B07F" w14:textId="77777777" w:rsidR="00840FA4" w:rsidRPr="00D2603C" w:rsidRDefault="00840FA4" w:rsidP="00B37AD7">
      <w:pPr>
        <w:pStyle w:val="NotaExplicativa"/>
      </w:pPr>
      <w:r w:rsidRPr="00D2603C">
        <w:t>Art. 59. A administração pública emitirá relatório técnico de monitoramento e avaliação de parceria celebrada mediante termo de colaboração ou termo de fomento e o submeterá à comissão de monitoramento e avaliação designada, que o homologará, independentemente da obrigatoriedade de apresentação da prestação de contas devida pela organização da sociedade civil. (Redação dada pela Lei nº 13.204, de 2015)</w:t>
      </w:r>
    </w:p>
    <w:p w14:paraId="7129D006" w14:textId="77777777" w:rsidR="00840FA4" w:rsidRPr="00D2603C" w:rsidRDefault="00840FA4" w:rsidP="00B37AD7">
      <w:pPr>
        <w:pStyle w:val="NotaExplicativa"/>
      </w:pPr>
      <w:r w:rsidRPr="00D2603C">
        <w:t>§ 1º O relatório técnico de monitoramento e avaliação da parceria, sem prejuízo de outros elementos, deverá conter:</w:t>
      </w:r>
    </w:p>
    <w:p w14:paraId="6C1E78DA" w14:textId="77777777" w:rsidR="00840FA4" w:rsidRPr="00D2603C" w:rsidRDefault="00840FA4" w:rsidP="00B37AD7">
      <w:pPr>
        <w:pStyle w:val="NotaExplicativa"/>
      </w:pPr>
      <w:r w:rsidRPr="00D2603C">
        <w:t>(...)</w:t>
      </w:r>
    </w:p>
    <w:p w14:paraId="680F3B01" w14:textId="77777777" w:rsidR="00840FA4" w:rsidRPr="00D2603C" w:rsidRDefault="00840FA4" w:rsidP="00B37AD7">
      <w:pPr>
        <w:pStyle w:val="NotaExplicativa"/>
      </w:pPr>
      <w:r w:rsidRPr="00D2603C">
        <w:t>Art. 61. São obrigações do gestor:</w:t>
      </w:r>
    </w:p>
    <w:p w14:paraId="2B57804A" w14:textId="77777777" w:rsidR="00840FA4" w:rsidRPr="00D2603C" w:rsidRDefault="00840FA4" w:rsidP="00B37AD7">
      <w:pPr>
        <w:pStyle w:val="NotaExplicativa"/>
      </w:pPr>
      <w:r w:rsidRPr="00D2603C">
        <w:t>(...)</w:t>
      </w:r>
    </w:p>
    <w:p w14:paraId="56E15213" w14:textId="6CB62662" w:rsidR="00840FA4" w:rsidRPr="00D2603C" w:rsidRDefault="00840FA4" w:rsidP="00B37AD7">
      <w:pPr>
        <w:pStyle w:val="NotaExplicativa"/>
      </w:pPr>
      <w:r w:rsidRPr="00D2603C">
        <w:t xml:space="preserve">IV - emitir parecer técnico conclusivo de análise da prestação de contas final, levando em consideração o conteúdo do relatório técnico de monitoramento e avaliação de que trata o art. 59; </w:t>
      </w:r>
    </w:p>
    <w:p w14:paraId="1D168FC7" w14:textId="627FA243" w:rsidR="00931726" w:rsidRPr="00D2603C" w:rsidRDefault="00931726" w:rsidP="00B72E4B">
      <w:pPr>
        <w:pStyle w:val="Nvel2"/>
      </w:pPr>
      <w:r w:rsidRPr="00D2603C">
        <w:t>A visita técnica </w:t>
      </w:r>
      <w:r w:rsidRPr="00B72E4B">
        <w:rPr>
          <w:i/>
          <w:iCs/>
        </w:rPr>
        <w:t>in loco</w:t>
      </w:r>
      <w:r w:rsidRPr="00D2603C">
        <w:t>, de que trata o</w:t>
      </w:r>
      <w:r w:rsidR="00B72E4B">
        <w:t xml:space="preserve"> subitem </w:t>
      </w:r>
      <w:r w:rsidR="00B72E4B">
        <w:fldChar w:fldCharType="begin"/>
      </w:r>
      <w:r w:rsidR="00B72E4B">
        <w:instrText xml:space="preserve"> REF _Ref194927063 \r \h </w:instrText>
      </w:r>
      <w:r w:rsidR="00B72E4B">
        <w:fldChar w:fldCharType="separate"/>
      </w:r>
      <w:r w:rsidR="00B72E4B">
        <w:t>12.3.4</w:t>
      </w:r>
      <w:r w:rsidR="00B72E4B">
        <w:fldChar w:fldCharType="end"/>
      </w:r>
      <w:r w:rsidRPr="00D2603C">
        <w:t xml:space="preserve">, não se confunde com as ações de fiscalização e auditoria realizadas pela administração pública </w:t>
      </w:r>
      <w:r w:rsidR="00B72E4B">
        <w:t>municipal</w:t>
      </w:r>
      <w:r w:rsidRPr="00D2603C">
        <w:t>, pelos órgãos de controle interno e pelo Tribunal de Contas d</w:t>
      </w:r>
      <w:r w:rsidR="00B72E4B">
        <w:t>o Estado do Espírito Santo</w:t>
      </w:r>
      <w:r w:rsidRPr="00D2603C">
        <w:t xml:space="preserve">. A </w:t>
      </w:r>
      <w:r w:rsidRPr="00B72E4B">
        <w:rPr>
          <w:rStyle w:val="DestaqueChar"/>
        </w:rPr>
        <w:t>OSC</w:t>
      </w:r>
      <w:r w:rsidRPr="00D2603C">
        <w:t xml:space="preserve"> deverá ser notificada previamente no prazo mínimo de 3 (três) dias úteis anteriores à realização da visita </w:t>
      </w:r>
      <w:r w:rsidRPr="00B72E4B">
        <w:t>técnica </w:t>
      </w:r>
      <w:r w:rsidRPr="00B72E4B">
        <w:rPr>
          <w:i/>
          <w:iCs/>
        </w:rPr>
        <w:t>in loco</w:t>
      </w:r>
      <w:r w:rsidR="00A355A6" w:rsidRPr="00D2603C">
        <w:t>.</w:t>
      </w:r>
    </w:p>
    <w:p w14:paraId="059675DA" w14:textId="57F26A33" w:rsidR="00A355A6" w:rsidRPr="00D2603C" w:rsidRDefault="00D233D0" w:rsidP="00B72E4B">
      <w:pPr>
        <w:pStyle w:val="Nvel2"/>
      </w:pPr>
      <w:r w:rsidRPr="00D2603C">
        <w:t>Sempre que houver a visita, o resultado será circunstanciado em relatório de visita técnica</w:t>
      </w:r>
      <w:r w:rsidR="00B72E4B" w:rsidRPr="00B72E4B">
        <w:rPr>
          <w:i/>
          <w:iCs/>
        </w:rPr>
        <w:t xml:space="preserve"> in loco</w:t>
      </w:r>
      <w:r w:rsidRPr="00D2603C">
        <w:t xml:space="preserve"> e enviado à </w:t>
      </w:r>
      <w:r w:rsidRPr="00B72E4B">
        <w:rPr>
          <w:rStyle w:val="DestaqueChar"/>
        </w:rPr>
        <w:t>OSC</w:t>
      </w:r>
      <w:r w:rsidRPr="00D2603C">
        <w:t xml:space="preserve"> para conhecimento, esclarecimentos e providências e poderá ensejar a revisão do relatório, a critério da administração pública </w:t>
      </w:r>
      <w:r w:rsidR="008D6465">
        <w:t>municipal</w:t>
      </w:r>
      <w:r w:rsidRPr="00D2603C">
        <w:t xml:space="preserve">. O relatório de visita técnica </w:t>
      </w:r>
      <w:r w:rsidR="00B72E4B" w:rsidRPr="00B72E4B">
        <w:rPr>
          <w:i/>
          <w:iCs/>
        </w:rPr>
        <w:t>in loco</w:t>
      </w:r>
      <w:r w:rsidR="00B72E4B" w:rsidRPr="00D2603C">
        <w:t xml:space="preserve"> </w:t>
      </w:r>
      <w:r w:rsidRPr="00D2603C">
        <w:t>deverá ser considerado na análise da prestação de contas.</w:t>
      </w:r>
    </w:p>
    <w:p w14:paraId="463647B1" w14:textId="47F20701" w:rsidR="00840FA4" w:rsidRPr="00D2603C" w:rsidRDefault="00840FA4" w:rsidP="009338EC">
      <w:pPr>
        <w:pStyle w:val="Nvel2-Red"/>
      </w:pPr>
      <w:bookmarkStart w:id="17" w:name="_Ref194927200"/>
      <w:r w:rsidRPr="00D2603C">
        <w:t>No caso de parceria financiada com recursos de fundo específico, o monitoramento e a avaliação serão realizados pelo respectivo conselho gestor. Nesta hipótese, o monitoramento e a avaliação da parceria poderão ser realizados por comissão de monitoramento e avaliação a ser constituída pelo respectivo conselho gestor, conforme legislação específica, respeitadas as exigências da Lei nº 13.019, de 2014 e de seu regulamento.</w:t>
      </w:r>
      <w:bookmarkEnd w:id="17"/>
    </w:p>
    <w:p w14:paraId="2B691AF5" w14:textId="5759073C" w:rsidR="003054C1" w:rsidRPr="00D2603C" w:rsidRDefault="003054C1" w:rsidP="009338EC">
      <w:pPr>
        <w:pStyle w:val="NotaExplicativa"/>
      </w:pPr>
      <w:bookmarkStart w:id="18" w:name="_Hlk141982067"/>
      <w:r w:rsidRPr="009338EC">
        <w:rPr>
          <w:rStyle w:val="DestaqueChar"/>
        </w:rPr>
        <w:t>Nota Explicativa:</w:t>
      </w:r>
      <w:r w:rsidRPr="00D2603C">
        <w:t xml:space="preserve"> </w:t>
      </w:r>
      <w:r w:rsidR="009338EC">
        <w:t xml:space="preserve">O subitem </w:t>
      </w:r>
      <w:r w:rsidR="009338EC">
        <w:fldChar w:fldCharType="begin"/>
      </w:r>
      <w:r w:rsidR="009338EC">
        <w:instrText xml:space="preserve"> REF _Ref194927200 \r \h </w:instrText>
      </w:r>
      <w:r w:rsidR="009338EC">
        <w:fldChar w:fldCharType="separate"/>
      </w:r>
      <w:r w:rsidR="009338EC">
        <w:t>12.7</w:t>
      </w:r>
      <w:r w:rsidR="009338EC">
        <w:fldChar w:fldCharType="end"/>
      </w:r>
      <w:r w:rsidR="00A325E0" w:rsidRPr="00D2603C">
        <w:t xml:space="preserve"> deverá estar presente caso o instrumento seja financiado com </w:t>
      </w:r>
      <w:r w:rsidR="004C4FBE" w:rsidRPr="00D2603C">
        <w:t>recursos de fundo específico</w:t>
      </w:r>
      <w:r w:rsidR="00BD21C6" w:rsidRPr="00D2603C">
        <w:t>.</w:t>
      </w:r>
      <w:r w:rsidRPr="00D2603C">
        <w:t xml:space="preserve">  </w:t>
      </w:r>
      <w:bookmarkEnd w:id="18"/>
    </w:p>
    <w:p w14:paraId="7A3BF1AE" w14:textId="7670DB2D" w:rsidR="003054C1" w:rsidRPr="00D2603C" w:rsidRDefault="003054C1" w:rsidP="009338EC">
      <w:pPr>
        <w:pStyle w:val="Nvel1-Ttulo"/>
      </w:pPr>
      <w:r w:rsidRPr="00D2603C">
        <w:lastRenderedPageBreak/>
        <w:t xml:space="preserve">CLÁUSULA </w:t>
      </w:r>
      <w:r w:rsidR="009338EC" w:rsidRPr="009338EC">
        <w:rPr>
          <w:color w:val="FF0000"/>
        </w:rPr>
        <w:t xml:space="preserve">DÉCIMA TERCEIRA </w:t>
      </w:r>
      <w:r w:rsidR="009338EC" w:rsidRPr="009338EC">
        <w:t>-</w:t>
      </w:r>
      <w:r w:rsidR="009338EC">
        <w:t xml:space="preserve"> </w:t>
      </w:r>
      <w:r w:rsidR="001A3971" w:rsidRPr="00D2603C">
        <w:t>D</w:t>
      </w:r>
      <w:r w:rsidR="000446CB" w:rsidRPr="00D2603C">
        <w:t xml:space="preserve">A EXTINÇÃO DO TERMO DE </w:t>
      </w:r>
      <w:r w:rsidR="00730D17" w:rsidRPr="00D2603C">
        <w:t>FOMENTO</w:t>
      </w:r>
    </w:p>
    <w:p w14:paraId="68B3A7C1" w14:textId="77777777" w:rsidR="007F3851" w:rsidRPr="00D2603C" w:rsidRDefault="005A50CA" w:rsidP="009338EC">
      <w:pPr>
        <w:pStyle w:val="Nvel2"/>
      </w:pPr>
      <w:r w:rsidRPr="00D2603C">
        <w:t xml:space="preserve">O presente Termo de </w:t>
      </w:r>
      <w:r w:rsidR="00730D17" w:rsidRPr="00D2603C">
        <w:t>Fomento</w:t>
      </w:r>
      <w:r w:rsidRPr="00D2603C">
        <w:t xml:space="preserve"> será extinto:</w:t>
      </w:r>
    </w:p>
    <w:p w14:paraId="4F378794" w14:textId="0B731380" w:rsidR="005A50CA" w:rsidRPr="00D2603C" w:rsidRDefault="006314BC" w:rsidP="006314BC">
      <w:pPr>
        <w:pStyle w:val="Nvel3"/>
      </w:pPr>
      <w:r>
        <w:t>P</w:t>
      </w:r>
      <w:r w:rsidR="005A50CA" w:rsidRPr="00D2603C">
        <w:t>or advento do termo final, sem que os partícipes tenham até então firmado aditivo para renová-lo;</w:t>
      </w:r>
    </w:p>
    <w:p w14:paraId="20592B42" w14:textId="512369C4" w:rsidR="005A50CA" w:rsidRPr="00D2603C" w:rsidRDefault="006314BC" w:rsidP="006314BC">
      <w:pPr>
        <w:pStyle w:val="Nvel3"/>
      </w:pPr>
      <w:r>
        <w:t>P</w:t>
      </w:r>
      <w:r w:rsidR="005A50CA" w:rsidRPr="00D2603C">
        <w:t>or consenso, antes do prazo avençado, mediante Termo de Distrato;</w:t>
      </w:r>
    </w:p>
    <w:p w14:paraId="17DD4B6F" w14:textId="39018C4F" w:rsidR="005A50CA" w:rsidRPr="00D2603C" w:rsidRDefault="006314BC" w:rsidP="006314BC">
      <w:pPr>
        <w:pStyle w:val="Nvel3"/>
      </w:pPr>
      <w:r>
        <w:t>P</w:t>
      </w:r>
      <w:r w:rsidR="005A50CA" w:rsidRPr="00D2603C">
        <w:t xml:space="preserve">or denúncia de qualquer dos partícipes, se não tiver mais interesse na manutenção da parceria, notificando o parceiro com antecedência mínima de </w:t>
      </w:r>
      <w:bookmarkStart w:id="19" w:name="_Hlk194927252"/>
      <w:proofErr w:type="spellStart"/>
      <w:r w:rsidRPr="006314BC">
        <w:rPr>
          <w:rFonts w:eastAsia="Aptos" w:cs="Times New Roman"/>
          <w:color w:val="FF0000"/>
          <w:szCs w:val="22"/>
        </w:rPr>
        <w:t>xx</w:t>
      </w:r>
      <w:proofErr w:type="spellEnd"/>
      <w:r w:rsidRPr="006314BC">
        <w:rPr>
          <w:rFonts w:eastAsia="Aptos" w:cs="Times New Roman"/>
          <w:color w:val="FF0000"/>
          <w:szCs w:val="22"/>
        </w:rPr>
        <w:t xml:space="preserve"> (xxxxx) </w:t>
      </w:r>
      <w:r w:rsidRPr="006314BC">
        <w:rPr>
          <w:rFonts w:eastAsia="Aptos" w:cs="Times New Roman"/>
          <w:color w:val="auto"/>
          <w:szCs w:val="22"/>
        </w:rPr>
        <w:t>dias</w:t>
      </w:r>
      <w:bookmarkEnd w:id="19"/>
      <w:r w:rsidR="005A50CA" w:rsidRPr="00D2603C">
        <w:t xml:space="preserve">;  </w:t>
      </w:r>
    </w:p>
    <w:p w14:paraId="1FA3AD9B" w14:textId="273233A9" w:rsidR="005A50CA" w:rsidRPr="00D2603C" w:rsidRDefault="006314BC" w:rsidP="006314BC">
      <w:pPr>
        <w:pStyle w:val="Nvel3"/>
      </w:pPr>
      <w:r>
        <w:t>P</w:t>
      </w:r>
      <w:r w:rsidR="005A50CA" w:rsidRPr="00D2603C">
        <w:t>or rescisão unilateral da parceria, nas seguintes hipóteses:</w:t>
      </w:r>
    </w:p>
    <w:p w14:paraId="6547C356" w14:textId="01314375" w:rsidR="005A50CA" w:rsidRPr="00D2603C" w:rsidRDefault="006314BC" w:rsidP="006314BC">
      <w:pPr>
        <w:pStyle w:val="Nvel4"/>
      </w:pPr>
      <w:r>
        <w:t>D</w:t>
      </w:r>
      <w:r w:rsidR="005A50CA" w:rsidRPr="00D2603C">
        <w:t>escumprimento injustificado de cláusula deste instrumento;</w:t>
      </w:r>
    </w:p>
    <w:p w14:paraId="0D1DA4A5" w14:textId="3B3A2E32" w:rsidR="005A50CA" w:rsidRPr="00D2603C" w:rsidRDefault="006314BC" w:rsidP="006314BC">
      <w:pPr>
        <w:pStyle w:val="Nvel4"/>
      </w:pPr>
      <w:r>
        <w:t>I</w:t>
      </w:r>
      <w:r w:rsidR="005A50CA" w:rsidRPr="00D2603C">
        <w:t>rregularidade ou inexecução injustificada, ainda que parcial, do objeto, resultados ou metas pactuadas;</w:t>
      </w:r>
    </w:p>
    <w:p w14:paraId="4541FEB8" w14:textId="3D364D42" w:rsidR="005A50CA" w:rsidRPr="00D2603C" w:rsidRDefault="006314BC" w:rsidP="006314BC">
      <w:pPr>
        <w:pStyle w:val="Nvel4"/>
      </w:pPr>
      <w:r>
        <w:t>O</w:t>
      </w:r>
      <w:r w:rsidR="005A50CA" w:rsidRPr="00D2603C">
        <w:t>missão no dever de prestação de contas anual, nas parcerias com vigência superior a um ano, sem prejuízo do disposto no §2º do art. 70 da Lei nº 13.019, de 2014;</w:t>
      </w:r>
    </w:p>
    <w:p w14:paraId="0FD5BC34" w14:textId="6DF22AD5" w:rsidR="005A50CA" w:rsidRPr="00D2603C" w:rsidRDefault="006314BC" w:rsidP="006314BC">
      <w:pPr>
        <w:pStyle w:val="Nvel4"/>
      </w:pPr>
      <w:r>
        <w:t>V</w:t>
      </w:r>
      <w:r w:rsidR="005A50CA" w:rsidRPr="00D2603C">
        <w:t>iolação da legislação aplicável;</w:t>
      </w:r>
    </w:p>
    <w:p w14:paraId="15A1C4D3" w14:textId="17F43972" w:rsidR="005A50CA" w:rsidRPr="00D2603C" w:rsidRDefault="006314BC" w:rsidP="006314BC">
      <w:pPr>
        <w:pStyle w:val="Nvel4"/>
      </w:pPr>
      <w:r>
        <w:t>C</w:t>
      </w:r>
      <w:r w:rsidR="005A50CA" w:rsidRPr="00D2603C">
        <w:t>ometimento de falhas reiteradas na execução;</w:t>
      </w:r>
    </w:p>
    <w:p w14:paraId="7A089363" w14:textId="0851F9CB" w:rsidR="005A50CA" w:rsidRPr="00D2603C" w:rsidRDefault="006314BC" w:rsidP="006314BC">
      <w:pPr>
        <w:pStyle w:val="Nvel4"/>
      </w:pPr>
      <w:r>
        <w:t>M</w:t>
      </w:r>
      <w:r w:rsidR="005A50CA" w:rsidRPr="00D2603C">
        <w:t>alversação de recursos públicos;</w:t>
      </w:r>
    </w:p>
    <w:p w14:paraId="360B3AC5" w14:textId="32B3B597" w:rsidR="005A50CA" w:rsidRPr="00D2603C" w:rsidRDefault="006314BC" w:rsidP="006314BC">
      <w:pPr>
        <w:pStyle w:val="Nvel4"/>
      </w:pPr>
      <w:r>
        <w:t>C</w:t>
      </w:r>
      <w:r w:rsidR="005A50CA" w:rsidRPr="00D2603C">
        <w:t>onstatação de falsidade ou fraude nas informações ou documentos apresentados;</w:t>
      </w:r>
    </w:p>
    <w:p w14:paraId="67DA7081" w14:textId="3F9C4776" w:rsidR="005A50CA" w:rsidRPr="00D2603C" w:rsidRDefault="006314BC" w:rsidP="006314BC">
      <w:pPr>
        <w:pStyle w:val="Nvel4"/>
      </w:pPr>
      <w:r>
        <w:t>N</w:t>
      </w:r>
      <w:r w:rsidR="005A50CA" w:rsidRPr="00D2603C">
        <w:t>ão atendimento às recomendações ou determinações decorrentes da fiscalização;</w:t>
      </w:r>
    </w:p>
    <w:p w14:paraId="421AF601" w14:textId="46C22D1E" w:rsidR="005A50CA" w:rsidRPr="00D2603C" w:rsidRDefault="006314BC" w:rsidP="006314BC">
      <w:pPr>
        <w:pStyle w:val="Nvel4"/>
      </w:pPr>
      <w:r>
        <w:t>D</w:t>
      </w:r>
      <w:r w:rsidR="005A50CA" w:rsidRPr="00D2603C">
        <w:t xml:space="preserve">escumprimento das condições que caracterizam a parceira privada como </w:t>
      </w:r>
      <w:r w:rsidR="005A50CA" w:rsidRPr="006314BC">
        <w:rPr>
          <w:rStyle w:val="DestaqueChar"/>
        </w:rPr>
        <w:t>OSC</w:t>
      </w:r>
      <w:r w:rsidR="005A50CA" w:rsidRPr="00D2603C">
        <w:t>;</w:t>
      </w:r>
    </w:p>
    <w:p w14:paraId="1F5C68D8" w14:textId="013725B2" w:rsidR="005A50CA" w:rsidRPr="00D2603C" w:rsidRDefault="006314BC" w:rsidP="006314BC">
      <w:pPr>
        <w:pStyle w:val="Nvel4"/>
      </w:pPr>
      <w:r>
        <w:t>P</w:t>
      </w:r>
      <w:r w:rsidR="005A50CA" w:rsidRPr="00D2603C">
        <w:t xml:space="preserve">aralisação da execução da parceria, sem justa causa e prévia comunicação à </w:t>
      </w:r>
      <w:r w:rsidR="005A50CA" w:rsidRPr="006314BC">
        <w:rPr>
          <w:rStyle w:val="DestaqueChar"/>
        </w:rPr>
        <w:t>Administração Pública</w:t>
      </w:r>
      <w:r w:rsidR="005A50CA" w:rsidRPr="00D2603C">
        <w:t>;</w:t>
      </w:r>
    </w:p>
    <w:p w14:paraId="6310843A" w14:textId="77777777" w:rsidR="006314BC" w:rsidRDefault="006314BC" w:rsidP="006314BC">
      <w:pPr>
        <w:pStyle w:val="Nvel4"/>
      </w:pPr>
      <w:r>
        <w:t>Q</w:t>
      </w:r>
      <w:r w:rsidR="005A50CA" w:rsidRPr="00D2603C">
        <w:t xml:space="preserve">uando os recursos depositados em conta corrente específica não forem utilizados no prazo de 365 (trezentos e sessenta e cinco) dias, salvo se houver execução parcial do objeto e desde que previamente justificado pelo gestor da </w:t>
      </w:r>
      <w:r>
        <w:t>parceria e autorizado pelo Secretário Municipal ou pelo dirigente máximo da entidade da Administração Pública municipal;</w:t>
      </w:r>
    </w:p>
    <w:p w14:paraId="1EC1A42E" w14:textId="62515C24" w:rsidR="005A50CA" w:rsidRPr="00D2603C" w:rsidRDefault="006314BC" w:rsidP="006314BC">
      <w:pPr>
        <w:pStyle w:val="Nvel4"/>
      </w:pPr>
      <w:r>
        <w:t>A</w:t>
      </w:r>
      <w:r w:rsidR="005A50CA" w:rsidRPr="00D2603C">
        <w:t>traso superior a 60 (sessenta) dias na liberação das parcelas pactuadas no plano de trabalho; ou</w:t>
      </w:r>
    </w:p>
    <w:p w14:paraId="05C42F6A" w14:textId="10EDDBB6" w:rsidR="005A50CA" w:rsidRPr="00D2603C" w:rsidRDefault="006314BC" w:rsidP="006314BC">
      <w:pPr>
        <w:pStyle w:val="Nvel4"/>
      </w:pPr>
      <w:r>
        <w:t>O</w:t>
      </w:r>
      <w:r w:rsidR="005A50CA" w:rsidRPr="00D2603C">
        <w:t>utras hipóteses expressamente previstas na legislação aplicável.</w:t>
      </w:r>
    </w:p>
    <w:p w14:paraId="1F1E77DD" w14:textId="3C78C0E4" w:rsidR="005A50CA" w:rsidRPr="00D2603C" w:rsidRDefault="005A50CA" w:rsidP="006314BC">
      <w:pPr>
        <w:pStyle w:val="Nvel2"/>
      </w:pPr>
      <w:r w:rsidRPr="00D2603C">
        <w:lastRenderedPageBreak/>
        <w:t>A denúncia só será eficaz 6</w:t>
      </w:r>
      <w:r w:rsidR="006C1895" w:rsidRPr="00D2603C">
        <w:t>0</w:t>
      </w:r>
      <w:r w:rsidRPr="00D2603C">
        <w:t xml:space="preserve"> (sessenta) dias após a data de recebimento da notificação, ficando os partícipes responsáveis somente pelas obrigações e vantagens do tempo em que participaram voluntariamente da avença.</w:t>
      </w:r>
    </w:p>
    <w:p w14:paraId="6EE91141" w14:textId="7F8CC51D" w:rsidR="005A50CA" w:rsidRPr="00D2603C" w:rsidRDefault="005A50CA" w:rsidP="006314BC">
      <w:pPr>
        <w:pStyle w:val="Nvel2"/>
      </w:pPr>
      <w:r w:rsidRPr="00D2603C">
        <w:t xml:space="preserve">Em caso de denúncia ou rescisão unilateral por parte da Administração Pública, que não decorra de culpa, dolo ou má gestão da </w:t>
      </w:r>
      <w:r w:rsidRPr="006314BC">
        <w:rPr>
          <w:rStyle w:val="DestaqueChar"/>
        </w:rPr>
        <w:t>OSC</w:t>
      </w:r>
      <w:r w:rsidRPr="00D2603C">
        <w:t>, o Poder Público ressarcirá a parceira privada dos danos emergentes comprovados que houver sofrido.</w:t>
      </w:r>
    </w:p>
    <w:p w14:paraId="7E47DEC0" w14:textId="5672E504" w:rsidR="005A50CA" w:rsidRPr="00D2603C" w:rsidRDefault="005A50CA" w:rsidP="006314BC">
      <w:pPr>
        <w:pStyle w:val="Nvel2"/>
      </w:pPr>
      <w:r w:rsidRPr="00D2603C">
        <w:t xml:space="preserve">Em caso de denúncia ou rescisão unilateral por culpa, dolo ou má gestão por parte da </w:t>
      </w:r>
      <w:r w:rsidRPr="006314BC">
        <w:rPr>
          <w:rStyle w:val="DestaqueChar"/>
        </w:rPr>
        <w:t>OSC</w:t>
      </w:r>
      <w:r w:rsidRPr="00D2603C">
        <w:t>, devidamente comprovada, a organização da sociedade civil não terá direito a qualquer indenização.</w:t>
      </w:r>
    </w:p>
    <w:p w14:paraId="26395A92" w14:textId="10C8B17C" w:rsidR="005A50CA" w:rsidRPr="00D2603C" w:rsidRDefault="005A50CA" w:rsidP="006314BC">
      <w:pPr>
        <w:pStyle w:val="Nvel2"/>
      </w:pPr>
      <w:r w:rsidRPr="00D2603C">
        <w:t xml:space="preserve">Os casos de rescisão unilateral serão formalmente motivados nos autos do processo administrativo, assegurado o contraditório e a ampla defesa. O prazo de defesa será de 10 (dez) dias da abertura de vista do processo. </w:t>
      </w:r>
    </w:p>
    <w:p w14:paraId="5A6BD9F0" w14:textId="77777777" w:rsidR="007A550F" w:rsidRDefault="007A550F" w:rsidP="007A550F">
      <w:pPr>
        <w:pStyle w:val="Nvel2"/>
      </w:pPr>
      <w:r>
        <w:t xml:space="preserve">Caso se conclua pela rescisão unilateral da parceria, o relatório técnico de monitoramento e avaliação deverá determinar as providências previstas nas </w:t>
      </w:r>
      <w:r w:rsidRPr="00BB3DC4">
        <w:t>alíneas “a” e “b” do inciso II do § 3º do art. 52 do Decreto 354, de 2024</w:t>
      </w:r>
      <w:r>
        <w:t>.</w:t>
      </w:r>
    </w:p>
    <w:p w14:paraId="1CDC5CB1" w14:textId="78B3FF8A" w:rsidR="007F3851" w:rsidRPr="00D2603C" w:rsidRDefault="005A50CA" w:rsidP="007A550F">
      <w:pPr>
        <w:pStyle w:val="Nvel2"/>
      </w:pPr>
      <w:r w:rsidRPr="00D2603C">
        <w:t xml:space="preserve">Outras situações relativas à extinção da parceria não previstas na legislação aplicável ou neste instrumento poderão ser reguladas em Termo de Encerramento da Parceria a ser negociado entre os partícipes ou, se for o caso, no Termo de Distrato.  </w:t>
      </w:r>
    </w:p>
    <w:p w14:paraId="49ADCAFF" w14:textId="5D1E157A" w:rsidR="003054C1" w:rsidRPr="00D2603C" w:rsidRDefault="003054C1" w:rsidP="007A550F">
      <w:pPr>
        <w:pStyle w:val="Nvel1-Ttulo"/>
      </w:pPr>
      <w:r w:rsidRPr="00D2603C">
        <w:t xml:space="preserve">CLÁUSULA </w:t>
      </w:r>
      <w:r w:rsidR="007A550F">
        <w:rPr>
          <w:color w:val="FF0000"/>
        </w:rPr>
        <w:t>DÉCIMA</w:t>
      </w:r>
      <w:r w:rsidR="007A550F" w:rsidRPr="0052545B">
        <w:rPr>
          <w:color w:val="FF0000"/>
        </w:rPr>
        <w:t xml:space="preserve"> </w:t>
      </w:r>
      <w:r w:rsidR="007A550F">
        <w:rPr>
          <w:color w:val="FF0000"/>
        </w:rPr>
        <w:t>QUARTA</w:t>
      </w:r>
      <w:r w:rsidR="007A550F" w:rsidRPr="0052545B">
        <w:rPr>
          <w:color w:val="FF0000"/>
        </w:rPr>
        <w:t xml:space="preserve"> </w:t>
      </w:r>
      <w:r w:rsidR="007A550F">
        <w:t xml:space="preserve">- </w:t>
      </w:r>
      <w:r w:rsidR="001A3971" w:rsidRPr="00D2603C">
        <w:t xml:space="preserve">DA </w:t>
      </w:r>
      <w:r w:rsidR="000446CB" w:rsidRPr="00D2603C">
        <w:t>RESTITUIÇÃO DOS RECURSOS</w:t>
      </w:r>
      <w:r w:rsidR="001A3971" w:rsidRPr="00D2603C">
        <w:t xml:space="preserve">  </w:t>
      </w:r>
    </w:p>
    <w:p w14:paraId="2B518715" w14:textId="59E31EC1" w:rsidR="00F87191" w:rsidRPr="00D2603C" w:rsidRDefault="005A50CA" w:rsidP="007A550F">
      <w:pPr>
        <w:pStyle w:val="Nvel2"/>
      </w:pPr>
      <w:r w:rsidRPr="00D2603C">
        <w:t xml:space="preserve">Por ocasião da conclusão, denúncia, rescisão ou extinção deste Termo de </w:t>
      </w:r>
      <w:r w:rsidR="00730D17" w:rsidRPr="00D2603C">
        <w:t>Fomento</w:t>
      </w:r>
      <w:r w:rsidRPr="00D2603C">
        <w:t xml:space="preserve">, a </w:t>
      </w:r>
      <w:r w:rsidRPr="007A550F">
        <w:rPr>
          <w:rStyle w:val="DestaqueChar"/>
        </w:rPr>
        <w:t>OSC</w:t>
      </w:r>
      <w:r w:rsidRPr="00D2603C">
        <w:t xml:space="preserve"> deverá restituir os saldos financeiros remanescentes, inclusive os provenientes das receitas obtidas das aplicações financeiras realizadas, no prazo improrrogável de 30 (trinta) dias, sob pena de imediata instauração de tomada de contas especial do responsável, providenciada pela autoridade competente da </w:t>
      </w:r>
      <w:r w:rsidR="007A550F" w:rsidRPr="007A550F">
        <w:rPr>
          <w:rStyle w:val="DestaqueChar"/>
        </w:rPr>
        <w:t>Administração Pública</w:t>
      </w:r>
      <w:r w:rsidRPr="00D2603C">
        <w:t>.</w:t>
      </w:r>
    </w:p>
    <w:p w14:paraId="71B8006D" w14:textId="2D453831" w:rsidR="00CC6CDD" w:rsidRPr="00D2603C" w:rsidRDefault="00CC6CDD" w:rsidP="007A550F">
      <w:pPr>
        <w:pStyle w:val="Nvel2"/>
      </w:pPr>
      <w:r w:rsidRPr="00D2603C">
        <w:t xml:space="preserve">Os débitos a serem restituídos pela </w:t>
      </w:r>
      <w:r w:rsidRPr="007A550F">
        <w:rPr>
          <w:rStyle w:val="DestaqueChar"/>
        </w:rPr>
        <w:t>OSC</w:t>
      </w:r>
      <w:r w:rsidRPr="00D2603C">
        <w:t xml:space="preserve"> serão apurados mediante atualização monetária, acrescido de juros calculados da seguinte forma:</w:t>
      </w:r>
    </w:p>
    <w:p w14:paraId="3AF54099" w14:textId="2FFA386B" w:rsidR="00CC6CDD" w:rsidRPr="00D2603C" w:rsidRDefault="007A550F" w:rsidP="007A550F">
      <w:pPr>
        <w:pStyle w:val="Nvel3"/>
      </w:pPr>
      <w:r>
        <w:t>N</w:t>
      </w:r>
      <w:r w:rsidR="00CC6CDD" w:rsidRPr="00D2603C">
        <w:t xml:space="preserve">os casos em que for constatado dolo da </w:t>
      </w:r>
      <w:r w:rsidR="00CC6CDD" w:rsidRPr="007A550F">
        <w:rPr>
          <w:rStyle w:val="DestaqueChar"/>
        </w:rPr>
        <w:t>OSC</w:t>
      </w:r>
      <w:r w:rsidR="00CC6CDD" w:rsidRPr="00D2603C">
        <w:t xml:space="preserve"> ou de seus prepostos, os juros serão calculados a partir das datas de liberação dos recursos, sem subtração de eventual período de inércia da </w:t>
      </w:r>
      <w:r w:rsidR="007A1154" w:rsidRPr="007A550F">
        <w:rPr>
          <w:rStyle w:val="DestaqueChar"/>
        </w:rPr>
        <w:t>A</w:t>
      </w:r>
      <w:r w:rsidR="00CC6CDD" w:rsidRPr="007A550F">
        <w:rPr>
          <w:rStyle w:val="DestaqueChar"/>
        </w:rPr>
        <w:t xml:space="preserve">dministração </w:t>
      </w:r>
      <w:r w:rsidR="007A1154" w:rsidRPr="007A550F">
        <w:rPr>
          <w:rStyle w:val="DestaqueChar"/>
        </w:rPr>
        <w:t>P</w:t>
      </w:r>
      <w:r w:rsidR="00CC6CDD" w:rsidRPr="007A550F">
        <w:rPr>
          <w:rStyle w:val="DestaqueChar"/>
        </w:rPr>
        <w:t>ública</w:t>
      </w:r>
      <w:r w:rsidR="00CC6CDD" w:rsidRPr="00D2603C">
        <w:t xml:space="preserve"> quanto ao prazo de que trata o § 3º do art. 6</w:t>
      </w:r>
      <w:r>
        <w:t xml:space="preserve">7 </w:t>
      </w:r>
      <w:r w:rsidR="00CC6CDD" w:rsidRPr="00D2603C">
        <w:t xml:space="preserve">do Decreto nº </w:t>
      </w:r>
      <w:r>
        <w:t>354</w:t>
      </w:r>
      <w:r w:rsidR="00CC6CDD" w:rsidRPr="00D2603C">
        <w:t xml:space="preserve">, de </w:t>
      </w:r>
      <w:r>
        <w:t>2024</w:t>
      </w:r>
      <w:r w:rsidR="00CC6CDD" w:rsidRPr="00D2603C">
        <w:t>; e</w:t>
      </w:r>
    </w:p>
    <w:p w14:paraId="6DBBEFBE" w14:textId="6D0E8924" w:rsidR="00CC6CDD" w:rsidRPr="00D2603C" w:rsidRDefault="007A550F" w:rsidP="007A550F">
      <w:pPr>
        <w:pStyle w:val="Nvel3"/>
      </w:pPr>
      <w:r>
        <w:t>N</w:t>
      </w:r>
      <w:r w:rsidR="00CC6CDD" w:rsidRPr="00D2603C">
        <w:t>os demais casos, os juros serão calculados a partir:</w:t>
      </w:r>
    </w:p>
    <w:p w14:paraId="5DE934C6" w14:textId="46724327" w:rsidR="00CC6CDD" w:rsidRPr="00D2603C" w:rsidRDefault="007A550F" w:rsidP="007A550F">
      <w:pPr>
        <w:pStyle w:val="Nvel4"/>
      </w:pPr>
      <w:r>
        <w:lastRenderedPageBreak/>
        <w:t>D</w:t>
      </w:r>
      <w:r w:rsidR="00CC6CDD" w:rsidRPr="00D2603C">
        <w:t>o decurso do prazo estabelecido no ato de notificação da OSC ou de seus prepostos para restituição dos valores ocorrida no curso da execução da parceria; ou</w:t>
      </w:r>
    </w:p>
    <w:p w14:paraId="569A675F" w14:textId="67909B01" w:rsidR="00CC6CDD" w:rsidRPr="00D2603C" w:rsidRDefault="007A550F" w:rsidP="007A550F">
      <w:pPr>
        <w:pStyle w:val="Nvel4"/>
      </w:pPr>
      <w:r>
        <w:t>D</w:t>
      </w:r>
      <w:r w:rsidR="00CC6CDD" w:rsidRPr="00D2603C">
        <w:t xml:space="preserve">o término da execução da parceria, caso não tenha havido a notificação de que trata </w:t>
      </w:r>
      <w:r>
        <w:t>o item anterior</w:t>
      </w:r>
      <w:r w:rsidR="00CC6CDD" w:rsidRPr="00D2603C">
        <w:t xml:space="preserve">, com subtração de eventual período de inércia do </w:t>
      </w:r>
      <w:r w:rsidR="00CC6CDD" w:rsidRPr="00D2603C">
        <w:rPr>
          <w:i/>
          <w:iCs/>
          <w:color w:val="FF0000"/>
        </w:rPr>
        <w:t xml:space="preserve">[órgão ou </w:t>
      </w:r>
      <w:r w:rsidR="00D2603C" w:rsidRPr="00D2603C">
        <w:rPr>
          <w:i/>
          <w:iCs/>
          <w:color w:val="FF0000"/>
        </w:rPr>
        <w:t xml:space="preserve">entidade pública </w:t>
      </w:r>
      <w:r>
        <w:rPr>
          <w:i/>
          <w:iCs/>
          <w:color w:val="FF0000"/>
        </w:rPr>
        <w:t>municipal</w:t>
      </w:r>
      <w:r w:rsidR="00CC6CDD" w:rsidRPr="00D2603C">
        <w:rPr>
          <w:i/>
          <w:iCs/>
          <w:color w:val="FF0000"/>
        </w:rPr>
        <w:t>]</w:t>
      </w:r>
      <w:r w:rsidR="00CC6CDD" w:rsidRPr="00D2603C">
        <w:t xml:space="preserve"> quanto ao prazo de que trata o § 3º do art. </w:t>
      </w:r>
      <w:r>
        <w:t>67</w:t>
      </w:r>
      <w:r w:rsidR="00CC6CDD" w:rsidRPr="00D2603C">
        <w:t xml:space="preserve"> do Decreto nº </w:t>
      </w:r>
      <w:r>
        <w:t>354</w:t>
      </w:r>
      <w:r w:rsidR="00CC6CDD" w:rsidRPr="00D2603C">
        <w:t xml:space="preserve">, de </w:t>
      </w:r>
      <w:r>
        <w:t>2024</w:t>
      </w:r>
      <w:r w:rsidR="00CC6CDD" w:rsidRPr="00D2603C">
        <w:t>.</w:t>
      </w:r>
    </w:p>
    <w:p w14:paraId="7C7C8060" w14:textId="31976502" w:rsidR="00503919" w:rsidRPr="00D2603C" w:rsidRDefault="00CC6CDD" w:rsidP="007A550F">
      <w:pPr>
        <w:pStyle w:val="Nvel2"/>
      </w:pPr>
      <w:bookmarkStart w:id="20" w:name="_Hlk194927801"/>
      <w:r w:rsidRPr="00D2603C">
        <w:t xml:space="preserve">Os débitos a serem restituídos pela </w:t>
      </w:r>
      <w:r w:rsidRPr="007A550F">
        <w:rPr>
          <w:rStyle w:val="DestaqueChar"/>
        </w:rPr>
        <w:t>OSC</w:t>
      </w:r>
      <w:r w:rsidRPr="00D2603C">
        <w:t xml:space="preserve"> observarão juros equivalentes à taxa referencial do Sistema Especial de Liquidação e de Custódia - Selic para títulos federais, acumulada mensalmente, até o último dia do mês anterior ao do pagamento, e de 1% (um por cento) no mês de pagamento.</w:t>
      </w:r>
    </w:p>
    <w:bookmarkEnd w:id="20"/>
    <w:p w14:paraId="50A5C20D" w14:textId="77777777" w:rsidR="002C00C0" w:rsidRDefault="002C00C0" w:rsidP="002C00C0">
      <w:pPr>
        <w:pStyle w:val="Nvel1-Ttulo"/>
      </w:pPr>
      <w:r>
        <w:t xml:space="preserve">CLÁUSULA </w:t>
      </w:r>
      <w:bookmarkStart w:id="21" w:name="_Hlk194927823"/>
      <w:r>
        <w:rPr>
          <w:color w:val="FF0000"/>
        </w:rPr>
        <w:t>DÉCIMA</w:t>
      </w:r>
      <w:r w:rsidRPr="0052545B">
        <w:rPr>
          <w:color w:val="FF0000"/>
        </w:rPr>
        <w:t xml:space="preserve"> </w:t>
      </w:r>
      <w:r>
        <w:rPr>
          <w:color w:val="FF0000"/>
        </w:rPr>
        <w:t>QUINTA</w:t>
      </w:r>
      <w:r w:rsidRPr="0052545B">
        <w:rPr>
          <w:color w:val="FF0000"/>
        </w:rPr>
        <w:t xml:space="preserve"> </w:t>
      </w:r>
      <w:r>
        <w:t xml:space="preserve">- </w:t>
      </w:r>
      <w:bookmarkEnd w:id="21"/>
      <w:r>
        <w:t>DOS BENS REMANESCENTES</w:t>
      </w:r>
    </w:p>
    <w:p w14:paraId="02124DC2" w14:textId="74F699AC" w:rsidR="002C00C0" w:rsidRPr="00A37E38" w:rsidRDefault="002C00C0" w:rsidP="002C00C0">
      <w:pPr>
        <w:pStyle w:val="NotaExplicativa"/>
      </w:pPr>
      <w:r w:rsidRPr="00E646A1">
        <w:rPr>
          <w:rStyle w:val="DestaqueChar"/>
        </w:rPr>
        <w:t>Nota Explicativa 1:</w:t>
      </w:r>
      <w:r w:rsidRPr="00A37E38">
        <w:t xml:space="preserve"> </w:t>
      </w:r>
      <w:r w:rsidRPr="00D2603C">
        <w:t xml:space="preserve">Bens remanescentes são aqueles de caráter permanente que poderão ser utilizados mesmo após o fim da parceria. A Lei nº 13.019, de 2014, dispõe que a titularidade dos bens remanescentes deverá ser prevista </w:t>
      </w:r>
      <w:r>
        <w:t>expressamente</w:t>
      </w:r>
      <w:r w:rsidRPr="00D2603C">
        <w:t xml:space="preserve"> no Termo de </w:t>
      </w:r>
      <w:r>
        <w:t>Fomento.</w:t>
      </w:r>
    </w:p>
    <w:p w14:paraId="133DC792" w14:textId="77777777" w:rsidR="002C00C0" w:rsidRPr="00A37E38" w:rsidRDefault="002C00C0" w:rsidP="002C00C0">
      <w:pPr>
        <w:pStyle w:val="NotaExplicativa"/>
      </w:pPr>
      <w:r w:rsidRPr="00E646A1">
        <w:rPr>
          <w:rStyle w:val="DestaqueChar"/>
        </w:rPr>
        <w:t>Nota Explicativa 2:</w:t>
      </w:r>
      <w:r w:rsidRPr="00A37E38">
        <w:t xml:space="preserve"> </w:t>
      </w:r>
      <w:r>
        <w:t>Por sua vez, a</w:t>
      </w:r>
      <w:r w:rsidRPr="00A37E38">
        <w:t xml:space="preserve"> redação do </w:t>
      </w:r>
      <w:r w:rsidRPr="00BB3DC4">
        <w:t>art. 23 do Decreto nº 354, de 2024</w:t>
      </w:r>
      <w:r w:rsidRPr="00A37E38">
        <w:t xml:space="preserve">, dispõe que, por via de regra, a titularidade dos bens remanescentes de que trata o inciso X do caput do art. 42 da Lei nº 13.019, de 2014, será da OSC, exceto se o instrumento de parceria celebrado dispuser que a titularidade será do órgão ou da </w:t>
      </w:r>
      <w:r>
        <w:t>entidade pública municipal</w:t>
      </w:r>
      <w:r w:rsidRPr="00A37E38">
        <w:t>.</w:t>
      </w:r>
    </w:p>
    <w:p w14:paraId="441DF971" w14:textId="77777777" w:rsidR="002C00C0" w:rsidRPr="00A37E38" w:rsidRDefault="002C00C0" w:rsidP="002C00C0">
      <w:pPr>
        <w:pStyle w:val="NotaExplicativa"/>
      </w:pPr>
      <w:r w:rsidRPr="00A37E38">
        <w:t>Nesse sentido, abaixo estão previstas as duas hipóteses previstas, ou seja, (a) titularidade da OSC (</w:t>
      </w:r>
      <w:r w:rsidRPr="00965708">
        <w:rPr>
          <w:rStyle w:val="DestaqueChar"/>
        </w:rPr>
        <w:t xml:space="preserve">regra geral, devendo utilizar os itens </w:t>
      </w:r>
      <w:r w:rsidRPr="00965708">
        <w:rPr>
          <w:rStyle w:val="DestaqueChar"/>
        </w:rPr>
        <w:fldChar w:fldCharType="begin"/>
      </w:r>
      <w:r w:rsidRPr="00965708">
        <w:rPr>
          <w:rStyle w:val="DestaqueChar"/>
        </w:rPr>
        <w:instrText xml:space="preserve"> REF _Ref172217707 \r \h  \* MERGEFORMAT </w:instrText>
      </w:r>
      <w:r w:rsidRPr="00965708">
        <w:rPr>
          <w:rStyle w:val="DestaqueChar"/>
        </w:rPr>
      </w:r>
      <w:r w:rsidRPr="00965708">
        <w:rPr>
          <w:rStyle w:val="DestaqueChar"/>
        </w:rPr>
        <w:fldChar w:fldCharType="separate"/>
      </w:r>
      <w:r w:rsidRPr="00965708">
        <w:rPr>
          <w:rStyle w:val="DestaqueChar"/>
        </w:rPr>
        <w:t>15.1</w:t>
      </w:r>
      <w:r w:rsidRPr="00965708">
        <w:rPr>
          <w:rStyle w:val="DestaqueChar"/>
        </w:rPr>
        <w:fldChar w:fldCharType="end"/>
      </w:r>
      <w:r w:rsidRPr="00965708">
        <w:rPr>
          <w:rStyle w:val="DestaqueChar"/>
        </w:rPr>
        <w:t xml:space="preserve"> a </w:t>
      </w:r>
      <w:r w:rsidRPr="00965708">
        <w:rPr>
          <w:rStyle w:val="DestaqueChar"/>
        </w:rPr>
        <w:fldChar w:fldCharType="begin"/>
      </w:r>
      <w:r w:rsidRPr="00965708">
        <w:rPr>
          <w:rStyle w:val="DestaqueChar"/>
        </w:rPr>
        <w:instrText xml:space="preserve"> REF _Ref172217817 \r \h  \* MERGEFORMAT </w:instrText>
      </w:r>
      <w:r w:rsidRPr="00965708">
        <w:rPr>
          <w:rStyle w:val="DestaqueChar"/>
        </w:rPr>
      </w:r>
      <w:r w:rsidRPr="00965708">
        <w:rPr>
          <w:rStyle w:val="DestaqueChar"/>
        </w:rPr>
        <w:fldChar w:fldCharType="separate"/>
      </w:r>
      <w:r w:rsidRPr="00965708">
        <w:rPr>
          <w:rStyle w:val="DestaqueChar"/>
        </w:rPr>
        <w:t>15.6</w:t>
      </w:r>
      <w:r w:rsidRPr="00965708">
        <w:rPr>
          <w:rStyle w:val="DestaqueChar"/>
        </w:rPr>
        <w:fldChar w:fldCharType="end"/>
      </w:r>
      <w:r w:rsidRPr="00A37E38">
        <w:t xml:space="preserve">) ou (b) titularidade do órgão ou da </w:t>
      </w:r>
      <w:r>
        <w:t>entidade pública municipal</w:t>
      </w:r>
      <w:r w:rsidRPr="00A37E38">
        <w:t xml:space="preserve"> (</w:t>
      </w:r>
      <w:r w:rsidRPr="00965708">
        <w:rPr>
          <w:rStyle w:val="DestaqueChar"/>
        </w:rPr>
        <w:t xml:space="preserve">exceção que deve ser justificada, devendo utilizar os itens </w:t>
      </w:r>
      <w:r w:rsidRPr="00965708">
        <w:rPr>
          <w:rStyle w:val="DestaqueChar"/>
        </w:rPr>
        <w:fldChar w:fldCharType="begin"/>
      </w:r>
      <w:r w:rsidRPr="00965708">
        <w:rPr>
          <w:rStyle w:val="DestaqueChar"/>
        </w:rPr>
        <w:instrText xml:space="preserve"> REF _Ref172217993 \r \h  \* MERGEFORMAT </w:instrText>
      </w:r>
      <w:r w:rsidRPr="00965708">
        <w:rPr>
          <w:rStyle w:val="DestaqueChar"/>
        </w:rPr>
      </w:r>
      <w:r w:rsidRPr="00965708">
        <w:rPr>
          <w:rStyle w:val="DestaqueChar"/>
        </w:rPr>
        <w:fldChar w:fldCharType="separate"/>
      </w:r>
      <w:r w:rsidRPr="00965708">
        <w:rPr>
          <w:rStyle w:val="DestaqueChar"/>
        </w:rPr>
        <w:t>15.7</w:t>
      </w:r>
      <w:r w:rsidRPr="00965708">
        <w:rPr>
          <w:rStyle w:val="DestaqueChar"/>
        </w:rPr>
        <w:fldChar w:fldCharType="end"/>
      </w:r>
      <w:r w:rsidRPr="00965708">
        <w:rPr>
          <w:rStyle w:val="DestaqueChar"/>
        </w:rPr>
        <w:t xml:space="preserve"> a </w:t>
      </w:r>
      <w:r w:rsidRPr="00965708">
        <w:rPr>
          <w:rStyle w:val="DestaqueChar"/>
        </w:rPr>
        <w:fldChar w:fldCharType="begin"/>
      </w:r>
      <w:r w:rsidRPr="00965708">
        <w:rPr>
          <w:rStyle w:val="DestaqueChar"/>
        </w:rPr>
        <w:instrText xml:space="preserve"> REF _Ref182213171 \r \h </w:instrText>
      </w:r>
      <w:r w:rsidRPr="00965708">
        <w:rPr>
          <w:rStyle w:val="DestaqueChar"/>
        </w:rPr>
      </w:r>
      <w:r w:rsidRPr="00965708">
        <w:rPr>
          <w:rStyle w:val="DestaqueChar"/>
        </w:rPr>
        <w:fldChar w:fldCharType="separate"/>
      </w:r>
      <w:r w:rsidRPr="00965708">
        <w:rPr>
          <w:rStyle w:val="DestaqueChar"/>
        </w:rPr>
        <w:t>15.10</w:t>
      </w:r>
      <w:r w:rsidRPr="00965708">
        <w:rPr>
          <w:rStyle w:val="DestaqueChar"/>
        </w:rPr>
        <w:fldChar w:fldCharType="end"/>
      </w:r>
      <w:r w:rsidRPr="00A37E38">
        <w:t>). Logo, caso seja deliberado pela regra (primeira opção), deve-se adotar a primeira opção de redação. Por outro lado, caso seja decidido pela exceção (segunda opção em vermelho), deve-se adotar a segunda opção de redação.</w:t>
      </w:r>
    </w:p>
    <w:p w14:paraId="4CF746E1" w14:textId="77777777" w:rsidR="002C00C0" w:rsidRPr="00A37E38" w:rsidRDefault="002C00C0" w:rsidP="002C00C0">
      <w:pPr>
        <w:pStyle w:val="NotaExplicativa"/>
      </w:pPr>
      <w:r w:rsidRPr="00A37E38">
        <w:t xml:space="preserve">Na hipótese da segunda opção, deve-se, ainda, atentar-se aos dispostos nos </w:t>
      </w:r>
      <w:r w:rsidRPr="00BB3DC4">
        <w:t>incisos I e II do § 1º do art. 23</w:t>
      </w:r>
      <w:r>
        <w:t xml:space="preserve"> do Decreto nº 354, de 2024</w:t>
      </w:r>
      <w:r w:rsidRPr="00A37E38">
        <w:t xml:space="preserve">. </w:t>
      </w:r>
    </w:p>
    <w:p w14:paraId="456715FB" w14:textId="77777777" w:rsidR="002C00C0" w:rsidRDefault="002C00C0" w:rsidP="002C00C0">
      <w:pPr>
        <w:pStyle w:val="Nvel2-Red"/>
      </w:pPr>
      <w:bookmarkStart w:id="22" w:name="_Ref172217707"/>
      <w:r w:rsidRPr="00C1792A">
        <w:t xml:space="preserve">Os bens patrimoniais adquiridos, produzidos, transformados ou construídos com recursos repassados pela </w:t>
      </w:r>
      <w:r w:rsidRPr="00965708">
        <w:rPr>
          <w:rStyle w:val="DestaqueChar"/>
        </w:rPr>
        <w:t>Administração Pública</w:t>
      </w:r>
      <w:r w:rsidRPr="00C1792A">
        <w:t xml:space="preserve"> são da titularidade da </w:t>
      </w:r>
      <w:r w:rsidRPr="00965708">
        <w:rPr>
          <w:rStyle w:val="DestaqueChar"/>
        </w:rPr>
        <w:t>OSC</w:t>
      </w:r>
      <w:r w:rsidRPr="00C1792A">
        <w:t xml:space="preserve"> e ficarão afetados ao objeto da presente parceria durante o prazo de sua duração, sendo considerados bens remanescentes ao seu término, dispensada a celebração de instrumento específico para esta finalidade.</w:t>
      </w:r>
      <w:bookmarkEnd w:id="22"/>
    </w:p>
    <w:p w14:paraId="1EC31BC5" w14:textId="77777777" w:rsidR="002C00C0" w:rsidRDefault="002C00C0" w:rsidP="002C00C0">
      <w:pPr>
        <w:pStyle w:val="Nvel2-Red"/>
      </w:pPr>
      <w:r w:rsidRPr="00C1792A">
        <w:t xml:space="preserve">Os bens patrimoniais deverão ser gravados com cláusula de inalienabilidade enquanto viger a parceria, sendo que, na hipótese de extinção da </w:t>
      </w:r>
      <w:r w:rsidRPr="00D05AA7">
        <w:rPr>
          <w:rStyle w:val="DestaqueChar"/>
        </w:rPr>
        <w:t>OSC</w:t>
      </w:r>
      <w:r w:rsidRPr="00C1792A">
        <w:t xml:space="preserve"> durante a vigência do presente instrumento, a propriedade de tais bens será transferida à </w:t>
      </w:r>
      <w:r w:rsidRPr="00965708">
        <w:rPr>
          <w:rStyle w:val="DestaqueChar"/>
        </w:rPr>
        <w:t>Administração Pública</w:t>
      </w:r>
      <w:r w:rsidRPr="00C1792A">
        <w:t>. A presente cláusula formaliza a promessa de transferência da propriedade de que trata o §</w:t>
      </w:r>
      <w:r>
        <w:t xml:space="preserve"> </w:t>
      </w:r>
      <w:r w:rsidRPr="00C1792A">
        <w:t xml:space="preserve">5º do </w:t>
      </w:r>
      <w:r w:rsidRPr="00C1792A">
        <w:lastRenderedPageBreak/>
        <w:t>art. 35 da Lei nº 13.019, de 2014.</w:t>
      </w:r>
    </w:p>
    <w:p w14:paraId="3E0D2963" w14:textId="77777777" w:rsidR="002C00C0" w:rsidRDefault="002C00C0" w:rsidP="002C00C0">
      <w:pPr>
        <w:pStyle w:val="Nvel2-Red"/>
      </w:pPr>
      <w:r w:rsidRPr="00C1792A">
        <w:t xml:space="preserve">Fica a </w:t>
      </w:r>
      <w:r w:rsidRPr="00965708">
        <w:rPr>
          <w:rStyle w:val="DestaqueChar"/>
        </w:rPr>
        <w:t>OSC</w:t>
      </w:r>
      <w:r w:rsidRPr="00C1792A">
        <w:t xml:space="preserve"> autorizada a realizar doação a terceiros, inclusive beneficiários da política pública objeto da parceria, desde que demonstrada a sua utilidade para a realização ou a continuidade de ações de interesse social.</w:t>
      </w:r>
    </w:p>
    <w:p w14:paraId="19F9861F" w14:textId="77777777" w:rsidR="002C00C0" w:rsidRPr="00BB3DC4" w:rsidRDefault="002C00C0" w:rsidP="002C00C0">
      <w:pPr>
        <w:pStyle w:val="NotaExplicativa"/>
      </w:pPr>
      <w:r w:rsidRPr="00E646A1">
        <w:rPr>
          <w:rStyle w:val="DestaqueChar"/>
        </w:rPr>
        <w:t>Nota Explicativa 1:</w:t>
      </w:r>
      <w:r w:rsidRPr="00A37E38">
        <w:t xml:space="preserve"> </w:t>
      </w:r>
      <w:r>
        <w:t>O item</w:t>
      </w:r>
      <w:r w:rsidRPr="00A37E38">
        <w:t xml:space="preserve"> acima deverá estar presente somente nas parcerias em que a doação à terceiros seja expressamente autorizada pela Administração Pública, nos termos do art. </w:t>
      </w:r>
      <w:r w:rsidRPr="00BB3DC4">
        <w:t>23, § 3º do Decreto nº 354, de 2024:</w:t>
      </w:r>
    </w:p>
    <w:p w14:paraId="149B0DDC" w14:textId="77777777" w:rsidR="002C00C0" w:rsidRPr="00BB3DC4" w:rsidRDefault="002C00C0" w:rsidP="002C00C0">
      <w:pPr>
        <w:pStyle w:val="NotaExplicativa"/>
      </w:pPr>
      <w:r w:rsidRPr="00BB3DC4">
        <w:t xml:space="preserve">Art. 23.  A titularidade dos bens remanescentes de que trata o inciso X do caput do art. 42 da Lei nº 13.019, de 2014, será da organização da sociedade civil, exceto se o instrumento de parceria celebrado dispuser que a titularidade será do órgão ou da entidade pública municipal.      </w:t>
      </w:r>
    </w:p>
    <w:p w14:paraId="1B6F660C" w14:textId="77777777" w:rsidR="002C00C0" w:rsidRPr="00BB3DC4" w:rsidRDefault="002C00C0" w:rsidP="002C00C0">
      <w:pPr>
        <w:pStyle w:val="NotaExplicativa"/>
      </w:pPr>
      <w:r w:rsidRPr="00BB3DC4">
        <w:t>(...)</w:t>
      </w:r>
    </w:p>
    <w:p w14:paraId="1BAAABE2" w14:textId="77777777" w:rsidR="002C00C0" w:rsidRPr="00A37E38" w:rsidRDefault="002C00C0" w:rsidP="002C00C0">
      <w:pPr>
        <w:pStyle w:val="NotaExplicativa"/>
      </w:pPr>
      <w:r w:rsidRPr="00BB3DC4">
        <w:t xml:space="preserve">§ 3º Na hipótese em que a titularidade seja da organização da sociedade civil, a cláusula de definição da titularidade dos bens remanescentes poderá prever que a organização da sociedade civil possa realizar doação a terceiros, inclusive beneficiários da política pública objeto da parceria, desde que demonstrada a sua utilidade para a realização ou a continuidade de ações de interesse social.  </w:t>
      </w:r>
    </w:p>
    <w:p w14:paraId="7D90C88D" w14:textId="77777777" w:rsidR="002C00C0" w:rsidRPr="00A37E38" w:rsidRDefault="002C00C0" w:rsidP="002C00C0">
      <w:pPr>
        <w:pStyle w:val="NotaExplicativa"/>
      </w:pPr>
      <w:r w:rsidRPr="00E646A1">
        <w:rPr>
          <w:rStyle w:val="DestaqueChar"/>
        </w:rPr>
        <w:t>Nota Explicativa 2:</w:t>
      </w:r>
      <w:r w:rsidRPr="00A37E38">
        <w:t xml:space="preserve"> Nas hipóteses em que as parcerias forem realizadas com OSC certificadas como entidade beneficente de assistência social, a doação poderá ser realizada para qualquer organização da sociedade civil, independentemente de certificação (</w:t>
      </w:r>
      <w:r w:rsidRPr="00BB3DC4">
        <w:t>art. 23, § 6º do Decreto nº 354, de 2024</w:t>
      </w:r>
      <w:r w:rsidRPr="00A37E38">
        <w:t>).</w:t>
      </w:r>
    </w:p>
    <w:p w14:paraId="366AC60E" w14:textId="77777777" w:rsidR="002C00C0" w:rsidRDefault="002C00C0" w:rsidP="002C00C0">
      <w:pPr>
        <w:pStyle w:val="NotaExplicativa"/>
      </w:pPr>
      <w:r w:rsidRPr="00E646A1">
        <w:rPr>
          <w:rStyle w:val="DestaqueChar"/>
        </w:rPr>
        <w:t>Nota Explicativa 3:</w:t>
      </w:r>
      <w:r w:rsidRPr="00A37E38">
        <w:t xml:space="preserve"> Na hipótese de dissolução de OSC parceira certificada como entidade beneficente de assistência social, a destinação dos bens de sua titularidade observará o disposto no inciso VIII do caput do art. 3º da Lei Complementar nº 187, de 16 de dezembro de 2021 (</w:t>
      </w:r>
      <w:r w:rsidRPr="00BB3DC4">
        <w:t>art. 23, § 7º do Decreto nº 354, de 2024</w:t>
      </w:r>
      <w:r w:rsidRPr="00A37E38">
        <w:t>).</w:t>
      </w:r>
    </w:p>
    <w:p w14:paraId="393CD23D" w14:textId="77777777" w:rsidR="002C00C0" w:rsidRDefault="002C00C0" w:rsidP="002C00C0">
      <w:pPr>
        <w:pStyle w:val="Nvel2-Red"/>
      </w:pPr>
      <w:r>
        <w:t xml:space="preserve">Caso a prestação de contas final seja rejeitada, a titularidade dos bens remanescentes permanecerá com a </w:t>
      </w:r>
      <w:r w:rsidRPr="00965708">
        <w:rPr>
          <w:rStyle w:val="DestaqueChar"/>
        </w:rPr>
        <w:t>OSC</w:t>
      </w:r>
      <w:r>
        <w:t>, observados os seguintes procedimentos:</w:t>
      </w:r>
    </w:p>
    <w:p w14:paraId="6D5A4F1D" w14:textId="77777777" w:rsidR="002C00C0" w:rsidRDefault="002C00C0" w:rsidP="002C00C0">
      <w:pPr>
        <w:pStyle w:val="Nvel3-Red"/>
      </w:pPr>
      <w:r>
        <w:t xml:space="preserve">Não será exigido ressarcimento do valor relativo ao bem adquirido quando a motivação da rejeição não estiver relacionada ao seu uso ou aquisição; ou </w:t>
      </w:r>
    </w:p>
    <w:p w14:paraId="3C9A0D63" w14:textId="77777777" w:rsidR="002C00C0" w:rsidRDefault="002C00C0" w:rsidP="002C00C0">
      <w:pPr>
        <w:pStyle w:val="Nvel3-Red"/>
      </w:pPr>
      <w:r>
        <w:t xml:space="preserve">O valor pelo qual o bem remanescente foi adquirido deverá ser computado no cálculo do dano ao erário a ser ressarcido, quando a motivação da rejeição estiver relacionada ao seu uso ou aquisição. </w:t>
      </w:r>
    </w:p>
    <w:p w14:paraId="7D00608F" w14:textId="77777777" w:rsidR="002C00C0" w:rsidRDefault="002C00C0" w:rsidP="002C00C0">
      <w:pPr>
        <w:pStyle w:val="Nvel2-Red"/>
      </w:pPr>
      <w:r>
        <w:t xml:space="preserve">Na hipótese de dissolução da </w:t>
      </w:r>
      <w:r w:rsidRPr="00965708">
        <w:rPr>
          <w:rStyle w:val="DestaqueChar"/>
        </w:rPr>
        <w:t>OSC</w:t>
      </w:r>
      <w:r>
        <w:t xml:space="preserve"> durante a vigência da parceria, os bens remanescentes serão retirados pela </w:t>
      </w:r>
      <w:r w:rsidRPr="00965708">
        <w:rPr>
          <w:rStyle w:val="DestaqueChar"/>
        </w:rPr>
        <w:t>Administração Pública</w:t>
      </w:r>
      <w:r>
        <w:t xml:space="preserve"> no prazo de noventa dias, contado da data de notificação da dissolução ou, alternativamente, o valor pelo qual os bens remanescentes foram adquiridos será computado no cálculo do valor a ser ressarcido.</w:t>
      </w:r>
    </w:p>
    <w:p w14:paraId="128546BD" w14:textId="4376CBBC" w:rsidR="002C00C0" w:rsidRDefault="002C00C0" w:rsidP="002C00C0">
      <w:pPr>
        <w:pStyle w:val="Nvel2-Azul"/>
      </w:pPr>
      <w:bookmarkStart w:id="23" w:name="_Ref172217817"/>
      <w:r>
        <w:t xml:space="preserve">Em exceção ao disposto no item </w:t>
      </w:r>
      <w:r>
        <w:fldChar w:fldCharType="begin"/>
      </w:r>
      <w:r>
        <w:instrText xml:space="preserve"> REF _Ref172217707 \r \h  \* MERGEFORMAT </w:instrText>
      </w:r>
      <w:r>
        <w:fldChar w:fldCharType="separate"/>
      </w:r>
      <w:r>
        <w:t>15.1</w:t>
      </w:r>
      <w:r>
        <w:fldChar w:fldCharType="end"/>
      </w:r>
      <w:r>
        <w:t xml:space="preserve">, os bens remanescentes poderão ter sua </w:t>
      </w:r>
      <w:r>
        <w:lastRenderedPageBreak/>
        <w:t xml:space="preserve">propriedade revertida para o órgão ou entidade pública municipal, a critério da </w:t>
      </w:r>
      <w:r w:rsidRPr="00965708">
        <w:rPr>
          <w:rStyle w:val="DestaqueChar"/>
        </w:rPr>
        <w:t>Administração Pública</w:t>
      </w:r>
      <w:r>
        <w:t>, para fins de assegurar a continuidade do objeto pactuado, por meio da celebração de nova parceria ou pela execução direta do objeto pela Administração Pública municipal.</w:t>
      </w:r>
      <w:bookmarkEnd w:id="23"/>
    </w:p>
    <w:p w14:paraId="1DF76CA5" w14:textId="77777777" w:rsidR="002C00C0" w:rsidRDefault="002C00C0" w:rsidP="002C00C0">
      <w:pPr>
        <w:pStyle w:val="NotaExplicativa"/>
      </w:pPr>
      <w:r w:rsidRPr="00E646A1">
        <w:rPr>
          <w:rStyle w:val="DestaqueChar"/>
        </w:rPr>
        <w:t>Nota Explicativa:</w:t>
      </w:r>
      <w:r>
        <w:t xml:space="preserve"> Este item visa dar efetividade ao disposto no </w:t>
      </w:r>
      <w:r w:rsidRPr="00BB3DC4">
        <w:t>art. 23, § 1º, I do Decreto nº 354, de 2024</w:t>
      </w:r>
      <w:r>
        <w:t>.</w:t>
      </w:r>
    </w:p>
    <w:p w14:paraId="380FC152" w14:textId="77777777" w:rsidR="002C00C0" w:rsidRDefault="002C00C0" w:rsidP="002C00C0">
      <w:pPr>
        <w:pStyle w:val="OU"/>
      </w:pPr>
      <w:r>
        <w:t>OU</w:t>
      </w:r>
    </w:p>
    <w:p w14:paraId="4F78364A" w14:textId="77777777" w:rsidR="002C00C0" w:rsidRDefault="002C00C0" w:rsidP="002C00C0">
      <w:pPr>
        <w:pStyle w:val="Nvel2-Azul"/>
      </w:pPr>
      <w:bookmarkStart w:id="24" w:name="_Ref172217993"/>
      <w:r w:rsidRPr="0089638C">
        <w:t xml:space="preserve">Os bens patrimoniais adquiridos, produzidos, transformados ou construídos com recursos repassados são da titularidade da </w:t>
      </w:r>
      <w:r w:rsidRPr="00965708">
        <w:rPr>
          <w:rStyle w:val="DestaqueChar"/>
        </w:rPr>
        <w:t>Administração Pública</w:t>
      </w:r>
      <w:r w:rsidRPr="0089638C">
        <w:t xml:space="preserve"> e ficarão afetados ao objeto da presente parceria durante o prazo de sua duração, sendo considerados bens remanescentes ao seu término</w:t>
      </w:r>
      <w:r>
        <w:t>.</w:t>
      </w:r>
      <w:bookmarkEnd w:id="24"/>
    </w:p>
    <w:p w14:paraId="51C78402" w14:textId="77777777" w:rsidR="002C00C0" w:rsidRPr="00A37E38" w:rsidRDefault="002C00C0" w:rsidP="002C00C0">
      <w:pPr>
        <w:pStyle w:val="NotaExplicativa"/>
      </w:pPr>
      <w:r w:rsidRPr="00E646A1">
        <w:rPr>
          <w:rStyle w:val="DestaqueChar"/>
        </w:rPr>
        <w:t>Nota Explicativa:</w:t>
      </w:r>
      <w:r w:rsidRPr="00A37E38">
        <w:t xml:space="preserve"> Para os bens serem de propriedade da Administração Pública a escolha deverá ser justificada e fundamentada nos termos </w:t>
      </w:r>
      <w:r w:rsidRPr="00BB3DC4">
        <w:t>art. 23, § 1º, I do Decreto nº 354, de 2024</w:t>
      </w:r>
      <w:r w:rsidRPr="00A37E38">
        <w:t>.</w:t>
      </w:r>
    </w:p>
    <w:p w14:paraId="6E20135F" w14:textId="77777777" w:rsidR="002C00C0" w:rsidRDefault="002C00C0" w:rsidP="002C00C0">
      <w:pPr>
        <w:pStyle w:val="Nvel2-Red"/>
      </w:pPr>
      <w:r>
        <w:t xml:space="preserve">Quando da extinção da parceria, os bens remanescentes permanecerão na propriedade da </w:t>
      </w:r>
      <w:r w:rsidRPr="00965708">
        <w:rPr>
          <w:rStyle w:val="DestaqueChar"/>
        </w:rPr>
        <w:t>Administração Pública</w:t>
      </w:r>
      <w:r>
        <w:t>, na medida em que os bens serão necessários para assegurar a continuidade do objeto pactuado, seja por meio da celebração de nova parceria, seja pela execução direta do objeto pela Administração Pública municipal.</w:t>
      </w:r>
    </w:p>
    <w:p w14:paraId="5F940AC3" w14:textId="77777777" w:rsidR="002C00C0" w:rsidRDefault="002C00C0" w:rsidP="002C00C0">
      <w:pPr>
        <w:pStyle w:val="Nvel2-Red"/>
      </w:pPr>
      <w:r>
        <w:t xml:space="preserve">A </w:t>
      </w:r>
      <w:r w:rsidRPr="00965708">
        <w:rPr>
          <w:rStyle w:val="DestaqueChar"/>
        </w:rPr>
        <w:t>OSC</w:t>
      </w:r>
      <w:r>
        <w:t xml:space="preserve"> deverá, a partir da data da apresentação da prestação de contas final, disponibilizar os bens remanescentes para a Administração Pública municipal, que deverá retirá-los, no prazo de até 60 (sessenta) dias, após o qual a </w:t>
      </w:r>
      <w:r w:rsidRPr="00965708">
        <w:rPr>
          <w:rStyle w:val="DestaqueChar"/>
        </w:rPr>
        <w:t>OSC</w:t>
      </w:r>
      <w:r>
        <w:t xml:space="preserve"> não mais será responsável pelos bens.</w:t>
      </w:r>
    </w:p>
    <w:p w14:paraId="4D6DC05E" w14:textId="77777777" w:rsidR="002C00C0" w:rsidRDefault="002C00C0" w:rsidP="002C00C0">
      <w:pPr>
        <w:pStyle w:val="Nvel2-Red"/>
      </w:pPr>
      <w:bookmarkStart w:id="25" w:name="_Ref182213171"/>
      <w:r>
        <w:t xml:space="preserve">Na hipótese de dissolução da </w:t>
      </w:r>
      <w:r w:rsidRPr="00965708">
        <w:rPr>
          <w:rStyle w:val="DestaqueChar"/>
        </w:rPr>
        <w:t>OSC</w:t>
      </w:r>
      <w:r>
        <w:t xml:space="preserve"> durante a vigência da parceria, os bens remanescentes deverão ser retirados pela Administração Pública municipal, no prazo de até 90 (noventa) dias, contado da data de notificação da dissolução</w:t>
      </w:r>
      <w:bookmarkEnd w:id="25"/>
    </w:p>
    <w:p w14:paraId="1E1F7DDE" w14:textId="77777777" w:rsidR="009612C3" w:rsidRPr="00D2603C" w:rsidRDefault="009612C3" w:rsidP="002C00C0">
      <w:pPr>
        <w:pStyle w:val="Nvel1-Ttulo-Red"/>
      </w:pPr>
      <w:r w:rsidRPr="00D2603C">
        <w:t xml:space="preserve">CLÁUSULA DÉCIMA </w:t>
      </w:r>
      <w:r w:rsidR="00A76A13" w:rsidRPr="00D2603C">
        <w:t>QUARTA</w:t>
      </w:r>
      <w:r w:rsidRPr="00D2603C">
        <w:t xml:space="preserve"> - </w:t>
      </w:r>
      <w:r w:rsidR="001A3971" w:rsidRPr="00D2603C">
        <w:t xml:space="preserve">DA </w:t>
      </w:r>
      <w:r w:rsidR="00A76A13" w:rsidRPr="00D2603C">
        <w:t>PROPRIEDADE INTELECTUAL</w:t>
      </w:r>
    </w:p>
    <w:p w14:paraId="6F6DFFE7" w14:textId="77777777" w:rsidR="002C00C0" w:rsidRPr="00A37E38" w:rsidRDefault="002C00C0" w:rsidP="002C00C0">
      <w:pPr>
        <w:pStyle w:val="NotaExplicativa"/>
      </w:pPr>
      <w:r w:rsidRPr="00E646A1">
        <w:rPr>
          <w:rStyle w:val="DestaqueChar"/>
        </w:rPr>
        <w:t xml:space="preserve">Nota Explicativa: </w:t>
      </w:r>
      <w:r w:rsidRPr="00A37E38">
        <w:t>A presente cláusula deverá ser adaptada de acordo com as peculiaridades e condições do objeto.</w:t>
      </w:r>
    </w:p>
    <w:p w14:paraId="392C6146" w14:textId="2E9D5CEF" w:rsidR="00A76A13" w:rsidRPr="00D2603C" w:rsidRDefault="00A76A13" w:rsidP="002C00C0">
      <w:pPr>
        <w:pStyle w:val="Nvel2-Red"/>
      </w:pPr>
      <w:r w:rsidRPr="00D2603C">
        <w:t xml:space="preserve">Caso </w:t>
      </w:r>
      <w:r w:rsidR="00A443BE">
        <w:t>o</w:t>
      </w:r>
      <w:r w:rsidRPr="00D2603C">
        <w:t xml:space="preserve">s </w:t>
      </w:r>
      <w:r w:rsidR="00A443BE">
        <w:t>projetos</w:t>
      </w:r>
      <w:r w:rsidRPr="00D2603C">
        <w:t xml:space="preserve"> realizad</w:t>
      </w:r>
      <w:r w:rsidR="00A443BE">
        <w:t>o</w:t>
      </w:r>
      <w:r w:rsidRPr="00D2603C">
        <w:t xml:space="preserve">s pela </w:t>
      </w:r>
      <w:r w:rsidRPr="002C00C0">
        <w:rPr>
          <w:rStyle w:val="DestaqueChar"/>
        </w:rPr>
        <w:t>OSC</w:t>
      </w:r>
      <w:r w:rsidRPr="00D2603C">
        <w:t xml:space="preserve"> com recursos públicos provenientes do Termo de </w:t>
      </w:r>
      <w:r w:rsidR="00730D17" w:rsidRPr="00D2603C">
        <w:t>Fomento</w:t>
      </w:r>
      <w:r w:rsidRPr="00D2603C">
        <w:t xml:space="preserve"> deem origem a bens passíveis de proteção pelo direito de propriedade intelectual, a exemplo de invenções, modelos de utilidade, desenhos industriais, obras intelectuais, cultivares, direitos autorais, programas de computador e outros tipos de criação, a OSC terá a titularidade da propriedade intelectual e a participação nos ganhos econômicos resultantes da exploração dos respectivos bens imateriais, os quais ficarão gravados com cláusula de </w:t>
      </w:r>
      <w:r w:rsidRPr="00D2603C">
        <w:lastRenderedPageBreak/>
        <w:t>inalienabilidade durante a vigência da parceria.</w:t>
      </w:r>
    </w:p>
    <w:p w14:paraId="769C9A09" w14:textId="30541051" w:rsidR="00A76A13" w:rsidRPr="00D2603C" w:rsidRDefault="00A76A13" w:rsidP="002C00C0">
      <w:pPr>
        <w:pStyle w:val="Nvel2-Red"/>
      </w:pPr>
      <w:r w:rsidRPr="00D2603C">
        <w:t xml:space="preserve">Durante a vigência da parceria, os ganhos econômicos auferidos pela </w:t>
      </w:r>
      <w:r w:rsidRPr="002C00C0">
        <w:rPr>
          <w:rStyle w:val="DestaqueChar"/>
        </w:rPr>
        <w:t>OSC</w:t>
      </w:r>
      <w:r w:rsidRPr="00D2603C">
        <w:t xml:space="preserve"> na exploração ou licença de uso dos bens passíveis de propriedade intelectual, gerados com os recursos públicos provenientes do Termo de </w:t>
      </w:r>
      <w:r w:rsidR="00730D17" w:rsidRPr="00D2603C">
        <w:t>Fomento</w:t>
      </w:r>
      <w:r w:rsidRPr="00D2603C">
        <w:t>, deverão ser aplicados no objeto do presente instrumento, sem prejuízo do disposto na Subcláusula seguinte.</w:t>
      </w:r>
    </w:p>
    <w:p w14:paraId="70CE42C7" w14:textId="1FE96CB7" w:rsidR="00A76A13" w:rsidRPr="00D2603C" w:rsidRDefault="00A76A13" w:rsidP="002C00C0">
      <w:pPr>
        <w:pStyle w:val="Nvel2-Red"/>
        <w:rPr>
          <w:rFonts w:cstheme="minorHAnsi"/>
          <w:i w:val="0"/>
          <w:iCs/>
          <w:szCs w:val="24"/>
        </w:rPr>
      </w:pPr>
      <w:r w:rsidRPr="00D2603C">
        <w:rPr>
          <w:rFonts w:cstheme="minorHAnsi"/>
          <w:iCs/>
          <w:szCs w:val="24"/>
        </w:rPr>
        <w:t xml:space="preserve">A participação </w:t>
      </w:r>
      <w:r w:rsidRPr="002C00C0">
        <w:t>nos</w:t>
      </w:r>
      <w:r w:rsidRPr="00D2603C">
        <w:rPr>
          <w:rFonts w:cstheme="minorHAnsi"/>
          <w:iCs/>
          <w:szCs w:val="24"/>
        </w:rPr>
        <w:t xml:space="preserve"> ganhos econômicos fica assegurada, nos termos da legislação específica, ao inventor, criador ou autor.</w:t>
      </w:r>
    </w:p>
    <w:p w14:paraId="33E4C1B5" w14:textId="157A32DB" w:rsidR="00A76A13" w:rsidRPr="00D2603C" w:rsidRDefault="00A76A13" w:rsidP="002C00C0">
      <w:pPr>
        <w:pStyle w:val="Nvel2-Red"/>
        <w:rPr>
          <w:rFonts w:cstheme="minorHAnsi"/>
          <w:i w:val="0"/>
          <w:iCs/>
          <w:szCs w:val="24"/>
        </w:rPr>
      </w:pPr>
      <w:r w:rsidRPr="00D2603C">
        <w:rPr>
          <w:rFonts w:cstheme="minorHAnsi"/>
          <w:iCs/>
          <w:szCs w:val="24"/>
        </w:rPr>
        <w:t xml:space="preserve">Quando da extinção da parceria, os bens remanescentes passíveis de proteção pelo direito de propriedade intelectual permanecerão na titularidade da </w:t>
      </w:r>
      <w:r w:rsidRPr="002C00C0">
        <w:rPr>
          <w:rStyle w:val="DestaqueChar"/>
        </w:rPr>
        <w:t>OSC</w:t>
      </w:r>
      <w:r w:rsidRPr="00D2603C">
        <w:rPr>
          <w:rFonts w:cstheme="minorHAnsi"/>
          <w:iCs/>
          <w:szCs w:val="24"/>
        </w:rPr>
        <w:t>, quando forem úteis à continuidade da execução de ações de interesse social pela organização, observado o disposto na Subcláusula seguinte.</w:t>
      </w:r>
    </w:p>
    <w:p w14:paraId="69E80881" w14:textId="02E0409A" w:rsidR="00A76A13" w:rsidRPr="00D2603C" w:rsidRDefault="00A76A13" w:rsidP="002C00C0">
      <w:pPr>
        <w:pStyle w:val="Nvel2-Red"/>
        <w:rPr>
          <w:rFonts w:cstheme="minorHAnsi"/>
          <w:i w:val="0"/>
          <w:iCs/>
          <w:szCs w:val="24"/>
        </w:rPr>
      </w:pPr>
      <w:r w:rsidRPr="00D2603C">
        <w:rPr>
          <w:rFonts w:cstheme="minorHAnsi"/>
          <w:iCs/>
          <w:szCs w:val="24"/>
        </w:rPr>
        <w:t xml:space="preserve">Quando da extinção da parceria, os bens remanescentes passíveis de proteção pelo direito de propriedade intelectual poderão ter sua propriedade revertida para o órgão ou </w:t>
      </w:r>
      <w:r w:rsidR="00D2603C" w:rsidRPr="00D2603C">
        <w:rPr>
          <w:rFonts w:cstheme="minorHAnsi"/>
          <w:iCs/>
          <w:szCs w:val="24"/>
        </w:rPr>
        <w:t xml:space="preserve">entidade pública </w:t>
      </w:r>
      <w:r w:rsidR="008D6465">
        <w:rPr>
          <w:rFonts w:cstheme="minorHAnsi"/>
          <w:iCs/>
          <w:szCs w:val="24"/>
        </w:rPr>
        <w:t>municipal</w:t>
      </w:r>
      <w:r w:rsidRPr="00D2603C">
        <w:rPr>
          <w:rFonts w:cstheme="minorHAnsi"/>
          <w:iCs/>
          <w:szCs w:val="24"/>
        </w:rPr>
        <w:t xml:space="preserve">, a critério da </w:t>
      </w:r>
      <w:r w:rsidRPr="002C00C0">
        <w:rPr>
          <w:rStyle w:val="DestaqueChar"/>
        </w:rPr>
        <w:t>Administração Pública</w:t>
      </w:r>
      <w:r w:rsidRPr="00D2603C">
        <w:rPr>
          <w:rFonts w:cstheme="minorHAnsi"/>
          <w:iCs/>
          <w:szCs w:val="24"/>
        </w:rPr>
        <w:t xml:space="preserve">, quando a </w:t>
      </w:r>
      <w:r w:rsidRPr="002C00C0">
        <w:rPr>
          <w:rStyle w:val="DestaqueChar"/>
        </w:rPr>
        <w:t>OSC</w:t>
      </w:r>
      <w:r w:rsidRPr="00D2603C">
        <w:rPr>
          <w:rFonts w:cstheme="minorHAnsi"/>
          <w:iCs/>
          <w:szCs w:val="24"/>
        </w:rPr>
        <w:t xml:space="preserve"> não tiver condições de dar continuidade à execução de ações de interesse social e a transferência da propriedade for necessária para assegurar a continuidade do objeto pactuado, seja por meio da celebração de nova parceria, seja pela execução direta do objeto pela </w:t>
      </w:r>
      <w:r w:rsidRPr="002C00C0">
        <w:rPr>
          <w:rStyle w:val="DestaqueChar"/>
        </w:rPr>
        <w:t>Administração Públic</w:t>
      </w:r>
      <w:r w:rsidR="00817F30" w:rsidRPr="002C00C0">
        <w:rPr>
          <w:rStyle w:val="DestaqueChar"/>
        </w:rPr>
        <w:t>a</w:t>
      </w:r>
      <w:r w:rsidRPr="00D2603C">
        <w:rPr>
          <w:rFonts w:cstheme="minorHAnsi"/>
          <w:iCs/>
          <w:szCs w:val="24"/>
        </w:rPr>
        <w:t>.</w:t>
      </w:r>
    </w:p>
    <w:p w14:paraId="059B2F35" w14:textId="1067D0BD" w:rsidR="00A76A13" w:rsidRPr="00D2603C" w:rsidRDefault="00A76A13" w:rsidP="002C00C0">
      <w:pPr>
        <w:pStyle w:val="Nvel2-Red"/>
        <w:rPr>
          <w:rFonts w:cstheme="minorHAnsi"/>
          <w:i w:val="0"/>
          <w:iCs/>
          <w:szCs w:val="24"/>
        </w:rPr>
      </w:pPr>
      <w:r w:rsidRPr="00D2603C">
        <w:rPr>
          <w:rFonts w:cstheme="minorHAnsi"/>
          <w:iCs/>
          <w:szCs w:val="24"/>
        </w:rPr>
        <w:t xml:space="preserve">A </w:t>
      </w:r>
      <w:r w:rsidRPr="002C00C0">
        <w:rPr>
          <w:rStyle w:val="DestaqueChar"/>
        </w:rPr>
        <w:t>OSC</w:t>
      </w:r>
      <w:r w:rsidRPr="00D2603C">
        <w:rPr>
          <w:rFonts w:cstheme="minorHAnsi"/>
          <w:iCs/>
          <w:szCs w:val="24"/>
        </w:rPr>
        <w:t xml:space="preserve"> declara, mediante a assinatura deste instrumento, que se responsabiliza integralmente por providenciar, independente de solicitação da </w:t>
      </w:r>
      <w:r w:rsidRPr="002C00C0">
        <w:rPr>
          <w:rStyle w:val="DestaqueChar"/>
        </w:rPr>
        <w:t>Administração Pública</w:t>
      </w:r>
      <w:r w:rsidRPr="00D2603C">
        <w:rPr>
          <w:rFonts w:cstheme="minorHAnsi"/>
          <w:iCs/>
          <w:szCs w:val="24"/>
        </w:rPr>
        <w:t xml:space="preserve">, todas as autorizações ou licenças necessárias para que o órgão ou </w:t>
      </w:r>
      <w:r w:rsidR="00D2603C" w:rsidRPr="00D2603C">
        <w:rPr>
          <w:rFonts w:cstheme="minorHAnsi"/>
          <w:iCs/>
          <w:szCs w:val="24"/>
        </w:rPr>
        <w:t xml:space="preserve">entidade pública </w:t>
      </w:r>
      <w:r w:rsidR="008D6465">
        <w:rPr>
          <w:rFonts w:cstheme="minorHAnsi"/>
          <w:iCs/>
          <w:szCs w:val="24"/>
        </w:rPr>
        <w:t>municipal</w:t>
      </w:r>
      <w:r w:rsidRPr="00D2603C">
        <w:rPr>
          <w:rFonts w:cstheme="minorHAnsi"/>
          <w:iCs/>
          <w:szCs w:val="24"/>
        </w:rPr>
        <w:t xml:space="preserve"> utilize, sem ônus, durante o prazo de proteção dos direitos incidentes, em território nacional e estrangeiro, em caráter não exclusivo, os bens submetidos a regime de propriedade intelectual que forem resultado da execução desta parceria, da seguinte forma:</w:t>
      </w:r>
    </w:p>
    <w:p w14:paraId="2D6EBEC6" w14:textId="0854DCCD" w:rsidR="00A76A13" w:rsidRPr="00D2603C" w:rsidRDefault="002C00C0" w:rsidP="002C00C0">
      <w:pPr>
        <w:pStyle w:val="Nvel3-Red"/>
      </w:pPr>
      <w:r>
        <w:t>Q</w:t>
      </w:r>
      <w:r w:rsidR="00A76A13" w:rsidRPr="00D2603C">
        <w:t>uanto aos direitos de que trata a Lei nº 9.610, de 19 de fevereiro de 1998, por quaisquer modalidades de utilização existentes ou que venham a ser inventadas, inclusive:</w:t>
      </w:r>
    </w:p>
    <w:p w14:paraId="0C998674" w14:textId="01F10DEE" w:rsidR="00A76A13" w:rsidRPr="00D2603C" w:rsidRDefault="002C00C0" w:rsidP="002C00C0">
      <w:pPr>
        <w:pStyle w:val="Nvel4-Red"/>
      </w:pPr>
      <w:r>
        <w:t>A</w:t>
      </w:r>
      <w:r w:rsidR="00A76A13" w:rsidRPr="00D2603C">
        <w:t xml:space="preserve"> reprodução parcial ou integral;</w:t>
      </w:r>
    </w:p>
    <w:p w14:paraId="78C7BF6B" w14:textId="580E16A3" w:rsidR="00A76A13" w:rsidRPr="00D2603C" w:rsidRDefault="002C00C0" w:rsidP="002C00C0">
      <w:pPr>
        <w:pStyle w:val="Nvel4-Red"/>
      </w:pPr>
      <w:r>
        <w:t>A</w:t>
      </w:r>
      <w:r w:rsidR="00A76A13" w:rsidRPr="00D2603C">
        <w:t xml:space="preserve"> edição;</w:t>
      </w:r>
    </w:p>
    <w:p w14:paraId="22075D51" w14:textId="776D6DD8" w:rsidR="00A76A13" w:rsidRPr="00D2603C" w:rsidRDefault="002C00C0" w:rsidP="002C00C0">
      <w:pPr>
        <w:pStyle w:val="Nvel4-Red"/>
      </w:pPr>
      <w:r>
        <w:t>A</w:t>
      </w:r>
      <w:r w:rsidR="00A76A13" w:rsidRPr="00D2603C">
        <w:t xml:space="preserve"> adaptação, o arranjo musical e quaisquer outras transformações;</w:t>
      </w:r>
    </w:p>
    <w:p w14:paraId="0F93A034" w14:textId="1721BCDC" w:rsidR="00A76A13" w:rsidRPr="00D2603C" w:rsidRDefault="002C00C0" w:rsidP="002C00C0">
      <w:pPr>
        <w:pStyle w:val="Nvel4-Red"/>
      </w:pPr>
      <w:r>
        <w:t>A</w:t>
      </w:r>
      <w:r w:rsidR="00A76A13" w:rsidRPr="00D2603C">
        <w:t xml:space="preserve"> tradução para qualquer idioma;</w:t>
      </w:r>
    </w:p>
    <w:p w14:paraId="2D75B213" w14:textId="7111AC88" w:rsidR="00A76A13" w:rsidRPr="00D2603C" w:rsidRDefault="002C00C0" w:rsidP="002C00C0">
      <w:pPr>
        <w:pStyle w:val="Nvel4-Red"/>
      </w:pPr>
      <w:r>
        <w:t>A</w:t>
      </w:r>
      <w:r w:rsidR="00A76A13" w:rsidRPr="00D2603C">
        <w:t xml:space="preserve"> inclusão em fonograma ou produção audiovisual;</w:t>
      </w:r>
    </w:p>
    <w:p w14:paraId="173D4BCF" w14:textId="0E75BECE" w:rsidR="00A76A13" w:rsidRPr="00D2603C" w:rsidRDefault="002C00C0" w:rsidP="002C00C0">
      <w:pPr>
        <w:pStyle w:val="Nvel4-Red"/>
      </w:pPr>
      <w:r>
        <w:t>A</w:t>
      </w:r>
      <w:r w:rsidR="00A76A13" w:rsidRPr="00D2603C">
        <w:t xml:space="preserve"> distribuição, inclusive para oferta de obras ou produções mediante </w:t>
      </w:r>
      <w:r w:rsidR="00A76A13" w:rsidRPr="00D2603C">
        <w:lastRenderedPageBreak/>
        <w:t>cabo, fibra ótica, satélite, ondas ou qualquer outro sistema que permita ao usuário realizar a seleção da obra ou produção para percebê-la em um tempo e lugar previamente determinados por quem formula a demanda, e nos casos em que o acesso às obras ou produções se faça por qualquer sistema que importe em pagamento pelo usuário;</w:t>
      </w:r>
    </w:p>
    <w:p w14:paraId="259213ED" w14:textId="7976BC12" w:rsidR="00A76A13" w:rsidRPr="00D2603C" w:rsidRDefault="002C00C0" w:rsidP="002C00C0">
      <w:pPr>
        <w:pStyle w:val="Nvel4-Red"/>
      </w:pPr>
      <w:r>
        <w:t>A</w:t>
      </w:r>
      <w:r w:rsidR="00A76A13" w:rsidRPr="00D2603C">
        <w:t xml:space="preserve"> comunicação ao público, mediante representação, recitação ou declamação; execução musical, inclusive mediante emprego de alto-falante ou de sistemas análogos; radiodifusão sonora ou televisiva; captação de transmissão de radiodifusão em locais de frequência coletiva; sonorização ambiental; exibição audiovisual, cinematográfica ou por processo assemelhado; emprego de satélites artificiais; emprego de sistemas óticos, fios telefônicos ou não, cabos de qualquer tipo e meios de comunicação similares que venham a ser adotados; exposição de obras de artes plásticas e figurativas; e</w:t>
      </w:r>
    </w:p>
    <w:p w14:paraId="701328C3" w14:textId="0DA803B6" w:rsidR="00A76A13" w:rsidRPr="00D2603C" w:rsidRDefault="002C00C0" w:rsidP="002C00C0">
      <w:pPr>
        <w:pStyle w:val="Nvel4-Red"/>
      </w:pPr>
      <w:r>
        <w:t>A</w:t>
      </w:r>
      <w:r w:rsidR="00A76A13" w:rsidRPr="00D2603C">
        <w:t>a inclusão em base de dados, o armazenamento em computador, a microfilmagem e as demais formas de arquivamento do gênero.</w:t>
      </w:r>
    </w:p>
    <w:p w14:paraId="2A0FAD7D" w14:textId="449E1CC0" w:rsidR="00A76A13" w:rsidRPr="00D2603C" w:rsidRDefault="00C235A5" w:rsidP="00C235A5">
      <w:pPr>
        <w:pStyle w:val="Nvel3-Red"/>
      </w:pPr>
      <w:r>
        <w:t>Q</w:t>
      </w:r>
      <w:r w:rsidR="00A76A13" w:rsidRPr="00D2603C">
        <w:t>uanto aos direitos de que trata a Lei nº 9.279, de 14 de maio de 1996, para a exploração de patente de invenção ou de modelo de utilidade e de registro de desenho industrial;</w:t>
      </w:r>
    </w:p>
    <w:p w14:paraId="367F5693" w14:textId="23142F67" w:rsidR="00A76A13" w:rsidRPr="00D2603C" w:rsidRDefault="00C235A5" w:rsidP="00C235A5">
      <w:pPr>
        <w:pStyle w:val="Nvel3-Red"/>
      </w:pPr>
      <w:r>
        <w:t>Q</w:t>
      </w:r>
      <w:r w:rsidR="00A76A13" w:rsidRPr="00D2603C">
        <w:t>uanto aos direitos de que trata a Lei nº 9.456, de 25 de abril de 1997, pela utilização da cultivar protegida; e</w:t>
      </w:r>
    </w:p>
    <w:p w14:paraId="4E2907CA" w14:textId="289CDA37" w:rsidR="00A76A13" w:rsidRPr="00D2603C" w:rsidRDefault="00C235A5" w:rsidP="00C235A5">
      <w:pPr>
        <w:pStyle w:val="Nvel3-Red"/>
      </w:pPr>
      <w:r>
        <w:t>Q</w:t>
      </w:r>
      <w:r w:rsidR="00A76A13" w:rsidRPr="00D2603C">
        <w:t>uanto aos direitos de que trata a Lei nº 9.609, de 19 de fevereiro de 1998, pela utilização de programas de computador.</w:t>
      </w:r>
    </w:p>
    <w:p w14:paraId="171CA7AD" w14:textId="246C2BED" w:rsidR="00FE7F0D" w:rsidRPr="00D2603C" w:rsidRDefault="00A76A13" w:rsidP="00C235A5">
      <w:pPr>
        <w:pStyle w:val="Nvel2-Red"/>
      </w:pPr>
      <w:r w:rsidRPr="00D2603C">
        <w:t>Cada um dos partícipes tomará as precauções necessárias para salvaguardar o sigilo das informações consideradas confidenciais acerca da propriedade intelectual, podendo estabelecer em instrumento específico as condições referentes à confidencialidade de dado ou informação cuja publicação ou revelação possa colocar em risco a aquisição, manutenção e exploração dos direitos de propriedade intelectual resultantes desta parceria.</w:t>
      </w:r>
      <w:r w:rsidR="00413A84" w:rsidRPr="00D2603C">
        <w:t xml:space="preserve">do ressarcimento do débito apurado, inclusive o protesto, se for o caso.  </w:t>
      </w:r>
    </w:p>
    <w:p w14:paraId="6D1696DF" w14:textId="77777777" w:rsidR="00C235A5" w:rsidRPr="00D05AA7" w:rsidRDefault="00C235A5" w:rsidP="00C235A5">
      <w:pPr>
        <w:pStyle w:val="Nvel1-Ttulo"/>
        <w:rPr>
          <w:i/>
          <w:iCs/>
          <w:color w:val="FF0000"/>
        </w:rPr>
      </w:pPr>
      <w:r w:rsidRPr="00D05AA7">
        <w:rPr>
          <w:i/>
          <w:iCs/>
          <w:color w:val="FF0000"/>
        </w:rPr>
        <w:t>CLÁUSULA DÉCIMA sétima - DA PRESTAÇÃO DE CONTAS ANUAL</w:t>
      </w:r>
    </w:p>
    <w:p w14:paraId="16A6D789" w14:textId="77777777" w:rsidR="00C235A5" w:rsidRPr="0089638C" w:rsidRDefault="00C235A5" w:rsidP="00C235A5">
      <w:pPr>
        <w:pStyle w:val="NotaExplicativa"/>
      </w:pPr>
      <w:r w:rsidRPr="002E0DBC">
        <w:rPr>
          <w:rStyle w:val="DestaqueChar"/>
        </w:rPr>
        <w:t>Nota Explicativa:</w:t>
      </w:r>
      <w:r>
        <w:rPr>
          <w:b/>
          <w:bCs/>
        </w:rPr>
        <w:t xml:space="preserve"> </w:t>
      </w:r>
      <w:r>
        <w:t>Utilizar a presente cláusula caso a parceria tenha vigência superior a um ano.</w:t>
      </w:r>
    </w:p>
    <w:p w14:paraId="5E1084F4" w14:textId="251294EA" w:rsidR="00AB2C63" w:rsidRPr="00D2603C" w:rsidRDefault="00AB2C63" w:rsidP="00C235A5">
      <w:pPr>
        <w:pStyle w:val="Nvel2-Red"/>
      </w:pPr>
      <w:r w:rsidRPr="00D2603C">
        <w:t xml:space="preserve">No caso de parcerias com vigência superior a um ano, a </w:t>
      </w:r>
      <w:r w:rsidRPr="00C235A5">
        <w:rPr>
          <w:rStyle w:val="DestaqueChar"/>
        </w:rPr>
        <w:t>OSC</w:t>
      </w:r>
      <w:r w:rsidRPr="00D2603C">
        <w:t xml:space="preserve"> deverá apresentar prestação de contas anual, para fins de monitoramento do cumprimento das metas previstas no </w:t>
      </w:r>
      <w:r w:rsidRPr="00D2603C">
        <w:lastRenderedPageBreak/>
        <w:t xml:space="preserve">plano de trabalho, observando-se as regras previstas no art. 59 do Decreto nº </w:t>
      </w:r>
      <w:r w:rsidR="00C235A5">
        <w:t>354</w:t>
      </w:r>
      <w:r w:rsidRPr="00D2603C">
        <w:t xml:space="preserve">, de </w:t>
      </w:r>
      <w:r w:rsidR="00C235A5">
        <w:t>2024</w:t>
      </w:r>
      <w:r w:rsidRPr="00D2603C">
        <w:t xml:space="preserve">, além das cláusulas constantes deste instrumento e do plano de trabalho. </w:t>
      </w:r>
    </w:p>
    <w:p w14:paraId="3AC97290" w14:textId="6B5A6451" w:rsidR="00AB2C63" w:rsidRPr="00D2603C" w:rsidRDefault="00AB2C63" w:rsidP="00C235A5">
      <w:pPr>
        <w:pStyle w:val="NotaExplicativa"/>
      </w:pPr>
      <w:r w:rsidRPr="00C235A5">
        <w:rPr>
          <w:rStyle w:val="DestaqueChar"/>
        </w:rPr>
        <w:t>Nota Explicativa:</w:t>
      </w:r>
      <w:r w:rsidRPr="00D2603C">
        <w:t xml:space="preserve"> Na hipótese de atuação em rede, caberá à </w:t>
      </w:r>
      <w:r w:rsidR="00590CA1" w:rsidRPr="00D2603C">
        <w:t>OSC</w:t>
      </w:r>
      <w:r w:rsidRPr="00D2603C">
        <w:t xml:space="preserve"> celebrante apresentar a prestação de contas, inclusive no que se refere às ações executadas pelas organizações da sociedade civil executantes e não celebrantes (art. 54, parágrafo único do Decreto nº </w:t>
      </w:r>
      <w:r w:rsidR="00256ECE">
        <w:t>354</w:t>
      </w:r>
      <w:r w:rsidRPr="00D2603C">
        <w:t xml:space="preserve">, de </w:t>
      </w:r>
      <w:r w:rsidR="00256ECE">
        <w:t>2024</w:t>
      </w:r>
      <w:r w:rsidRPr="00D2603C">
        <w:t>.</w:t>
      </w:r>
    </w:p>
    <w:p w14:paraId="5D3CC3B2" w14:textId="3813BDAB" w:rsidR="00093DCD" w:rsidRPr="00D2603C" w:rsidRDefault="009C3737" w:rsidP="00256ECE">
      <w:pPr>
        <w:pStyle w:val="Nvel2-Red"/>
        <w:rPr>
          <w:rFonts w:cstheme="minorHAnsi"/>
          <w:i w:val="0"/>
          <w:iCs/>
          <w:szCs w:val="24"/>
        </w:rPr>
      </w:pPr>
      <w:r w:rsidRPr="00D2603C">
        <w:rPr>
          <w:rFonts w:cstheme="minorHAnsi"/>
          <w:iCs/>
          <w:szCs w:val="24"/>
        </w:rPr>
        <w:t xml:space="preserve">Para </w:t>
      </w:r>
      <w:r w:rsidRPr="00256ECE">
        <w:t>fins</w:t>
      </w:r>
      <w:r w:rsidRPr="00D2603C">
        <w:rPr>
          <w:rFonts w:cstheme="minorHAnsi"/>
          <w:iCs/>
          <w:szCs w:val="24"/>
        </w:rPr>
        <w:t xml:space="preserve"> de prestação de contas anual, a </w:t>
      </w:r>
      <w:r w:rsidRPr="00256ECE">
        <w:rPr>
          <w:rStyle w:val="DestaqueChar"/>
        </w:rPr>
        <w:t>OSC</w:t>
      </w:r>
      <w:r w:rsidRPr="00D2603C">
        <w:rPr>
          <w:rFonts w:cstheme="minorHAnsi"/>
          <w:iCs/>
          <w:szCs w:val="24"/>
        </w:rPr>
        <w:t xml:space="preserve"> deverá apresentar Relatório Parcial de Execução do Objeto, no prazo de até 30 (trinta) dias após o fim de cada exercício, sendo que se considera exercício cada período de 12 (doze) meses de duração da parceria, contado da primeira liberação de recursos para sua execução</w:t>
      </w:r>
      <w:r w:rsidR="00093DCD" w:rsidRPr="00D2603C">
        <w:rPr>
          <w:rFonts w:cstheme="minorHAnsi"/>
          <w:iCs/>
          <w:szCs w:val="24"/>
        </w:rPr>
        <w:t xml:space="preserve">.  </w:t>
      </w:r>
    </w:p>
    <w:p w14:paraId="7F2C6524" w14:textId="496592D6" w:rsidR="009C3737" w:rsidRPr="00D2603C" w:rsidRDefault="009C3737" w:rsidP="00256ECE">
      <w:pPr>
        <w:pStyle w:val="Nvel2-Red"/>
        <w:rPr>
          <w:rFonts w:cstheme="minorHAnsi"/>
          <w:i w:val="0"/>
          <w:iCs/>
          <w:szCs w:val="24"/>
        </w:rPr>
      </w:pPr>
      <w:r w:rsidRPr="00D2603C">
        <w:rPr>
          <w:rFonts w:cstheme="minorHAnsi"/>
          <w:iCs/>
          <w:szCs w:val="24"/>
        </w:rPr>
        <w:t xml:space="preserve">Na hipótese de omissão no dever de prestação de contas anual, o gestor da parceria notificará a </w:t>
      </w:r>
      <w:r w:rsidRPr="00256ECE">
        <w:rPr>
          <w:rStyle w:val="DestaqueChar"/>
        </w:rPr>
        <w:t>OSC</w:t>
      </w:r>
      <w:r w:rsidRPr="00D2603C">
        <w:rPr>
          <w:rFonts w:cstheme="minorHAnsi"/>
          <w:iCs/>
          <w:szCs w:val="24"/>
        </w:rPr>
        <w:t xml:space="preserve"> para, no prazo de 15 (quinze) dias, apresentar a prestação de contas. Persistindo a omissão, a autoridade administrativa competente, sob pena de responsabilidade solidária, adotará as providências para apuração dos fatos, identificação dos responsáveis, quantificação do dano e obtenção do ressarcimento, nos termos da legislação vigente.</w:t>
      </w:r>
    </w:p>
    <w:p w14:paraId="65312258" w14:textId="68601C84" w:rsidR="009C3737" w:rsidRPr="00D2603C" w:rsidRDefault="009C3737" w:rsidP="00256ECE">
      <w:pPr>
        <w:pStyle w:val="Nvel2-Red"/>
        <w:rPr>
          <w:rFonts w:cstheme="minorHAnsi"/>
          <w:i w:val="0"/>
          <w:iCs/>
          <w:szCs w:val="24"/>
        </w:rPr>
      </w:pPr>
      <w:r w:rsidRPr="00D2603C">
        <w:rPr>
          <w:rFonts w:cstheme="minorHAnsi"/>
          <w:iCs/>
          <w:szCs w:val="24"/>
        </w:rPr>
        <w:t>O Relatório Parcial de Execução do Objeto conterá:</w:t>
      </w:r>
    </w:p>
    <w:p w14:paraId="28FF6502" w14:textId="763F9131" w:rsidR="009C3737" w:rsidRPr="00D2603C" w:rsidRDefault="00256ECE" w:rsidP="00256ECE">
      <w:pPr>
        <w:pStyle w:val="Nvel3-Red"/>
      </w:pPr>
      <w:r>
        <w:t>A</w:t>
      </w:r>
      <w:r w:rsidR="009C3737" w:rsidRPr="00D2603C">
        <w:t xml:space="preserve"> demonstração do alcance das metas referentes ao período de que trata a prestação de contas ou a justificativa para o não atingimento conforme o disposto no § 4º do art. 55 do Decreto nº </w:t>
      </w:r>
      <w:r>
        <w:t>354</w:t>
      </w:r>
      <w:r w:rsidR="009C3737" w:rsidRPr="00D2603C">
        <w:t xml:space="preserve">, de </w:t>
      </w:r>
      <w:r>
        <w:t>2024</w:t>
      </w:r>
      <w:r w:rsidR="009C3737" w:rsidRPr="00D2603C">
        <w:t>;</w:t>
      </w:r>
    </w:p>
    <w:p w14:paraId="68D2CBCD" w14:textId="4DF54A10" w:rsidR="009C3737" w:rsidRPr="00D2603C" w:rsidRDefault="00256ECE" w:rsidP="00256ECE">
      <w:pPr>
        <w:pStyle w:val="Nvel3-Red"/>
      </w:pPr>
      <w:r>
        <w:t>A</w:t>
      </w:r>
      <w:r w:rsidR="009C3737" w:rsidRPr="00D2603C">
        <w:t xml:space="preserve"> descrição das ações (projetos) desenvolvidas para o cumprimento do objeto;</w:t>
      </w:r>
    </w:p>
    <w:p w14:paraId="79E15BA6" w14:textId="1AAF29CF" w:rsidR="009C3737" w:rsidRPr="00D2603C" w:rsidRDefault="00256ECE" w:rsidP="00256ECE">
      <w:pPr>
        <w:pStyle w:val="Nvel3-Red"/>
      </w:pPr>
      <w:r>
        <w:t>O</w:t>
      </w:r>
      <w:r w:rsidR="009C3737" w:rsidRPr="00D2603C">
        <w:t xml:space="preserve">s documentos de comprovação do cumprimento do objeto, como </w:t>
      </w:r>
      <w:r w:rsidRPr="00D2603C">
        <w:t>lista</w:t>
      </w:r>
      <w:r w:rsidR="009C3737" w:rsidRPr="00D2603C">
        <w:t xml:space="preserve"> de presença, fotos, vídeos, entre outros; </w:t>
      </w:r>
    </w:p>
    <w:p w14:paraId="5585E9E3" w14:textId="7E6BF1B4" w:rsidR="009C3737" w:rsidRPr="00D2603C" w:rsidRDefault="00256ECE" w:rsidP="00256ECE">
      <w:pPr>
        <w:pStyle w:val="Nvel3-Red"/>
      </w:pPr>
      <w:r>
        <w:t>O</w:t>
      </w:r>
      <w:r w:rsidR="009C3737" w:rsidRPr="00D2603C">
        <w:t>s documentos de comprovação do cumprimento da contrapartida em bens e serviços, quando houver; e</w:t>
      </w:r>
    </w:p>
    <w:p w14:paraId="0D6A899A" w14:textId="274709D5" w:rsidR="009C3737" w:rsidRPr="00D2603C" w:rsidRDefault="00256ECE" w:rsidP="00256ECE">
      <w:pPr>
        <w:pStyle w:val="Nvel3-Red"/>
      </w:pPr>
      <w:r>
        <w:t>J</w:t>
      </w:r>
      <w:r w:rsidR="009C3737" w:rsidRPr="00D2603C">
        <w:t>ustificativa, quando for o caso, pelo não cumprimento do alcance das metas.</w:t>
      </w:r>
    </w:p>
    <w:p w14:paraId="4B2D8E25" w14:textId="77777777" w:rsidR="00CB720E" w:rsidRPr="00E17D27" w:rsidRDefault="00CB720E" w:rsidP="00E17D27">
      <w:pPr>
        <w:spacing w:line="257" w:lineRule="auto"/>
        <w:rPr>
          <w:rFonts w:cstheme="minorHAnsi"/>
          <w:b/>
          <w:bCs/>
          <w:i/>
          <w:iCs/>
          <w:color w:val="FF0000"/>
          <w:sz w:val="2"/>
          <w:szCs w:val="24"/>
        </w:rPr>
      </w:pPr>
    </w:p>
    <w:p w14:paraId="462B0D28" w14:textId="0A010617" w:rsidR="009C3737" w:rsidRPr="00D2603C" w:rsidRDefault="009C3737" w:rsidP="000450D2">
      <w:pPr>
        <w:pStyle w:val="Nvel2-Red"/>
        <w:rPr>
          <w:rFonts w:cstheme="minorHAnsi"/>
          <w:i w:val="0"/>
          <w:iCs/>
          <w:szCs w:val="24"/>
        </w:rPr>
      </w:pPr>
      <w:bookmarkStart w:id="26" w:name="_Ref194928369"/>
      <w:r w:rsidRPr="00D2603C">
        <w:rPr>
          <w:rFonts w:cstheme="minorHAnsi"/>
          <w:iCs/>
          <w:szCs w:val="24"/>
        </w:rPr>
        <w:t>O Relatório Parcial de Execução do Objeto deverá, ainda, fornecer elementos para avaliação:</w:t>
      </w:r>
      <w:bookmarkEnd w:id="26"/>
    </w:p>
    <w:p w14:paraId="7CA48E5F" w14:textId="3D21A87D" w:rsidR="009C3737" w:rsidRPr="00D2603C" w:rsidRDefault="000450D2" w:rsidP="000450D2">
      <w:pPr>
        <w:pStyle w:val="Nvel3-Red"/>
      </w:pPr>
      <w:r>
        <w:t>D</w:t>
      </w:r>
      <w:r w:rsidR="009C3737" w:rsidRPr="00D2603C">
        <w:t>os resultados já alcançados e seus benefícios;</w:t>
      </w:r>
    </w:p>
    <w:p w14:paraId="4FF6C05B" w14:textId="54AFA29B" w:rsidR="009C3737" w:rsidRPr="00D2603C" w:rsidRDefault="000450D2" w:rsidP="000450D2">
      <w:pPr>
        <w:pStyle w:val="Nvel3-Red"/>
      </w:pPr>
      <w:r>
        <w:t>D</w:t>
      </w:r>
      <w:r w:rsidR="009C3737" w:rsidRPr="00D2603C">
        <w:t>os impactos econômicos ou sociais das ações desenvolvidas;</w:t>
      </w:r>
    </w:p>
    <w:p w14:paraId="483E47FD" w14:textId="57C2E3B1" w:rsidR="009C3737" w:rsidRPr="00D2603C" w:rsidRDefault="000450D2" w:rsidP="000450D2">
      <w:pPr>
        <w:pStyle w:val="Nvel3-Red"/>
      </w:pPr>
      <w:r>
        <w:t>D</w:t>
      </w:r>
      <w:r w:rsidR="009C3737" w:rsidRPr="00D2603C">
        <w:t>o grau de satisfação do público-alvo; e</w:t>
      </w:r>
    </w:p>
    <w:p w14:paraId="185C8217" w14:textId="79F8B231" w:rsidR="009C3737" w:rsidRPr="00D2603C" w:rsidRDefault="000450D2" w:rsidP="000450D2">
      <w:pPr>
        <w:pStyle w:val="Nvel3-Red"/>
      </w:pPr>
      <w:r>
        <w:lastRenderedPageBreak/>
        <w:t>D</w:t>
      </w:r>
      <w:r w:rsidR="009C3737" w:rsidRPr="00D2603C">
        <w:t>a possibilidade de sustentabilidade das ações após a conclusão do objeto.</w:t>
      </w:r>
    </w:p>
    <w:p w14:paraId="2FF76347" w14:textId="77E6ECA2" w:rsidR="009C3737" w:rsidRPr="00D2603C" w:rsidRDefault="009C3737" w:rsidP="000450D2">
      <w:pPr>
        <w:pStyle w:val="Nvel2-Red"/>
        <w:rPr>
          <w:rFonts w:cstheme="minorHAnsi"/>
          <w:i w:val="0"/>
          <w:iCs/>
          <w:szCs w:val="24"/>
        </w:rPr>
      </w:pPr>
      <w:r w:rsidRPr="00D2603C">
        <w:rPr>
          <w:rFonts w:cstheme="minorHAnsi"/>
          <w:iCs/>
          <w:szCs w:val="24"/>
        </w:rPr>
        <w:t>As informações de que trata</w:t>
      </w:r>
      <w:r w:rsidR="000450D2">
        <w:rPr>
          <w:rFonts w:cstheme="minorHAnsi"/>
          <w:iCs/>
          <w:szCs w:val="24"/>
        </w:rPr>
        <w:t xml:space="preserve"> o subitem </w:t>
      </w:r>
      <w:r w:rsidR="000450D2">
        <w:rPr>
          <w:rFonts w:cstheme="minorHAnsi"/>
          <w:iCs/>
          <w:szCs w:val="24"/>
        </w:rPr>
        <w:fldChar w:fldCharType="begin"/>
      </w:r>
      <w:r w:rsidR="000450D2">
        <w:rPr>
          <w:rFonts w:cstheme="minorHAnsi"/>
          <w:iCs/>
          <w:szCs w:val="24"/>
        </w:rPr>
        <w:instrText xml:space="preserve"> REF _Ref194928369 \r \h </w:instrText>
      </w:r>
      <w:r w:rsidR="000450D2">
        <w:rPr>
          <w:rFonts w:cstheme="minorHAnsi"/>
          <w:iCs/>
          <w:szCs w:val="24"/>
        </w:rPr>
      </w:r>
      <w:r w:rsidR="000450D2">
        <w:rPr>
          <w:rFonts w:cstheme="minorHAnsi"/>
          <w:iCs/>
          <w:szCs w:val="24"/>
        </w:rPr>
        <w:fldChar w:fldCharType="separate"/>
      </w:r>
      <w:r w:rsidR="000450D2">
        <w:rPr>
          <w:rFonts w:cstheme="minorHAnsi"/>
          <w:iCs/>
          <w:szCs w:val="24"/>
        </w:rPr>
        <w:t>17.5</w:t>
      </w:r>
      <w:r w:rsidR="000450D2">
        <w:rPr>
          <w:rFonts w:cstheme="minorHAnsi"/>
          <w:iCs/>
          <w:szCs w:val="24"/>
        </w:rPr>
        <w:fldChar w:fldCharType="end"/>
      </w:r>
      <w:r w:rsidRPr="00D2603C">
        <w:rPr>
          <w:rFonts w:cstheme="minorHAnsi"/>
          <w:iCs/>
          <w:szCs w:val="24"/>
        </w:rPr>
        <w:t xml:space="preserve"> serão fornecidas por meio da apresentação de documentos e por outros meios previstos no plano de trabalho.</w:t>
      </w:r>
    </w:p>
    <w:p w14:paraId="40A87A1A" w14:textId="7110F557" w:rsidR="009C3737" w:rsidRPr="00D2603C" w:rsidRDefault="009C3737" w:rsidP="000450D2">
      <w:pPr>
        <w:pStyle w:val="Nvel2-Red"/>
        <w:rPr>
          <w:rFonts w:cstheme="minorHAnsi"/>
          <w:i w:val="0"/>
          <w:iCs/>
          <w:szCs w:val="24"/>
        </w:rPr>
      </w:pPr>
      <w:r w:rsidRPr="00D2603C">
        <w:rPr>
          <w:rFonts w:cstheme="minorHAnsi"/>
          <w:iCs/>
          <w:szCs w:val="24"/>
        </w:rPr>
        <w:t xml:space="preserve">Quando a exigência for desproporcional à complexidade da parceria ou ao interesse público, a </w:t>
      </w:r>
      <w:r w:rsidRPr="000450D2">
        <w:rPr>
          <w:rStyle w:val="DestaqueChar"/>
        </w:rPr>
        <w:t>Administração Pública</w:t>
      </w:r>
      <w:r w:rsidRPr="00D2603C">
        <w:rPr>
          <w:rFonts w:cstheme="minorHAnsi"/>
          <w:iCs/>
          <w:szCs w:val="24"/>
        </w:rPr>
        <w:t xml:space="preserve"> poderá, justificadamente, de ofício ou mediante solicitação, dispensar a </w:t>
      </w:r>
      <w:r w:rsidRPr="000450D2">
        <w:rPr>
          <w:rStyle w:val="DestaqueChar"/>
        </w:rPr>
        <w:t>OSC</w:t>
      </w:r>
      <w:r w:rsidRPr="00D2603C">
        <w:rPr>
          <w:rFonts w:cstheme="minorHAnsi"/>
          <w:iCs/>
          <w:szCs w:val="24"/>
        </w:rPr>
        <w:t xml:space="preserve"> da observância do disposto na Subcláusula quinta.</w:t>
      </w:r>
    </w:p>
    <w:p w14:paraId="1A611316" w14:textId="3872D644" w:rsidR="009C3737" w:rsidRPr="00D2603C" w:rsidRDefault="009C3737" w:rsidP="000450D2">
      <w:pPr>
        <w:pStyle w:val="Nvel2-Red"/>
        <w:rPr>
          <w:rFonts w:cstheme="minorHAnsi"/>
          <w:i w:val="0"/>
          <w:iCs/>
          <w:szCs w:val="24"/>
        </w:rPr>
      </w:pPr>
      <w:r w:rsidRPr="00D2603C">
        <w:rPr>
          <w:rFonts w:cstheme="minorHAnsi"/>
          <w:iCs/>
          <w:szCs w:val="24"/>
        </w:rPr>
        <w:t>O Relatório Parcial de Execução Financeira, quando exigido, deverá conter:</w:t>
      </w:r>
    </w:p>
    <w:p w14:paraId="1925EC17" w14:textId="4C8ED077" w:rsidR="009C3737" w:rsidRPr="00D2603C" w:rsidRDefault="000450D2" w:rsidP="000450D2">
      <w:pPr>
        <w:pStyle w:val="Nvel3-Red"/>
      </w:pPr>
      <w:r>
        <w:t>A</w:t>
      </w:r>
      <w:r w:rsidR="009C3737" w:rsidRPr="00D2603C">
        <w:t xml:space="preserve"> relação das receitas e despesas realizadas, inclusive rendimentos financeiros, que possibilitem a comprovação da observância do plano de trabalho;</w:t>
      </w:r>
    </w:p>
    <w:p w14:paraId="5EDEF191" w14:textId="406FF53C" w:rsidR="009C3737" w:rsidRPr="00D2603C" w:rsidRDefault="000450D2" w:rsidP="000450D2">
      <w:pPr>
        <w:pStyle w:val="Nvel3-Red"/>
      </w:pPr>
      <w:r>
        <w:t>O</w:t>
      </w:r>
      <w:r w:rsidR="009C3737" w:rsidRPr="00D2603C">
        <w:t xml:space="preserve"> extrato da conta bancária específica;</w:t>
      </w:r>
    </w:p>
    <w:p w14:paraId="29E61EE5" w14:textId="3B1A1323" w:rsidR="009C3737" w:rsidRPr="00D2603C" w:rsidRDefault="000450D2" w:rsidP="000450D2">
      <w:pPr>
        <w:pStyle w:val="Nvel3-Red"/>
      </w:pPr>
      <w:r>
        <w:t>A</w:t>
      </w:r>
      <w:r w:rsidR="009C3737" w:rsidRPr="00D2603C">
        <w:t xml:space="preserve"> memória de cálculo do rateio das despesas, quando for o caso, que deverá conter a indicação do valor integral da despesa e o detalhamento da divisão de custos, especificando a fonte de custeio de cada fração, com identificação do número e do órgão ou entidade da parceria, vedada a duplicidade ou a sobreposição de fontes de recursos no custeio de uma mesma parcela da despesa;</w:t>
      </w:r>
    </w:p>
    <w:p w14:paraId="7C3BFB26" w14:textId="7409E4A9" w:rsidR="009C3737" w:rsidRPr="00D2603C" w:rsidRDefault="000450D2" w:rsidP="000450D2">
      <w:pPr>
        <w:pStyle w:val="Nvel3-Red"/>
      </w:pPr>
      <w:r>
        <w:t>A</w:t>
      </w:r>
      <w:r w:rsidR="009C3737" w:rsidRPr="00D2603C">
        <w:t xml:space="preserve"> relação de bens adquiridos, produzidos ou transformados, quando houver; e</w:t>
      </w:r>
    </w:p>
    <w:p w14:paraId="241ED758" w14:textId="2D51AC24" w:rsidR="009C3737" w:rsidRPr="00D2603C" w:rsidRDefault="000450D2" w:rsidP="000450D2">
      <w:pPr>
        <w:pStyle w:val="Nvel3-Red"/>
      </w:pPr>
      <w:r>
        <w:t>C</w:t>
      </w:r>
      <w:r w:rsidR="009C3737" w:rsidRPr="00D2603C">
        <w:t xml:space="preserve">ópia simples das notas e dos comprovantes fiscais ou recibos, inclusive holerites, com data do documento, valor, dados da </w:t>
      </w:r>
      <w:r w:rsidR="009C3737" w:rsidRPr="000450D2">
        <w:rPr>
          <w:rStyle w:val="DestaqueChar"/>
        </w:rPr>
        <w:t>OSC</w:t>
      </w:r>
      <w:r w:rsidR="009C3737" w:rsidRPr="00D2603C">
        <w:t xml:space="preserve"> e do fornecedor e indicação do produto ou serviço.</w:t>
      </w:r>
    </w:p>
    <w:p w14:paraId="6A4F9A43" w14:textId="77777777" w:rsidR="009C3737" w:rsidRPr="00D2603C" w:rsidRDefault="009C3737" w:rsidP="000450D2">
      <w:pPr>
        <w:pStyle w:val="NotaExplicativa"/>
      </w:pPr>
      <w:r w:rsidRPr="000450D2">
        <w:rPr>
          <w:rStyle w:val="DestaqueChar"/>
        </w:rPr>
        <w:t>Nota Explicativa:</w:t>
      </w:r>
      <w:r w:rsidRPr="00D2603C">
        <w:t xml:space="preserve"> A prestação de contas privilegia o controle de resultados, ou seja, seu objetivo primordial é verificar as metas e o cumprimento do objeto e somente de forma subsidiária, diante da verificação de alguma irregularidade ou não cumprimento de metas ou do objeto, será realizada a análise das contas.</w:t>
      </w:r>
    </w:p>
    <w:p w14:paraId="0ADDE924" w14:textId="279AFD7D" w:rsidR="001D73C8" w:rsidRPr="00D2603C" w:rsidRDefault="009C3737" w:rsidP="000450D2">
      <w:pPr>
        <w:pStyle w:val="Nvel2-Red"/>
        <w:rPr>
          <w:rFonts w:cstheme="minorHAnsi"/>
        </w:rPr>
      </w:pPr>
      <w:r w:rsidRPr="00D2603C">
        <w:rPr>
          <w:rFonts w:cstheme="minorHAnsi"/>
        </w:rPr>
        <w:t xml:space="preserve">Na hipótese de descumprimento de metas e resultados estabelecidos no Plano de Trabalho, a </w:t>
      </w:r>
      <w:r w:rsidR="000450D2" w:rsidRPr="000450D2">
        <w:rPr>
          <w:rStyle w:val="DestaqueChar"/>
        </w:rPr>
        <w:t>Administração Pública</w:t>
      </w:r>
      <w:r w:rsidR="000450D2" w:rsidRPr="00D2603C">
        <w:rPr>
          <w:rFonts w:cstheme="minorHAnsi"/>
        </w:rPr>
        <w:t xml:space="preserve"> </w:t>
      </w:r>
      <w:r w:rsidRPr="00D2603C">
        <w:rPr>
          <w:rFonts w:cstheme="minorHAnsi"/>
        </w:rPr>
        <w:t xml:space="preserve">poderá solicitar que a </w:t>
      </w:r>
      <w:r w:rsidRPr="000450D2">
        <w:rPr>
          <w:rStyle w:val="DestaqueChar"/>
        </w:rPr>
        <w:t>OSC</w:t>
      </w:r>
      <w:r w:rsidRPr="00D2603C">
        <w:rPr>
          <w:rFonts w:cstheme="minorHAnsi"/>
        </w:rPr>
        <w:t xml:space="preserve"> apresente o relatório de execução financeira com a descrição das despesas e receitas realizadas. Nesse relatório (assinado pelo representante legal da </w:t>
      </w:r>
      <w:r w:rsidRPr="004172AC">
        <w:rPr>
          <w:rStyle w:val="DestaqueChar"/>
        </w:rPr>
        <w:t>OSC</w:t>
      </w:r>
      <w:r w:rsidRPr="00D2603C">
        <w:rPr>
          <w:rFonts w:cstheme="minorHAnsi"/>
        </w:rPr>
        <w:t xml:space="preserve"> e pelo contador responsável) deve ser comprovada a relação entre a movimentação dos recursos públicos e pagamento das despesas. Os dados financeiros devem demonstrar se há coerência entre as receitas previstas e as despesas realizadas.</w:t>
      </w:r>
    </w:p>
    <w:p w14:paraId="7E45B3A9" w14:textId="38ABA4AE" w:rsidR="006F5D8F" w:rsidRPr="00D2603C" w:rsidRDefault="006F5D8F" w:rsidP="004172AC">
      <w:pPr>
        <w:pStyle w:val="Nvel2-Red"/>
        <w:rPr>
          <w:rFonts w:cstheme="minorHAnsi"/>
          <w:i w:val="0"/>
          <w:iCs/>
          <w:szCs w:val="24"/>
        </w:rPr>
      </w:pPr>
      <w:r w:rsidRPr="00D2603C">
        <w:rPr>
          <w:rFonts w:cstheme="minorHAnsi"/>
          <w:iCs/>
          <w:szCs w:val="24"/>
        </w:rPr>
        <w:t xml:space="preserve">A </w:t>
      </w:r>
      <w:r w:rsidRPr="004172AC">
        <w:rPr>
          <w:rFonts w:cstheme="minorHAnsi"/>
        </w:rPr>
        <w:t>análise</w:t>
      </w:r>
      <w:r w:rsidRPr="00D2603C">
        <w:rPr>
          <w:rFonts w:cstheme="minorHAnsi"/>
          <w:iCs/>
          <w:szCs w:val="24"/>
        </w:rPr>
        <w:t xml:space="preserve"> do Relatório Parcial de Execução Financeira, quando exigido, será feita pela </w:t>
      </w:r>
      <w:r w:rsidRPr="004172AC">
        <w:rPr>
          <w:rStyle w:val="DestaqueChar"/>
        </w:rPr>
        <w:t>Administração Pública</w:t>
      </w:r>
      <w:r w:rsidRPr="00D2603C">
        <w:rPr>
          <w:rFonts w:cstheme="minorHAnsi"/>
          <w:iCs/>
          <w:szCs w:val="24"/>
        </w:rPr>
        <w:t xml:space="preserve"> e contemplará:</w:t>
      </w:r>
    </w:p>
    <w:p w14:paraId="530A5354" w14:textId="208ECA50" w:rsidR="006F5D8F" w:rsidRPr="00D2603C" w:rsidRDefault="004172AC" w:rsidP="004172AC">
      <w:pPr>
        <w:pStyle w:val="Nvel3-Red"/>
      </w:pPr>
      <w:r>
        <w:lastRenderedPageBreak/>
        <w:t>O</w:t>
      </w:r>
      <w:r w:rsidR="006F5D8F" w:rsidRPr="00D2603C">
        <w:t xml:space="preserve"> exame da conformidade das despesas, realizado pela verificação das despesas previstas e das despesas efetivamente realizadas, por item ou agrupamento de itens, conforme aprovado no plano de trabalho, observado o disposto no § 3º do art. 36 do Decreto nº </w:t>
      </w:r>
      <w:r>
        <w:t>354</w:t>
      </w:r>
      <w:r w:rsidR="006F5D8F" w:rsidRPr="00D2603C">
        <w:t xml:space="preserve">, de </w:t>
      </w:r>
      <w:r>
        <w:t>2024</w:t>
      </w:r>
      <w:r w:rsidR="006F5D8F" w:rsidRPr="00D2603C">
        <w:t xml:space="preserve">; e </w:t>
      </w:r>
    </w:p>
    <w:p w14:paraId="4E2B9DF3" w14:textId="5628456C" w:rsidR="006F5D8F" w:rsidRPr="00D2603C" w:rsidRDefault="004172AC" w:rsidP="004172AC">
      <w:pPr>
        <w:pStyle w:val="Nvel3-Red"/>
      </w:pPr>
      <w:r>
        <w:t>A</w:t>
      </w:r>
      <w:r w:rsidR="006F5D8F" w:rsidRPr="00D2603C">
        <w:t xml:space="preserve"> verificação da conciliação bancária, por meio da aferição da correlação entre as despesas constantes na relação de pagamentos e os débitos efetuados na conta corrente específica da parceria.</w:t>
      </w:r>
    </w:p>
    <w:p w14:paraId="7A574459" w14:textId="24DB5CBE" w:rsidR="006F5D8F" w:rsidRPr="00D2603C" w:rsidRDefault="006F5D8F" w:rsidP="004172AC">
      <w:pPr>
        <w:pStyle w:val="Nvel2-Red"/>
      </w:pPr>
      <w:r w:rsidRPr="00D2603C">
        <w:t>Os dados financeiros serão analisados com o intuito de estabelecer o nexo de causalidade entre a receita e a despesa realizada, a sua conformidade e o cumprimento das normas pertinentes (art. 64, §</w:t>
      </w:r>
      <w:r w:rsidR="004172AC">
        <w:t xml:space="preserve"> </w:t>
      </w:r>
      <w:r w:rsidRPr="00D2603C">
        <w:t xml:space="preserve">2º da Lei nº 13.019, de 2014). </w:t>
      </w:r>
    </w:p>
    <w:p w14:paraId="00E5F8B5" w14:textId="1AFEB996" w:rsidR="006F5D8F" w:rsidRPr="00D2603C" w:rsidRDefault="006F5D8F" w:rsidP="004172AC">
      <w:pPr>
        <w:pStyle w:val="Nvel2-Red"/>
        <w:rPr>
          <w:rFonts w:cstheme="minorHAnsi"/>
          <w:i w:val="0"/>
          <w:iCs/>
          <w:szCs w:val="24"/>
        </w:rPr>
      </w:pPr>
      <w:r w:rsidRPr="00D2603C">
        <w:rPr>
          <w:rFonts w:cstheme="minorHAnsi"/>
          <w:iCs/>
          <w:szCs w:val="24"/>
        </w:rPr>
        <w:t xml:space="preserve">Na hipótese de o relatório técnico de monitoramento e avaliação evidenciar </w:t>
      </w:r>
      <w:r w:rsidRPr="004172AC">
        <w:t>irregularidade</w:t>
      </w:r>
      <w:r w:rsidRPr="00D2603C">
        <w:rPr>
          <w:rFonts w:cstheme="minorHAnsi"/>
          <w:iCs/>
          <w:szCs w:val="24"/>
        </w:rPr>
        <w:t xml:space="preserve"> ou inexecução parcial do objeto, o gestor da parceria notificará a OSC para, no prazo de 30 (trinta) dias:</w:t>
      </w:r>
    </w:p>
    <w:p w14:paraId="1182DA4D" w14:textId="690321C0" w:rsidR="006F5D8F" w:rsidRPr="004172AC" w:rsidRDefault="004172AC" w:rsidP="004172AC">
      <w:pPr>
        <w:pStyle w:val="Nvel3-Red"/>
      </w:pPr>
      <w:r>
        <w:t>Sanar</w:t>
      </w:r>
      <w:r w:rsidR="006F5D8F" w:rsidRPr="004172AC">
        <w:t xml:space="preserve"> a irregularidade;</w:t>
      </w:r>
    </w:p>
    <w:p w14:paraId="63FD6555" w14:textId="1BE863C2" w:rsidR="006F5D8F" w:rsidRPr="004172AC" w:rsidRDefault="004172AC" w:rsidP="004172AC">
      <w:pPr>
        <w:pStyle w:val="Nvel3-Red"/>
      </w:pPr>
      <w:r>
        <w:t>C</w:t>
      </w:r>
      <w:r w:rsidR="006F5D8F" w:rsidRPr="004172AC">
        <w:t>umprir a obrigação; ou</w:t>
      </w:r>
    </w:p>
    <w:p w14:paraId="0B255D6A" w14:textId="0BF298E6" w:rsidR="006F5D8F" w:rsidRPr="004172AC" w:rsidRDefault="004172AC" w:rsidP="004172AC">
      <w:pPr>
        <w:pStyle w:val="Nvel3-Red"/>
      </w:pPr>
      <w:r>
        <w:t>A</w:t>
      </w:r>
      <w:r w:rsidR="006F5D8F" w:rsidRPr="004172AC">
        <w:t>presentar justificativa para impossibilidade de saneamento da irregularidade ou cumprimento da obrigação.</w:t>
      </w:r>
    </w:p>
    <w:p w14:paraId="337D5A1D" w14:textId="0DE1F7ED" w:rsidR="006F5D8F" w:rsidRPr="00D2603C" w:rsidRDefault="006F5D8F" w:rsidP="004172AC">
      <w:pPr>
        <w:pStyle w:val="Nvel2-Red"/>
        <w:rPr>
          <w:rFonts w:cstheme="minorHAnsi"/>
          <w:i w:val="0"/>
          <w:iCs/>
          <w:szCs w:val="24"/>
        </w:rPr>
      </w:pPr>
      <w:r w:rsidRPr="00D2603C">
        <w:rPr>
          <w:rFonts w:cstheme="minorHAnsi"/>
          <w:iCs/>
          <w:szCs w:val="24"/>
        </w:rPr>
        <w:t>O gestor da parceria avaliará o cumprimento do disposto na Subcláusula anterior e atualizará o relatório técnico de monitoramento e avaliação, conforme o caso.</w:t>
      </w:r>
    </w:p>
    <w:p w14:paraId="6AF6E39F" w14:textId="30F0F2CD" w:rsidR="006F5D8F" w:rsidRPr="00D2603C" w:rsidRDefault="006F5D8F" w:rsidP="004172AC">
      <w:pPr>
        <w:pStyle w:val="Nvel2-Red"/>
        <w:rPr>
          <w:rFonts w:cstheme="minorHAnsi"/>
          <w:i w:val="0"/>
          <w:iCs/>
          <w:szCs w:val="24"/>
        </w:rPr>
      </w:pPr>
      <w:r w:rsidRPr="00D2603C">
        <w:rPr>
          <w:rFonts w:cstheme="minorHAnsi"/>
          <w:iCs/>
          <w:szCs w:val="24"/>
        </w:rPr>
        <w:t xml:space="preserve">Serão glosados os valores relacionados a metas descumpridas sem justificativa suficiente. </w:t>
      </w:r>
    </w:p>
    <w:p w14:paraId="1C8749D8" w14:textId="269F79B1" w:rsidR="006F5D8F" w:rsidRPr="00D2603C" w:rsidRDefault="006F5D8F" w:rsidP="004172AC">
      <w:pPr>
        <w:pStyle w:val="Nvel2-Red"/>
        <w:rPr>
          <w:rFonts w:cstheme="minorHAnsi"/>
          <w:i w:val="0"/>
          <w:iCs/>
          <w:szCs w:val="24"/>
        </w:rPr>
      </w:pPr>
      <w:r w:rsidRPr="00D2603C">
        <w:rPr>
          <w:rFonts w:cstheme="minorHAnsi"/>
          <w:iCs/>
          <w:szCs w:val="24"/>
        </w:rPr>
        <w:t>Se persistir a irregularidade ou inexecução parcial do objeto, o relatório técnico de monitoramento e avaliação:</w:t>
      </w:r>
    </w:p>
    <w:p w14:paraId="1816BBAC" w14:textId="77777777" w:rsidR="004172AC" w:rsidRDefault="004172AC" w:rsidP="004172AC">
      <w:pPr>
        <w:pStyle w:val="Nvel3-Red"/>
      </w:pPr>
      <w:r>
        <w:t>Caso conclua pela continuidade da parceria, deverá determinar:</w:t>
      </w:r>
    </w:p>
    <w:p w14:paraId="3B2A69DC" w14:textId="77777777" w:rsidR="004172AC" w:rsidRDefault="004172AC" w:rsidP="004172AC">
      <w:pPr>
        <w:pStyle w:val="Nvel4-Red"/>
      </w:pPr>
      <w:r>
        <w:t>Devolução dos recursos financeiros relacionados à irregularidade ou inexecução apurada ou à prestação de contas não apresentada; e</w:t>
      </w:r>
    </w:p>
    <w:p w14:paraId="652BF57C" w14:textId="77777777" w:rsidR="004172AC" w:rsidRDefault="004172AC" w:rsidP="004172AC">
      <w:pPr>
        <w:pStyle w:val="Nvel4-Red"/>
      </w:pPr>
      <w:r>
        <w:t xml:space="preserve">A retenção das parcelas dos recursos, nos termos do </w:t>
      </w:r>
      <w:r w:rsidRPr="00BB3DC4">
        <w:t>art. 34 do Decreto nº 354, de 2024</w:t>
      </w:r>
      <w:r>
        <w:t>;</w:t>
      </w:r>
    </w:p>
    <w:p w14:paraId="62758AB5" w14:textId="77777777" w:rsidR="004172AC" w:rsidRDefault="004172AC" w:rsidP="004172AC">
      <w:pPr>
        <w:pStyle w:val="Nvel3-Red"/>
      </w:pPr>
      <w:r>
        <w:t>Caso conclua pela rescisão unilateral da parceria, deverá determinar:</w:t>
      </w:r>
    </w:p>
    <w:p w14:paraId="52573AD6" w14:textId="77777777" w:rsidR="004172AC" w:rsidRDefault="004172AC" w:rsidP="004172AC">
      <w:pPr>
        <w:pStyle w:val="Nvel4-Red"/>
      </w:pPr>
      <w:bookmarkStart w:id="27" w:name="_Ref172218813"/>
      <w:r>
        <w:t xml:space="preserve">A devolução dos valores repassados relacionados à irregularidade ou </w:t>
      </w:r>
      <w:r>
        <w:lastRenderedPageBreak/>
        <w:t>inexecução apurada ou à prestação de contas não apresentada; e</w:t>
      </w:r>
      <w:bookmarkEnd w:id="27"/>
    </w:p>
    <w:p w14:paraId="777911F5" w14:textId="2C8D0232" w:rsidR="004172AC" w:rsidRDefault="004172AC" w:rsidP="004172AC">
      <w:pPr>
        <w:pStyle w:val="Nvel4-Red"/>
      </w:pPr>
      <w:r>
        <w:t xml:space="preserve">A instauração de tomada de contas especial, se não houver a devolução de que trata o subitem </w:t>
      </w:r>
      <w:r>
        <w:fldChar w:fldCharType="begin"/>
      </w:r>
      <w:r>
        <w:instrText xml:space="preserve"> REF _Ref172218813 \r \h </w:instrText>
      </w:r>
      <w:r>
        <w:fldChar w:fldCharType="separate"/>
      </w:r>
      <w:r>
        <w:t>17.15.2.1</w:t>
      </w:r>
      <w:r>
        <w:fldChar w:fldCharType="end"/>
      </w:r>
      <w:r>
        <w:t xml:space="preserve"> no prazo determinado.</w:t>
      </w:r>
    </w:p>
    <w:p w14:paraId="001544D7" w14:textId="3899F53B" w:rsidR="006F5D8F" w:rsidRPr="00D2603C" w:rsidRDefault="006F5D8F" w:rsidP="004172AC">
      <w:pPr>
        <w:pStyle w:val="Nvel2-Red"/>
      </w:pPr>
      <w:r w:rsidRPr="00D2603C">
        <w:t>O relatório técnico de monitoramento e avaliação será submetido à comissão de monitoramento e avaliação designada, que o homologará, no prazo de até 45 (quarenta e cinco) dias, contado de seu recebimento.</w:t>
      </w:r>
    </w:p>
    <w:p w14:paraId="4AFEAC18" w14:textId="3C9F685A" w:rsidR="009C3737" w:rsidRPr="00D2603C" w:rsidRDefault="006F5D8F" w:rsidP="004172AC">
      <w:pPr>
        <w:pStyle w:val="Nvel2-Red"/>
        <w:rPr>
          <w:rFonts w:cstheme="minorHAnsi"/>
          <w:b/>
          <w:bCs/>
          <w:i w:val="0"/>
          <w:iCs/>
        </w:rPr>
      </w:pPr>
      <w:r w:rsidRPr="00D2603C">
        <w:rPr>
          <w:rFonts w:cstheme="minorHAnsi"/>
          <w:iCs/>
          <w:szCs w:val="24"/>
        </w:rPr>
        <w:t xml:space="preserve">O </w:t>
      </w:r>
      <w:r w:rsidRPr="004172AC">
        <w:t>gestor</w:t>
      </w:r>
      <w:r w:rsidRPr="00D2603C">
        <w:rPr>
          <w:rFonts w:cstheme="minorHAnsi"/>
          <w:iCs/>
          <w:szCs w:val="24"/>
        </w:rPr>
        <w:t xml:space="preserve"> da parceria deverá adotar as providências constantes do relatório técnico de monitoramento e avaliação homologado pela comissão de monitoramento e avaliação, sendo que as sanções previstas neste instrumento poderão ser aplicadas independentemente das providências adotadas.</w:t>
      </w:r>
    </w:p>
    <w:p w14:paraId="1CAAFB3E" w14:textId="52C9D257" w:rsidR="001A3971" w:rsidRPr="00D2603C" w:rsidRDefault="001A3971" w:rsidP="00C757FA">
      <w:pPr>
        <w:pStyle w:val="Nvel1-Ttulo"/>
      </w:pPr>
      <w:r w:rsidRPr="00D2603C">
        <w:t xml:space="preserve">CLÁUSULA </w:t>
      </w:r>
      <w:r w:rsidR="00C757FA" w:rsidRPr="00C757FA">
        <w:rPr>
          <w:color w:val="FF0000"/>
        </w:rPr>
        <w:t xml:space="preserve">DÉCIMA OITAVA - </w:t>
      </w:r>
      <w:r w:rsidRPr="00D2603C">
        <w:t xml:space="preserve">DA </w:t>
      </w:r>
      <w:r w:rsidR="00165E22" w:rsidRPr="00D2603C">
        <w:t>PRESTAÇÃO DE CONTAS FINAL</w:t>
      </w:r>
    </w:p>
    <w:p w14:paraId="66753BD5" w14:textId="5C54051A" w:rsidR="005C0921" w:rsidRPr="00D2603C" w:rsidRDefault="00096743" w:rsidP="00C757FA">
      <w:pPr>
        <w:pStyle w:val="Nvel2"/>
      </w:pPr>
      <w:r w:rsidRPr="00D2603C">
        <w:t xml:space="preserve">A </w:t>
      </w:r>
      <w:r w:rsidRPr="00C757FA">
        <w:rPr>
          <w:rStyle w:val="DestaqueChar"/>
        </w:rPr>
        <w:t>OSC</w:t>
      </w:r>
      <w:r w:rsidRPr="00D2603C">
        <w:t xml:space="preserve"> prestará contas da boa e regular aplicação dos recursos recebidos, observando-se as regras previstas nos arts. 63 a 72 da Lei nº 13.019, de 2014, e nos arts. 54 a 58 e 6</w:t>
      </w:r>
      <w:r w:rsidR="00C757FA">
        <w:t xml:space="preserve">0 </w:t>
      </w:r>
      <w:r w:rsidRPr="00D2603C">
        <w:t xml:space="preserve">a </w:t>
      </w:r>
      <w:r w:rsidR="00C757FA">
        <w:t>68</w:t>
      </w:r>
      <w:r w:rsidRPr="00D2603C">
        <w:t xml:space="preserve"> do Decreto nº </w:t>
      </w:r>
      <w:r w:rsidR="00C757FA">
        <w:t>354</w:t>
      </w:r>
      <w:r w:rsidRPr="00D2603C">
        <w:t xml:space="preserve">, de </w:t>
      </w:r>
      <w:r w:rsidR="00C757FA">
        <w:t>2024</w:t>
      </w:r>
      <w:r w:rsidRPr="00D2603C">
        <w:t>, além das cláusulas constantes deste instrumento e do plano de trabalho.</w:t>
      </w:r>
    </w:p>
    <w:p w14:paraId="26510F4E" w14:textId="77777777" w:rsidR="00C757FA" w:rsidRPr="00A37E38" w:rsidRDefault="00C757FA" w:rsidP="00C757FA">
      <w:pPr>
        <w:pStyle w:val="NotaExplicativa"/>
      </w:pPr>
      <w:r w:rsidRPr="00E52767">
        <w:rPr>
          <w:rStyle w:val="DestaqueChar"/>
        </w:rPr>
        <w:t>Nota Explicativa:</w:t>
      </w:r>
      <w:r w:rsidRPr="00A37E38">
        <w:t xml:space="preserve"> Na hipótese de atuação em rede, caberá à organização da sociedade civil celebrante apresentar a prestação de contas, inclusive no que se refere às ações executadas pelas organizações da sociedade civil executantes e não celebrantes (</w:t>
      </w:r>
      <w:r w:rsidRPr="00BB3DC4">
        <w:t>art. 54, parágrafo único do Decreto nº 354, de 2024</w:t>
      </w:r>
      <w:r w:rsidRPr="00A37E38">
        <w:t>).</w:t>
      </w:r>
    </w:p>
    <w:p w14:paraId="2783C83A" w14:textId="43F5D831" w:rsidR="00096743" w:rsidRPr="00D2603C" w:rsidRDefault="00096743" w:rsidP="00C757FA">
      <w:pPr>
        <w:pStyle w:val="Nvel2"/>
      </w:pPr>
      <w:r w:rsidRPr="00D2603C">
        <w:t>A prestação de contas terá o objetivo de demonstrar e verificar resultados e deverá conter elementos que permitam avaliar a execução do objeto e o alcance das metas, com a descrição pormenorizada das atividades realizadas no período.</w:t>
      </w:r>
    </w:p>
    <w:p w14:paraId="05A524C0" w14:textId="3580CDC9" w:rsidR="00096743" w:rsidRPr="00D2603C" w:rsidRDefault="00096743" w:rsidP="00C757FA">
      <w:pPr>
        <w:pStyle w:val="Nvel2"/>
      </w:pPr>
      <w:r w:rsidRPr="00D2603C">
        <w:t xml:space="preserve">Para fins de prestação de contas final, a </w:t>
      </w:r>
      <w:r w:rsidRPr="00C757FA">
        <w:rPr>
          <w:rStyle w:val="DestaqueChar"/>
        </w:rPr>
        <w:t>OSC</w:t>
      </w:r>
      <w:r w:rsidRPr="00D2603C">
        <w:t xml:space="preserve"> deverá apresentar Relatório Final de Execução do Objeto</w:t>
      </w:r>
      <w:r w:rsidR="00C757FA">
        <w:t xml:space="preserve">, </w:t>
      </w:r>
      <w:r w:rsidRPr="00D2603C">
        <w:t xml:space="preserve">no prazo de </w:t>
      </w:r>
      <w:r w:rsidRPr="00D2603C">
        <w:rPr>
          <w:i/>
          <w:iCs/>
          <w:color w:val="FF0000"/>
        </w:rPr>
        <w:t xml:space="preserve">90 (noventa) </w:t>
      </w:r>
      <w:r w:rsidRPr="00C757FA">
        <w:rPr>
          <w:color w:val="auto"/>
        </w:rPr>
        <w:t xml:space="preserve">dias </w:t>
      </w:r>
      <w:r w:rsidRPr="00D2603C">
        <w:t xml:space="preserve">a partir do término da vigência da parceria, podendo ser prorrogado por até 30 (trinta) dias, mediante justificativa e solicitação prévia da </w:t>
      </w:r>
      <w:r w:rsidRPr="00C757FA">
        <w:rPr>
          <w:rStyle w:val="DestaqueChar"/>
        </w:rPr>
        <w:t>OSC</w:t>
      </w:r>
      <w:r w:rsidRPr="00D2603C">
        <w:t>.</w:t>
      </w:r>
    </w:p>
    <w:p w14:paraId="2B7F9EC3" w14:textId="77777777" w:rsidR="00EF001E" w:rsidRPr="00D2603C" w:rsidRDefault="00096743" w:rsidP="00C757FA">
      <w:pPr>
        <w:pStyle w:val="NotaExplicativa"/>
      </w:pPr>
      <w:r w:rsidRPr="00C757FA">
        <w:rPr>
          <w:rStyle w:val="DestaqueChar"/>
        </w:rPr>
        <w:t>Nota Explicativa:</w:t>
      </w:r>
      <w:r w:rsidRPr="00D2603C">
        <w:t xml:space="preserve"> O prazo para a prestação de contas final será estabelecido de acordo com a complexidade do objeto da parceria, não podendo ser superior a</w:t>
      </w:r>
      <w:r w:rsidR="00436A1A" w:rsidRPr="00D2603C">
        <w:t xml:space="preserve"> 90</w:t>
      </w:r>
      <w:r w:rsidRPr="00D2603C">
        <w:t xml:space="preserve"> </w:t>
      </w:r>
      <w:r w:rsidR="00436A1A" w:rsidRPr="00D2603C">
        <w:t>(</w:t>
      </w:r>
      <w:r w:rsidRPr="00D2603C">
        <w:t>noventa</w:t>
      </w:r>
      <w:r w:rsidR="00436A1A" w:rsidRPr="00D2603C">
        <w:t>)</w:t>
      </w:r>
      <w:r w:rsidRPr="00D2603C">
        <w:t xml:space="preserve"> dias, podendo ser justificadamente prorrogado por mais </w:t>
      </w:r>
      <w:r w:rsidR="00436A1A" w:rsidRPr="00D2603C">
        <w:t>30 (</w:t>
      </w:r>
      <w:r w:rsidRPr="00D2603C">
        <w:t>trinta</w:t>
      </w:r>
      <w:r w:rsidR="00436A1A" w:rsidRPr="00D2603C">
        <w:t>)</w:t>
      </w:r>
      <w:r w:rsidRPr="00D2603C">
        <w:t xml:space="preserve"> dias (art. 69, </w:t>
      </w:r>
      <w:r w:rsidRPr="00D2603C">
        <w:rPr>
          <w:i/>
          <w:iCs/>
        </w:rPr>
        <w:t>caput</w:t>
      </w:r>
      <w:r w:rsidRPr="00D2603C">
        <w:t xml:space="preserve"> e §§1º e 4º, da Lei nº 13.019, de 2014).</w:t>
      </w:r>
    </w:p>
    <w:p w14:paraId="59FA5D7B" w14:textId="1F9410AA" w:rsidR="00EF001E" w:rsidRPr="00D2603C" w:rsidRDefault="00EF001E" w:rsidP="00661BB2">
      <w:pPr>
        <w:pStyle w:val="Nvel2"/>
      </w:pPr>
      <w:r w:rsidRPr="00D2603C">
        <w:t>O Relatório Final de Execução do Objeto conterá:</w:t>
      </w:r>
    </w:p>
    <w:p w14:paraId="74E10BD3" w14:textId="30FCF294" w:rsidR="00EF001E" w:rsidRPr="00D2603C" w:rsidRDefault="00661BB2" w:rsidP="00661BB2">
      <w:pPr>
        <w:pStyle w:val="Nvel3"/>
      </w:pPr>
      <w:r>
        <w:t>A</w:t>
      </w:r>
      <w:r w:rsidR="00EF001E" w:rsidRPr="00D2603C">
        <w:t xml:space="preserve"> demonstração do alcance das metas no período, mediante comparativo com </w:t>
      </w:r>
      <w:r w:rsidR="00EF001E" w:rsidRPr="00D2603C">
        <w:lastRenderedPageBreak/>
        <w:t>os resultados alcançados, ou justificativa para o seu não atingimento;</w:t>
      </w:r>
    </w:p>
    <w:p w14:paraId="788F9D2D" w14:textId="2713E52D" w:rsidR="00EF001E" w:rsidRPr="00D2603C" w:rsidRDefault="00661BB2" w:rsidP="00661BB2">
      <w:pPr>
        <w:pStyle w:val="Nvel3"/>
      </w:pPr>
      <w:r>
        <w:t>A</w:t>
      </w:r>
      <w:r w:rsidR="00EF001E" w:rsidRPr="00D2603C">
        <w:t xml:space="preserve"> descrição das ações (projetos) desenvolvidas para o cumprimento do objeto;</w:t>
      </w:r>
    </w:p>
    <w:p w14:paraId="388DCD8C" w14:textId="7BF62CCE" w:rsidR="00EF001E" w:rsidRPr="00D2603C" w:rsidRDefault="00661BB2" w:rsidP="00661BB2">
      <w:pPr>
        <w:pStyle w:val="Nvel3"/>
      </w:pPr>
      <w:r>
        <w:t>O</w:t>
      </w:r>
      <w:r w:rsidR="00EF001E" w:rsidRPr="00D2603C">
        <w:t xml:space="preserve">s documentos de comprovação do cumprimento do objeto, como </w:t>
      </w:r>
      <w:r w:rsidRPr="00D2603C">
        <w:t>lista</w:t>
      </w:r>
      <w:r>
        <w:t>s</w:t>
      </w:r>
      <w:r w:rsidR="00EF001E" w:rsidRPr="00D2603C">
        <w:t xml:space="preserve"> de presença</w:t>
      </w:r>
      <w:r>
        <w:t>s</w:t>
      </w:r>
      <w:r w:rsidR="00EF001E" w:rsidRPr="00D2603C">
        <w:t xml:space="preserve">, fotos, vídeos, entre outros; </w:t>
      </w:r>
    </w:p>
    <w:p w14:paraId="331333A0" w14:textId="058C043C" w:rsidR="00EF001E" w:rsidRPr="00D2603C" w:rsidRDefault="00661BB2" w:rsidP="00661BB2">
      <w:pPr>
        <w:pStyle w:val="Nvel3"/>
      </w:pPr>
      <w:r>
        <w:t>O</w:t>
      </w:r>
      <w:r w:rsidR="00EF001E" w:rsidRPr="00D2603C">
        <w:t>s documentos de comprovação do cumprimento da contrapartida, quando houver;</w:t>
      </w:r>
    </w:p>
    <w:p w14:paraId="02B04AB5" w14:textId="5D645FA8" w:rsidR="00EF001E" w:rsidRPr="00D2603C" w:rsidRDefault="00661BB2" w:rsidP="00661BB2">
      <w:pPr>
        <w:pStyle w:val="Nvel3"/>
      </w:pPr>
      <w:r>
        <w:t>O</w:t>
      </w:r>
      <w:r w:rsidR="00EF001E" w:rsidRPr="00D2603C">
        <w:t xml:space="preserve"> comprovante de devolução de eventual saldo financeiro remanescente; e</w:t>
      </w:r>
    </w:p>
    <w:p w14:paraId="402EC377" w14:textId="16BFF35C" w:rsidR="00EF001E" w:rsidRPr="00D2603C" w:rsidRDefault="00661BB2" w:rsidP="00661BB2">
      <w:pPr>
        <w:pStyle w:val="Nvel3"/>
      </w:pPr>
      <w:r>
        <w:t>A</w:t>
      </w:r>
      <w:r w:rsidR="00EF001E" w:rsidRPr="00D2603C">
        <w:t xml:space="preserve"> previsão de reserva de recursos para pagamento das verbas rescisórias de que trata o §</w:t>
      </w:r>
      <w:r>
        <w:t xml:space="preserve"> </w:t>
      </w:r>
      <w:r w:rsidR="00EF001E" w:rsidRPr="00D2603C">
        <w:t xml:space="preserve">3º do art. 42 do Decreto nº </w:t>
      </w:r>
      <w:r>
        <w:t>354</w:t>
      </w:r>
      <w:r w:rsidR="00EF001E" w:rsidRPr="00D2603C">
        <w:t xml:space="preserve">, de </w:t>
      </w:r>
      <w:r>
        <w:t>2024</w:t>
      </w:r>
      <w:r w:rsidR="00EF001E" w:rsidRPr="00D2603C">
        <w:t xml:space="preserve">, podendo a </w:t>
      </w:r>
      <w:r w:rsidR="00EF001E" w:rsidRPr="00661BB2">
        <w:rPr>
          <w:rStyle w:val="DestaqueChar"/>
        </w:rPr>
        <w:t>OSC</w:t>
      </w:r>
      <w:r w:rsidR="00EF001E" w:rsidRPr="00D2603C">
        <w:t xml:space="preserve"> manter retido ou provisionado o valor na hipótese de o vínculo trabalhista perdurar após a prestação de contas final.</w:t>
      </w:r>
    </w:p>
    <w:p w14:paraId="4FBA82C1" w14:textId="77777777" w:rsidR="006D41F8" w:rsidRDefault="006D41F8" w:rsidP="006D41F8">
      <w:pPr>
        <w:pStyle w:val="Nvel2"/>
      </w:pPr>
      <w:bookmarkStart w:id="28" w:name="_Ref172290202"/>
      <w:r>
        <w:t>O Relatório Final de Execução do Objeto deverá, ainda, fornecer elementos para avaliação:</w:t>
      </w:r>
      <w:bookmarkEnd w:id="28"/>
    </w:p>
    <w:p w14:paraId="4136FE9B" w14:textId="77777777" w:rsidR="006D41F8" w:rsidRDefault="006D41F8" w:rsidP="006D41F8">
      <w:pPr>
        <w:pStyle w:val="Nvel3"/>
      </w:pPr>
      <w:r>
        <w:t>Dos resultados alcançados e seus benefícios;</w:t>
      </w:r>
    </w:p>
    <w:p w14:paraId="75D247A3" w14:textId="77777777" w:rsidR="006D41F8" w:rsidRDefault="006D41F8" w:rsidP="006D41F8">
      <w:pPr>
        <w:pStyle w:val="Nvel3"/>
      </w:pPr>
      <w:r>
        <w:t>Dos impactos econômicos ou sociais das ações desenvolvidas;</w:t>
      </w:r>
    </w:p>
    <w:p w14:paraId="1F13356C" w14:textId="77777777" w:rsidR="006D41F8" w:rsidRDefault="006D41F8" w:rsidP="006D41F8">
      <w:pPr>
        <w:pStyle w:val="Nvel3"/>
      </w:pPr>
      <w:r>
        <w:t>Do grau de satisfação do público-alvo; e</w:t>
      </w:r>
    </w:p>
    <w:p w14:paraId="3EF537CB" w14:textId="77777777" w:rsidR="006D41F8" w:rsidRDefault="006D41F8" w:rsidP="006D41F8">
      <w:pPr>
        <w:pStyle w:val="Nvel3"/>
      </w:pPr>
      <w:r>
        <w:t>Da possibilidade de sustentabilidade das ações após a conclusão do objeto.</w:t>
      </w:r>
    </w:p>
    <w:p w14:paraId="606A2C21" w14:textId="1D4858A6" w:rsidR="006D41F8" w:rsidRDefault="006D41F8" w:rsidP="006D41F8">
      <w:pPr>
        <w:pStyle w:val="Nvel2"/>
      </w:pPr>
      <w:r>
        <w:t xml:space="preserve">As informações de que trata o item </w:t>
      </w:r>
      <w:r>
        <w:fldChar w:fldCharType="begin"/>
      </w:r>
      <w:r>
        <w:instrText xml:space="preserve"> REF _Ref172290202 \r \h </w:instrText>
      </w:r>
      <w:r>
        <w:fldChar w:fldCharType="separate"/>
      </w:r>
      <w:r>
        <w:t>18.5</w:t>
      </w:r>
      <w:r>
        <w:fldChar w:fldCharType="end"/>
      </w:r>
      <w:r>
        <w:t xml:space="preserve"> serão fornecidas por meio da apresentação de documentos e por outros meios previstos no plano de trabalho.</w:t>
      </w:r>
    </w:p>
    <w:p w14:paraId="28A03340" w14:textId="77777777" w:rsidR="006D41F8" w:rsidRDefault="006D41F8" w:rsidP="006D41F8">
      <w:pPr>
        <w:pStyle w:val="Nvel2"/>
      </w:pPr>
      <w:bookmarkStart w:id="29" w:name="_Ref172290306"/>
      <w:r>
        <w:t xml:space="preserve">A análise da prestação de contas final pela </w:t>
      </w:r>
      <w:r w:rsidRPr="00965708">
        <w:rPr>
          <w:rStyle w:val="DestaqueChar"/>
        </w:rPr>
        <w:t>Administração Pública</w:t>
      </w:r>
      <w:r>
        <w:t xml:space="preserve"> será formalizada por meio de parecer técnico conclusivo emitido pelo gestor da parceria, que deverá verificar o cumprimento do objeto e o alcance das metas previstas no plano de trabalho, e considerará:</w:t>
      </w:r>
      <w:bookmarkEnd w:id="29"/>
    </w:p>
    <w:p w14:paraId="6957B20D" w14:textId="77777777" w:rsidR="006D41F8" w:rsidRDefault="006D41F8" w:rsidP="006D41F8">
      <w:pPr>
        <w:pStyle w:val="Nvel3"/>
      </w:pPr>
      <w:r>
        <w:t>Relatório Final de Execução do Objeto;</w:t>
      </w:r>
    </w:p>
    <w:p w14:paraId="64567A75" w14:textId="77777777" w:rsidR="006D41F8" w:rsidRDefault="006D41F8" w:rsidP="006D41F8">
      <w:pPr>
        <w:pStyle w:val="Nvel3"/>
      </w:pPr>
      <w:r>
        <w:t>Os Relatórios Parciais de Execução do Objeto, para parcerias com duração superior a um ano;</w:t>
      </w:r>
    </w:p>
    <w:p w14:paraId="64A4BD42" w14:textId="77777777" w:rsidR="006D41F8" w:rsidRDefault="006D41F8" w:rsidP="006D41F8">
      <w:pPr>
        <w:pStyle w:val="Nvel3"/>
      </w:pPr>
      <w:r>
        <w:t xml:space="preserve">Relatório de visita técnica </w:t>
      </w:r>
      <w:r w:rsidRPr="000B2286">
        <w:rPr>
          <w:i/>
          <w:iCs/>
        </w:rPr>
        <w:t>in loco</w:t>
      </w:r>
      <w:r>
        <w:t>, quando houver; e</w:t>
      </w:r>
    </w:p>
    <w:p w14:paraId="1EFD7641" w14:textId="77777777" w:rsidR="006D41F8" w:rsidRDefault="006D41F8" w:rsidP="006D41F8">
      <w:pPr>
        <w:pStyle w:val="Nvel3"/>
      </w:pPr>
      <w:r>
        <w:t>Relatório técnico de monitoramento e avaliação, quando houver.</w:t>
      </w:r>
    </w:p>
    <w:p w14:paraId="10B0056E" w14:textId="79E1922F" w:rsidR="006D41F8" w:rsidRDefault="006D41F8" w:rsidP="006D41F8">
      <w:pPr>
        <w:pStyle w:val="Nvel2"/>
      </w:pPr>
      <w:bookmarkStart w:id="30" w:name="_Ref172290563"/>
      <w:r>
        <w:t xml:space="preserve">Além da análise do cumprimento do objeto e do alcance das metas previstas no plano </w:t>
      </w:r>
      <w:r>
        <w:lastRenderedPageBreak/>
        <w:t xml:space="preserve">de trabalho, o gestor da parceria, em seu parecer técnico, avaliará os efeitos da parceria, quanto à eficácia e efetividade das ações em execução ou que já foram realizadas, devendo mencionar os elementos referidos no item </w:t>
      </w:r>
      <w:r>
        <w:fldChar w:fldCharType="begin"/>
      </w:r>
      <w:r>
        <w:instrText xml:space="preserve"> REF _Ref172290202 \r \h </w:instrText>
      </w:r>
      <w:r>
        <w:fldChar w:fldCharType="separate"/>
      </w:r>
      <w:r>
        <w:t>18.5</w:t>
      </w:r>
      <w:r>
        <w:fldChar w:fldCharType="end"/>
      </w:r>
      <w:r>
        <w:t>.</w:t>
      </w:r>
      <w:bookmarkEnd w:id="30"/>
    </w:p>
    <w:p w14:paraId="0BAE2972" w14:textId="74E1B3CA" w:rsidR="006D41F8" w:rsidRDefault="006D41F8" w:rsidP="006D41F8">
      <w:pPr>
        <w:pStyle w:val="Nvel2"/>
      </w:pPr>
      <w:r>
        <w:t xml:space="preserve">Quando a exigência for desproporcional à complexidade da parceria ou ao interesse público, a </w:t>
      </w:r>
      <w:r w:rsidRPr="00965708">
        <w:rPr>
          <w:rStyle w:val="DestaqueChar"/>
        </w:rPr>
        <w:t>Administração Pública</w:t>
      </w:r>
      <w:r>
        <w:t xml:space="preserve"> poderá, justificadamente, de ofício ou mediante solicitação, dispensar a </w:t>
      </w:r>
      <w:r w:rsidRPr="00965708">
        <w:rPr>
          <w:rStyle w:val="DestaqueChar"/>
        </w:rPr>
        <w:t>OSC</w:t>
      </w:r>
      <w:r>
        <w:t xml:space="preserve"> da observância no item </w:t>
      </w:r>
      <w:r>
        <w:fldChar w:fldCharType="begin"/>
      </w:r>
      <w:r>
        <w:instrText xml:space="preserve"> REF _Ref172290202 \r \h </w:instrText>
      </w:r>
      <w:r>
        <w:fldChar w:fldCharType="separate"/>
      </w:r>
      <w:r>
        <w:t>18.5</w:t>
      </w:r>
      <w:r>
        <w:fldChar w:fldCharType="end"/>
      </w:r>
      <w:r>
        <w:t xml:space="preserve">. </w:t>
      </w:r>
    </w:p>
    <w:p w14:paraId="15226C8D" w14:textId="77777777" w:rsidR="006D41F8" w:rsidRDefault="006D41F8" w:rsidP="006D41F8">
      <w:pPr>
        <w:pStyle w:val="Nvel2"/>
      </w:pPr>
      <w:bookmarkStart w:id="31" w:name="_Ref172290412"/>
      <w:r>
        <w:t xml:space="preserve">Na hipótese de a análise de que trata o item </w:t>
      </w:r>
      <w:r>
        <w:fldChar w:fldCharType="begin"/>
      </w:r>
      <w:r>
        <w:instrText xml:space="preserve"> REF _Ref172290306 \r \h </w:instrText>
      </w:r>
      <w:r>
        <w:fldChar w:fldCharType="separate"/>
      </w:r>
      <w:r>
        <w:t>18.7</w:t>
      </w:r>
      <w:r>
        <w:fldChar w:fldCharType="end"/>
      </w:r>
      <w:r>
        <w:t xml:space="preserve"> concluir que houve descumprimento de metas estabelecidas no plano de trabalho ou evidência de irregularidade, o gestor da parceria, antes da emissão do parecer técnico conclusivo, notificará a </w:t>
      </w:r>
      <w:r w:rsidRPr="00965708">
        <w:rPr>
          <w:rStyle w:val="DestaqueChar"/>
        </w:rPr>
        <w:t>OSC</w:t>
      </w:r>
      <w:r>
        <w:t xml:space="preserve"> para que apresente Relatório Final de Execução Financeira, no prazo de até 60 (sessenta) dias contados da notificação, podendo ser prorrogado por até 15 (quinze) dias, mediante justificativa e solicitação prévia da </w:t>
      </w:r>
      <w:r w:rsidRPr="00965708">
        <w:rPr>
          <w:rStyle w:val="DestaqueChar"/>
        </w:rPr>
        <w:t>OSC</w:t>
      </w:r>
      <w:r>
        <w:t>.</w:t>
      </w:r>
      <w:bookmarkEnd w:id="31"/>
    </w:p>
    <w:p w14:paraId="3C36E4D2" w14:textId="27BC4A81" w:rsidR="00EF001E" w:rsidRPr="00D2603C" w:rsidRDefault="00EF001E" w:rsidP="006D41F8">
      <w:pPr>
        <w:pStyle w:val="Nvel2"/>
      </w:pPr>
      <w:r w:rsidRPr="00D2603C">
        <w:t>O Relatório Final de Execução Financeira, quando exigido, deverá conter:</w:t>
      </w:r>
    </w:p>
    <w:p w14:paraId="20F51D37" w14:textId="272A8651" w:rsidR="00EF001E" w:rsidRPr="00D2603C" w:rsidRDefault="006D41F8" w:rsidP="006D41F8">
      <w:pPr>
        <w:pStyle w:val="Nvel3"/>
      </w:pPr>
      <w:r>
        <w:t>A</w:t>
      </w:r>
      <w:r w:rsidR="00EF001E" w:rsidRPr="00D2603C">
        <w:t xml:space="preserve"> relação das receitas e despesas efetivamente realizadas, inclusive rendimentos financeiros, e sua vinculação com a execução do objeto, que possibilitem a comprovação da observância do plano de trabalho;</w:t>
      </w:r>
    </w:p>
    <w:p w14:paraId="766E810C" w14:textId="4438CD59" w:rsidR="00EF001E" w:rsidRPr="00D2603C" w:rsidRDefault="006D41F8" w:rsidP="006D41F8">
      <w:pPr>
        <w:pStyle w:val="Nvel3"/>
      </w:pPr>
      <w:r>
        <w:t>O</w:t>
      </w:r>
      <w:r w:rsidR="00EF001E" w:rsidRPr="00D2603C">
        <w:t xml:space="preserve"> comprovante da devolução do saldo remanescente da conta bancária específica, quando houver;</w:t>
      </w:r>
    </w:p>
    <w:p w14:paraId="0859A0CC" w14:textId="46DA2EFD" w:rsidR="00EF001E" w:rsidRPr="00D2603C" w:rsidRDefault="006D41F8" w:rsidP="006D41F8">
      <w:pPr>
        <w:pStyle w:val="Nvel3"/>
      </w:pPr>
      <w:r>
        <w:t>O</w:t>
      </w:r>
      <w:r w:rsidR="00EF001E" w:rsidRPr="00D2603C">
        <w:t xml:space="preserve"> extrato da conta bancária específica;</w:t>
      </w:r>
    </w:p>
    <w:p w14:paraId="717A7A43" w14:textId="0BEA96C5" w:rsidR="00EF001E" w:rsidRPr="00D2603C" w:rsidRDefault="006D41F8" w:rsidP="006D41F8">
      <w:pPr>
        <w:pStyle w:val="Nvel3"/>
      </w:pPr>
      <w:r>
        <w:t>A</w:t>
      </w:r>
      <w:r w:rsidR="00EF001E" w:rsidRPr="00D2603C">
        <w:t xml:space="preserve"> memória de cálculo do rateio das despesas, quando for o caso, que deverá conter a indicação do valor integral da despesa e o detalhamento da divisão de custos, especificando a fonte de custeio de cada fração, com identificação do número e do órgão ou entidade da parceria, vedada a duplicidade ou a sobreposição de fontes de recursos no custeio de uma mesma parcela da despesa;</w:t>
      </w:r>
    </w:p>
    <w:p w14:paraId="02B15979" w14:textId="37218C21" w:rsidR="00EF001E" w:rsidRPr="00D2603C" w:rsidRDefault="006D41F8" w:rsidP="006D41F8">
      <w:pPr>
        <w:pStyle w:val="Nvel3"/>
      </w:pPr>
      <w:r>
        <w:t>A</w:t>
      </w:r>
      <w:r w:rsidR="00EF001E" w:rsidRPr="00D2603C">
        <w:t xml:space="preserve"> relação de bens adquiridos, produzidos ou transformados, quando houver; e</w:t>
      </w:r>
    </w:p>
    <w:p w14:paraId="68C2379E" w14:textId="364BAA19" w:rsidR="00EF001E" w:rsidRPr="00D2603C" w:rsidRDefault="006D41F8" w:rsidP="006D41F8">
      <w:pPr>
        <w:pStyle w:val="Nvel3"/>
      </w:pPr>
      <w:r>
        <w:t>C</w:t>
      </w:r>
      <w:r w:rsidR="00EF001E" w:rsidRPr="00D2603C">
        <w:t xml:space="preserve">ópia simples das notas e dos comprovantes fiscais ou recibos, inclusive holerites, com data do documento, valor, os dados da </w:t>
      </w:r>
      <w:r w:rsidR="00EF001E" w:rsidRPr="006D41F8">
        <w:rPr>
          <w:rStyle w:val="DestaqueChar"/>
        </w:rPr>
        <w:t>OSC</w:t>
      </w:r>
      <w:r w:rsidR="00EF001E" w:rsidRPr="00D2603C">
        <w:t xml:space="preserve"> e do fornecedor e a indicação do produto ou serviço.</w:t>
      </w:r>
    </w:p>
    <w:p w14:paraId="636DCDD8" w14:textId="7455C95C" w:rsidR="006D41F8" w:rsidRDefault="006D41F8" w:rsidP="006D41F8">
      <w:pPr>
        <w:pStyle w:val="Nvel2"/>
      </w:pPr>
      <w:r>
        <w:t xml:space="preserve">Nas hipóteses de descumprimento injustificado do alcance das metas ou evidência de irregularidade, de que trata o item </w:t>
      </w:r>
      <w:r>
        <w:fldChar w:fldCharType="begin"/>
      </w:r>
      <w:r>
        <w:instrText xml:space="preserve"> REF _Ref172290412 \r \h </w:instrText>
      </w:r>
      <w:r>
        <w:fldChar w:fldCharType="separate"/>
      </w:r>
      <w:r>
        <w:t>18.10</w:t>
      </w:r>
      <w:r>
        <w:fldChar w:fldCharType="end"/>
      </w:r>
      <w:r>
        <w:t>, os dados financeiros serão analisados com o intuito de estabelecer o nexo de causalidade entre a receita e a despesa realizada, a sua conformidade e o cumprimento das normas pertinentes.</w:t>
      </w:r>
    </w:p>
    <w:p w14:paraId="088563C1" w14:textId="1A1AB78D" w:rsidR="00EF001E" w:rsidRPr="00D2603C" w:rsidRDefault="00EF001E" w:rsidP="006D41F8">
      <w:pPr>
        <w:pStyle w:val="Nvel2"/>
      </w:pPr>
      <w:bookmarkStart w:id="32" w:name="_Ref194929077"/>
      <w:r w:rsidRPr="00D2603C">
        <w:lastRenderedPageBreak/>
        <w:t xml:space="preserve">A análise do Relatório Final de Execução Financeira, quando exigido, será feita pela </w:t>
      </w:r>
      <w:r w:rsidRPr="006D41F8">
        <w:rPr>
          <w:rStyle w:val="DestaqueChar"/>
        </w:rPr>
        <w:t>Administração Pública</w:t>
      </w:r>
      <w:r w:rsidRPr="00D2603C">
        <w:t xml:space="preserve"> e contemplará:</w:t>
      </w:r>
      <w:bookmarkEnd w:id="32"/>
    </w:p>
    <w:p w14:paraId="0050A9B3" w14:textId="586FA170" w:rsidR="00EF001E" w:rsidRPr="00D2603C" w:rsidRDefault="006D41F8" w:rsidP="006D41F8">
      <w:pPr>
        <w:pStyle w:val="Nvel3"/>
      </w:pPr>
      <w:r>
        <w:t>O</w:t>
      </w:r>
      <w:r w:rsidR="00EF001E" w:rsidRPr="00D2603C">
        <w:t xml:space="preserve"> exame da conformidade das despesas, realizado pela verificação das despesas previstas e das despesas efetivamente realizadas, por item ou agrupamento de itens, conforme aprovado no plano de trabalho, observado o disposto no § 3º do art. 36 do Decreto nº </w:t>
      </w:r>
      <w:r>
        <w:t>354</w:t>
      </w:r>
      <w:r w:rsidR="00EF001E" w:rsidRPr="00D2603C">
        <w:t xml:space="preserve">, de </w:t>
      </w:r>
      <w:r>
        <w:t>2024</w:t>
      </w:r>
      <w:r w:rsidR="00EF001E" w:rsidRPr="00D2603C">
        <w:t xml:space="preserve">; e </w:t>
      </w:r>
    </w:p>
    <w:p w14:paraId="318AEF8D" w14:textId="672291DF" w:rsidR="00EF001E" w:rsidRPr="00D2603C" w:rsidRDefault="006D41F8" w:rsidP="006D41F8">
      <w:pPr>
        <w:pStyle w:val="Nvel3"/>
      </w:pPr>
      <w:r>
        <w:t>A</w:t>
      </w:r>
      <w:r w:rsidR="00EF001E" w:rsidRPr="00D2603C">
        <w:t xml:space="preserve"> verificação da conciliação bancária, por meio da aferição da correlação entre as despesas constantes na relação de pagamentos e os débitos efetuados na conta corrente específica da parceria.</w:t>
      </w:r>
    </w:p>
    <w:p w14:paraId="5A43BFEC" w14:textId="77777777" w:rsidR="006D41F8" w:rsidRDefault="006D41F8" w:rsidP="006D41F8">
      <w:pPr>
        <w:pStyle w:val="Nvel2"/>
      </w:pPr>
      <w:r>
        <w:t>Observada a verdade real e os resultados alcançados, o parecer técnico conclusivo da prestação de contas final embasará a decisão da autoridade competente e poderá concluir pela:</w:t>
      </w:r>
    </w:p>
    <w:p w14:paraId="7426AE6D" w14:textId="77777777" w:rsidR="006D41F8" w:rsidRDefault="006D41F8" w:rsidP="006D41F8">
      <w:pPr>
        <w:pStyle w:val="Nvel3"/>
      </w:pPr>
      <w:r>
        <w:t>Aprovação das contas, que ocorrerá quando constatado o cumprimento do objeto e das metas da parceria;</w:t>
      </w:r>
    </w:p>
    <w:p w14:paraId="0AFE88CE" w14:textId="77777777" w:rsidR="006D41F8" w:rsidRDefault="006D41F8" w:rsidP="006D41F8">
      <w:pPr>
        <w:pStyle w:val="Nvel3"/>
      </w:pPr>
      <w:r>
        <w:t xml:space="preserve">Aprovação das contas com ressalvas, que ocorrerá: </w:t>
      </w:r>
    </w:p>
    <w:p w14:paraId="61D30E64" w14:textId="77777777" w:rsidR="006D41F8" w:rsidRDefault="006D41F8" w:rsidP="006D41F8">
      <w:pPr>
        <w:pStyle w:val="Nvel4"/>
      </w:pPr>
      <w:r>
        <w:t>Quando, apesar de cumpridos o objeto e as metas da parceria, for constatada impropriedade ou qualquer outra falta de natureza formal que não resulte em danos ao erário; ou</w:t>
      </w:r>
    </w:p>
    <w:p w14:paraId="78DBFE12" w14:textId="184BC089" w:rsidR="006D41F8" w:rsidRDefault="006D41F8" w:rsidP="006D41F8">
      <w:pPr>
        <w:pStyle w:val="Nvel4"/>
      </w:pPr>
      <w:r>
        <w:t xml:space="preserve">Na análise de que trata o item </w:t>
      </w:r>
      <w:r w:rsidR="0055432F">
        <w:fldChar w:fldCharType="begin"/>
      </w:r>
      <w:r w:rsidR="0055432F">
        <w:instrText xml:space="preserve"> REF _Ref194929077 \r \h </w:instrText>
      </w:r>
      <w:r w:rsidR="0055432F">
        <w:fldChar w:fldCharType="separate"/>
      </w:r>
      <w:r w:rsidR="0055432F">
        <w:t>18.13</w:t>
      </w:r>
      <w:r w:rsidR="0055432F">
        <w:fldChar w:fldCharType="end"/>
      </w:r>
      <w:r>
        <w:t xml:space="preserve">, quando o valor da irregularidade for de pequeno vulto, exceto se houver comprovada má-fé.  </w:t>
      </w:r>
    </w:p>
    <w:p w14:paraId="2AAF0063" w14:textId="77777777" w:rsidR="006D41F8" w:rsidRDefault="006D41F8" w:rsidP="006D41F8">
      <w:pPr>
        <w:pStyle w:val="Nvel3"/>
      </w:pPr>
      <w:r>
        <w:t>Rejeição das contas, que ocorrerá nas seguintes hipóteses:</w:t>
      </w:r>
    </w:p>
    <w:p w14:paraId="16AE9595" w14:textId="77777777" w:rsidR="006D41F8" w:rsidRDefault="006D41F8" w:rsidP="006D41F8">
      <w:pPr>
        <w:pStyle w:val="Nvel4"/>
      </w:pPr>
      <w:r>
        <w:t>Omissão no dever de prestar contas;</w:t>
      </w:r>
    </w:p>
    <w:p w14:paraId="42AD30C6" w14:textId="77777777" w:rsidR="006D41F8" w:rsidRDefault="006D41F8" w:rsidP="006D41F8">
      <w:pPr>
        <w:pStyle w:val="Nvel4"/>
      </w:pPr>
      <w:r>
        <w:t>Descumprimento injustificado do objeto e das metas estabelecidos no plano de trabalho;</w:t>
      </w:r>
    </w:p>
    <w:p w14:paraId="0934E5E3" w14:textId="77777777" w:rsidR="006D41F8" w:rsidRDefault="006D41F8" w:rsidP="006D41F8">
      <w:pPr>
        <w:pStyle w:val="Nvel4"/>
      </w:pPr>
      <w:r>
        <w:t>Danos ao erário decorrente de ato de gestão ilegítimo ou antieconômico; ou</w:t>
      </w:r>
    </w:p>
    <w:p w14:paraId="4D63F3A8" w14:textId="77777777" w:rsidR="006D41F8" w:rsidRDefault="006D41F8" w:rsidP="006D41F8">
      <w:pPr>
        <w:pStyle w:val="Nvel4"/>
      </w:pPr>
      <w:r>
        <w:t>Desfalque ou desvio de dinheiro, bens ou valores públicos.</w:t>
      </w:r>
    </w:p>
    <w:p w14:paraId="26A2BAE8" w14:textId="4712FC8F" w:rsidR="00EF001E" w:rsidRPr="00D2603C" w:rsidRDefault="00EF001E" w:rsidP="0055432F">
      <w:pPr>
        <w:pStyle w:val="Nvel2"/>
      </w:pPr>
      <w:r w:rsidRPr="00D2603C">
        <w:t xml:space="preserve">A rejeição das contas não poderá ser fundamentada unicamente na avaliação dos efeitos da parceria, de que trata </w:t>
      </w:r>
      <w:r w:rsidR="0055432F">
        <w:t xml:space="preserve">o item </w:t>
      </w:r>
      <w:r w:rsidR="0055432F">
        <w:fldChar w:fldCharType="begin"/>
      </w:r>
      <w:r w:rsidR="0055432F">
        <w:instrText xml:space="preserve"> REF _Ref194929128 \r \h </w:instrText>
      </w:r>
      <w:r w:rsidR="0055432F">
        <w:fldChar w:fldCharType="separate"/>
      </w:r>
      <w:r w:rsidR="0055432F">
        <w:t>18.18</w:t>
      </w:r>
      <w:r w:rsidR="0055432F">
        <w:fldChar w:fldCharType="end"/>
      </w:r>
      <w:r w:rsidRPr="00D2603C">
        <w:t>, devendo ser objeto de análise o cumprimento do objeto e o alcance das metas previstas no plano de trabalho.</w:t>
      </w:r>
    </w:p>
    <w:p w14:paraId="4BE92BED" w14:textId="3E6FDF1A" w:rsidR="00CB720E" w:rsidRPr="00D2603C" w:rsidRDefault="00EF001E" w:rsidP="0055432F">
      <w:pPr>
        <w:pStyle w:val="Nvel2"/>
      </w:pPr>
      <w:r w:rsidRPr="00D2603C">
        <w:t>A decisão sobre a prestação de contas final caberá à autoridade responsável por celebrar a parceria ou ao agente a ela diretamente subordinado, vedada a subdelegação.</w:t>
      </w:r>
    </w:p>
    <w:p w14:paraId="5B5A1B52" w14:textId="77777777" w:rsidR="0055432F" w:rsidRDefault="0055432F" w:rsidP="0055432F">
      <w:pPr>
        <w:pStyle w:val="NotaExplicativa"/>
      </w:pPr>
      <w:r w:rsidRPr="00E52767">
        <w:rPr>
          <w:rStyle w:val="DestaqueChar"/>
        </w:rPr>
        <w:lastRenderedPageBreak/>
        <w:t>Nota Explicativa:</w:t>
      </w:r>
      <w:r>
        <w:t xml:space="preserve"> O </w:t>
      </w:r>
      <w:r w:rsidRPr="00C635A7">
        <w:t>art. 32 do Decreto nº 354, de 2024</w:t>
      </w:r>
      <w:r>
        <w:t xml:space="preserve">, estipula que os termos de fomento e de colaboração serão firmados pelo Secretário Municipal ou pelo dirigente máximo da entidade da administração pública municipal, permitida a delegação, vedada a subdelegação. Já o </w:t>
      </w:r>
      <w:r w:rsidRPr="00C635A7">
        <w:t>art. 65</w:t>
      </w:r>
      <w:r>
        <w:t xml:space="preserve"> reza que a decisão sobre a prestação de contas final caberá à autoridade responsável por celebrar a parceria ou ao agente a ela diretamente subordinado, vedada a subdelegação. Logo, caberá ao Secretário Municipal ou dirigente máximo da entidade pública municipal assinar a parceria e, também, decidir sobre a prestação de contas, salvo hipótese de delegação de competência para a prática de um ou de ambos os atos.</w:t>
      </w:r>
    </w:p>
    <w:p w14:paraId="2AD70FDA" w14:textId="77777777" w:rsidR="0055432F" w:rsidRDefault="0055432F" w:rsidP="0055432F">
      <w:pPr>
        <w:pStyle w:val="NotaExplicativa"/>
      </w:pPr>
      <w:r>
        <w:t xml:space="preserve">É preciso avaliar isso com cautela, porque o </w:t>
      </w:r>
      <w:r w:rsidRPr="00C635A7">
        <w:t>art. 65, parágrafo único, I do Decreto nº 354, de 2024</w:t>
      </w:r>
      <w:r>
        <w:t>, dispõe que eventual recurso contra a decisão sobre a prestação de contas final deverá ser apresentado à autoridade que a proferiu, a qual, se não reconsiderar a decisão, encaminhará o recurso ao Secretário Municipal ou dirigente máximo da entidade pública municipal.</w:t>
      </w:r>
    </w:p>
    <w:p w14:paraId="1787E9BA" w14:textId="77777777" w:rsidR="0055432F" w:rsidRDefault="0055432F" w:rsidP="0055432F">
      <w:pPr>
        <w:pStyle w:val="NotaExplicativa"/>
      </w:pPr>
      <w:r>
        <w:t>Sendo assim, na hipótese de o próprio Secretário Municipal ou dirigente máximo da entidade for a autoridade competente para decidir a prestação de contas final, surgirá dúvida em relação a quem deverá ser encaminhado o recurso. Daí que cada órgão ou entidade pública municipal deve ponderar se é recomendável que a decisão sobre a prestação de contas final seja delegada a agente diretamente subordinado ao Secretário Municipal ou dirigente máximo da entidade pública, a fim de que eventual recurso seja, então, encaminhado à autoridade superior (</w:t>
      </w:r>
      <w:bookmarkStart w:id="33" w:name="_Hlk194929200"/>
      <w:r>
        <w:t>Secretário Municipal ou dirigente máximo da entidade da administração pública municipal</w:t>
      </w:r>
      <w:bookmarkEnd w:id="33"/>
      <w:r>
        <w:t>).</w:t>
      </w:r>
    </w:p>
    <w:p w14:paraId="7441F457" w14:textId="456B1F51" w:rsidR="00CC44B8" w:rsidRPr="00D2603C" w:rsidRDefault="00CC44B8" w:rsidP="0055432F">
      <w:pPr>
        <w:pStyle w:val="Nvel2"/>
      </w:pPr>
      <w:r w:rsidRPr="00D2603C">
        <w:t>OSC será notificada da decisão da autoridade competente e poderá:</w:t>
      </w:r>
    </w:p>
    <w:p w14:paraId="2147A2F2" w14:textId="3D5A3B14" w:rsidR="00CC44B8" w:rsidRPr="00D2603C" w:rsidRDefault="0055432F" w:rsidP="0055432F">
      <w:pPr>
        <w:pStyle w:val="Nvel3"/>
      </w:pPr>
      <w:r>
        <w:t>a</w:t>
      </w:r>
      <w:r w:rsidR="00CC44B8" w:rsidRPr="00D2603C">
        <w:t xml:space="preserve">presentar recurso, no prazo de 30 (trinta) dias, à autoridade que a proferiu, a qual, se não reconsiderar a decisão no prazo de 30 (trinta) dias, encaminhará o recurso ao Ministro de Estado ou ao dirigente máximo da entidade da Administração Pública </w:t>
      </w:r>
      <w:r w:rsidR="008D6465">
        <w:t>municipal</w:t>
      </w:r>
      <w:r w:rsidR="00CC44B8" w:rsidRPr="00D2603C">
        <w:t>, para decisão final no prazo de 30 (trinta) dias; ou</w:t>
      </w:r>
    </w:p>
    <w:p w14:paraId="5442E2C6" w14:textId="39D6A914" w:rsidR="00CC44B8" w:rsidRPr="00D2603C" w:rsidRDefault="0055432F" w:rsidP="0055432F">
      <w:pPr>
        <w:pStyle w:val="Nvel3"/>
      </w:pPr>
      <w:r>
        <w:t>s</w:t>
      </w:r>
      <w:r w:rsidR="00CC44B8" w:rsidRPr="00D2603C">
        <w:t>anar a irregularidade ou cumprir a obrigação, no prazo de 45 (quarenta e cinco) dias, prorrogável, no máximo, por igual período.</w:t>
      </w:r>
    </w:p>
    <w:p w14:paraId="0C4F6D45" w14:textId="77777777" w:rsidR="00E63BE6" w:rsidRDefault="00E63BE6" w:rsidP="00E63BE6">
      <w:pPr>
        <w:pStyle w:val="Nvel2"/>
      </w:pPr>
      <w:r>
        <w:t xml:space="preserve">Exaurida a fase recursal, a </w:t>
      </w:r>
      <w:r w:rsidRPr="00965708">
        <w:rPr>
          <w:rStyle w:val="DestaqueChar"/>
        </w:rPr>
        <w:t>Administração Pública</w:t>
      </w:r>
      <w:r>
        <w:t xml:space="preserve"> deverá:</w:t>
      </w:r>
    </w:p>
    <w:p w14:paraId="5E1FB0E1" w14:textId="77777777" w:rsidR="00E63BE6" w:rsidRDefault="00E63BE6" w:rsidP="00E63BE6">
      <w:pPr>
        <w:pStyle w:val="Nvel3"/>
      </w:pPr>
      <w:r>
        <w:t>No caso de aprovação com ressalvas da prestação de contas, registrar as causas das ressalvas; e</w:t>
      </w:r>
    </w:p>
    <w:p w14:paraId="00D18627" w14:textId="77777777" w:rsidR="00E63BE6" w:rsidRDefault="00E63BE6" w:rsidP="00E63BE6">
      <w:pPr>
        <w:pStyle w:val="Nvel3"/>
      </w:pPr>
      <w:r>
        <w:t xml:space="preserve">No caso de rejeição da prestação de contas, notificar a </w:t>
      </w:r>
      <w:r w:rsidRPr="00965708">
        <w:rPr>
          <w:rStyle w:val="DestaqueChar"/>
        </w:rPr>
        <w:t>OSC</w:t>
      </w:r>
      <w:r>
        <w:t xml:space="preserve"> para que, no prazo de 30 (trinta) dias:</w:t>
      </w:r>
    </w:p>
    <w:p w14:paraId="0114348E" w14:textId="77777777" w:rsidR="00E63BE6" w:rsidRDefault="00E63BE6" w:rsidP="00E63BE6">
      <w:pPr>
        <w:pStyle w:val="Nvel4"/>
      </w:pPr>
      <w:r>
        <w:t>Devolva os recursos financeiros relacionados com a irregularidade ou inexecução do objeto apurada ou com a prestação de contas não apresentada; ou</w:t>
      </w:r>
    </w:p>
    <w:p w14:paraId="7F30C968" w14:textId="77777777" w:rsidR="00E63BE6" w:rsidRDefault="00E63BE6" w:rsidP="00E63BE6">
      <w:pPr>
        <w:pStyle w:val="Nvel4"/>
      </w:pPr>
      <w:bookmarkStart w:id="34" w:name="_Ref172290706"/>
      <w:r>
        <w:t>Solicite o ressarcimento ao erário por meio de ações compensatórias de interesse público, mediante a apresentação de novo plano de trabalho, nos termos do § 2º do art. 72 da Lei nº 13.019, de 2014.</w:t>
      </w:r>
      <w:bookmarkEnd w:id="34"/>
    </w:p>
    <w:p w14:paraId="343FBEB8" w14:textId="4C15CE6F" w:rsidR="00CC44B8" w:rsidRPr="00D2603C" w:rsidRDefault="00CC44B8" w:rsidP="00E63BE6">
      <w:pPr>
        <w:pStyle w:val="Nvel2"/>
      </w:pPr>
      <w:r w:rsidRPr="00D2603C">
        <w:lastRenderedPageBreak/>
        <w:t>O registro da aprovação com ressalvas da prestação de contas possui caráter preventivo e será considerado na eventual aplicação de sanções.</w:t>
      </w:r>
    </w:p>
    <w:p w14:paraId="3DC9B6F6" w14:textId="529B42A9" w:rsidR="00E63BE6" w:rsidRDefault="00E63BE6" w:rsidP="00E63BE6">
      <w:pPr>
        <w:pStyle w:val="Nvel2"/>
      </w:pPr>
      <w:r>
        <w:t xml:space="preserve">A </w:t>
      </w:r>
      <w:r w:rsidRPr="00965708">
        <w:rPr>
          <w:rStyle w:val="DestaqueChar"/>
        </w:rPr>
        <w:t>Administração Pública</w:t>
      </w:r>
      <w:r>
        <w:t xml:space="preserve"> deverá se pronunciar sobre a solicitação de ressarcimento que trata o subitem </w:t>
      </w:r>
      <w:r>
        <w:fldChar w:fldCharType="begin"/>
      </w:r>
      <w:r>
        <w:instrText xml:space="preserve"> REF _Ref172290706 \r \h </w:instrText>
      </w:r>
      <w:r>
        <w:fldChar w:fldCharType="separate"/>
      </w:r>
      <w:r>
        <w:t>18.18.2.2</w:t>
      </w:r>
      <w:r>
        <w:fldChar w:fldCharType="end"/>
      </w:r>
      <w:r>
        <w:t xml:space="preserve"> no prazo de 30 (trinta) dias, sendo a autorização de ressarcimento por meio de ações compensatórias ato de competência exclusiva do </w:t>
      </w:r>
      <w:r w:rsidRPr="00D23949">
        <w:rPr>
          <w:i/>
          <w:iCs/>
          <w:color w:val="0000FF"/>
        </w:rPr>
        <w:t xml:space="preserve">Secretário Municipal </w:t>
      </w:r>
      <w:r w:rsidRPr="00D23949">
        <w:rPr>
          <w:rStyle w:val="OUChar"/>
        </w:rPr>
        <w:t>ou</w:t>
      </w:r>
      <w:r w:rsidRPr="00D23949">
        <w:rPr>
          <w:i/>
          <w:iCs/>
          <w:color w:val="0000FF"/>
        </w:rPr>
        <w:t xml:space="preserve"> do dirigente máximo da entidade da Administração Pública</w:t>
      </w:r>
      <w:r>
        <w:t>. A realização das ações compensatórias de interesse público não deverá ultrapassar a metade do prazo previsto para a execução da parceria.</w:t>
      </w:r>
    </w:p>
    <w:p w14:paraId="771C052E" w14:textId="453C4BE0" w:rsidR="00CC44B8" w:rsidRPr="00E63BE6" w:rsidRDefault="00CC44B8" w:rsidP="00CC44B8">
      <w:pPr>
        <w:pStyle w:val="Nvel2"/>
        <w:rPr>
          <w:rFonts w:cstheme="minorHAnsi"/>
          <w:szCs w:val="24"/>
        </w:rPr>
      </w:pPr>
      <w:r w:rsidRPr="00D2603C">
        <w:t>Na hipótese de rejeição da prestação de contas, o não ressarcimento ao erário ensejará</w:t>
      </w:r>
      <w:r w:rsidR="00E63BE6">
        <w:t xml:space="preserve"> </w:t>
      </w:r>
      <w:r w:rsidRPr="00E63BE6">
        <w:rPr>
          <w:rFonts w:cstheme="minorHAnsi"/>
          <w:szCs w:val="24"/>
        </w:rPr>
        <w:t>a instauração da tomada de contas especial, nos termos da legislação vigente.</w:t>
      </w:r>
    </w:p>
    <w:p w14:paraId="0C48E90D" w14:textId="77777777" w:rsidR="00E63BE6" w:rsidRDefault="00E63BE6" w:rsidP="00E63BE6">
      <w:pPr>
        <w:pStyle w:val="Nvel2"/>
      </w:pPr>
      <w:bookmarkStart w:id="35" w:name="_Ref172290830"/>
      <w:r>
        <w:t xml:space="preserve">O prazo de análise da prestação de contas final pela </w:t>
      </w:r>
      <w:r w:rsidRPr="00965708">
        <w:rPr>
          <w:rStyle w:val="DestaqueChar"/>
        </w:rPr>
        <w:t>Administração Pública</w:t>
      </w:r>
      <w:r>
        <w:t xml:space="preserve"> será de </w:t>
      </w:r>
      <w:proofErr w:type="spellStart"/>
      <w:r w:rsidRPr="00E52767">
        <w:rPr>
          <w:i/>
          <w:iCs/>
          <w:color w:val="FF0000"/>
        </w:rPr>
        <w:t>xxxxxxx</w:t>
      </w:r>
      <w:proofErr w:type="spellEnd"/>
      <w:r w:rsidRPr="00E52767">
        <w:rPr>
          <w:color w:val="FF0000"/>
        </w:rPr>
        <w:t xml:space="preserve"> </w:t>
      </w:r>
      <w:r>
        <w:t>dias, contado da data de recebimento do Relatório Final de Execução do Objeto ou do cumprimento de diligência por ela determinado, podendo ser prorrogado, justificadamente, por igual período, desde que não exceda o limite de 300 (trezentos) dias.</w:t>
      </w:r>
      <w:bookmarkEnd w:id="35"/>
    </w:p>
    <w:p w14:paraId="642157EF" w14:textId="77777777" w:rsidR="00E63BE6" w:rsidRDefault="00E63BE6" w:rsidP="00E63BE6">
      <w:pPr>
        <w:pStyle w:val="NotaExplicativa"/>
      </w:pPr>
      <w:r w:rsidRPr="00E52767">
        <w:rPr>
          <w:rStyle w:val="DestaqueChar"/>
        </w:rPr>
        <w:t>Nota Explicativa:</w:t>
      </w:r>
      <w:r>
        <w:t xml:space="preserve"> De acordo com o </w:t>
      </w:r>
      <w:r w:rsidRPr="00C635A7">
        <w:t>art. 67 do Decreto nº 354, de 2024</w:t>
      </w:r>
      <w:r>
        <w:t>, o prazo de análise da prestação de contas final deverá ser fixado no instrumento da parceria e não poderá ser superior a 150 (cento e cinquenta) dias. É preciso ficar atento, ainda, ao disposto no art. 71 da Lei nº 13.019, de 2014.</w:t>
      </w:r>
    </w:p>
    <w:p w14:paraId="6E375F36" w14:textId="06B0B8AC" w:rsidR="00E63BE6" w:rsidRDefault="00E63BE6" w:rsidP="00E63BE6">
      <w:pPr>
        <w:pStyle w:val="Nvel2"/>
      </w:pPr>
      <w:r>
        <w:t xml:space="preserve">O transcurso do prazo definido no item </w:t>
      </w:r>
      <w:r>
        <w:fldChar w:fldCharType="begin"/>
      </w:r>
      <w:r>
        <w:instrText xml:space="preserve"> REF _Ref172290830 \r \h </w:instrText>
      </w:r>
      <w:r>
        <w:fldChar w:fldCharType="separate"/>
      </w:r>
      <w:r>
        <w:t>18.22</w:t>
      </w:r>
      <w:r>
        <w:fldChar w:fldCharType="end"/>
      </w:r>
      <w:r>
        <w:t>, e de sua eventual prorrogação, sem que as contas tenham sido apreciadas:</w:t>
      </w:r>
    </w:p>
    <w:p w14:paraId="5D4C9054" w14:textId="77777777" w:rsidR="00E63BE6" w:rsidRDefault="00E63BE6" w:rsidP="00E63BE6">
      <w:pPr>
        <w:pStyle w:val="Nvel3"/>
      </w:pPr>
      <w:r>
        <w:t xml:space="preserve">Não impede que a </w:t>
      </w:r>
      <w:r w:rsidRPr="00965708">
        <w:rPr>
          <w:rStyle w:val="DestaqueChar"/>
        </w:rPr>
        <w:t>OSC</w:t>
      </w:r>
      <w:r>
        <w:t xml:space="preserve"> participe de outros chamamentos públicos e celebre novas parcerias; e</w:t>
      </w:r>
    </w:p>
    <w:p w14:paraId="5D49CE24" w14:textId="77777777" w:rsidR="00E63BE6" w:rsidRDefault="00E63BE6" w:rsidP="00E63BE6">
      <w:pPr>
        <w:pStyle w:val="Nvel3"/>
      </w:pPr>
      <w:r>
        <w:t>Não implica impossibilidade de sua apreciação em data posterior ou vedação a que se adotem medidas saneadoras, punitivas ou destinadas a ressarcir danos que possam ter sido causados aos cofres públicos.</w:t>
      </w:r>
    </w:p>
    <w:p w14:paraId="2882D0AB" w14:textId="77777777" w:rsidR="00427309" w:rsidRDefault="00E63BE6" w:rsidP="00070591">
      <w:pPr>
        <w:pStyle w:val="Nvel2"/>
      </w:pPr>
      <w:r>
        <w:t xml:space="preserve">Se o transcurso do prazo definido no item </w:t>
      </w:r>
      <w:r>
        <w:fldChar w:fldCharType="begin"/>
      </w:r>
      <w:r>
        <w:instrText xml:space="preserve"> REF _Ref172290830 \r \h </w:instrText>
      </w:r>
      <w:r>
        <w:fldChar w:fldCharType="separate"/>
      </w:r>
      <w:r>
        <w:t>18.22</w:t>
      </w:r>
      <w:r>
        <w:fldChar w:fldCharType="end"/>
      </w:r>
      <w:r>
        <w:t xml:space="preserve">, e de sua eventual prorrogação, se der por culpa exclusiva da </w:t>
      </w:r>
      <w:r w:rsidRPr="00965708">
        <w:rPr>
          <w:rStyle w:val="DestaqueChar"/>
        </w:rPr>
        <w:t>Administração Pública</w:t>
      </w:r>
      <w:r>
        <w:t xml:space="preserve">, sem que se constate dolo da </w:t>
      </w:r>
      <w:r w:rsidRPr="00965708">
        <w:rPr>
          <w:rStyle w:val="DestaqueChar"/>
        </w:rPr>
        <w:t>OSC</w:t>
      </w:r>
      <w:r>
        <w:t xml:space="preserve"> ou de seus prepostos, não incidirão juros de mora sobre os débitos apurados no período entre o final do prazo e a data em que foi emitida a manifestação conclusiva pela </w:t>
      </w:r>
      <w:r w:rsidRPr="00965708">
        <w:rPr>
          <w:rStyle w:val="DestaqueChar"/>
        </w:rPr>
        <w:t>Administração Pública</w:t>
      </w:r>
      <w:r>
        <w:t>, sem prejuízo da atualização monetária, que observará a variação anual do Índice Nacional de Preços ao Consumidor Amplo - IPCA, calculado pela Fundação Instituto Brasileiro de Geografia e Estatística - IBGE.</w:t>
      </w:r>
    </w:p>
    <w:p w14:paraId="60A7FA11" w14:textId="500D9972" w:rsidR="00070591" w:rsidRPr="00427309" w:rsidRDefault="00427309" w:rsidP="00070591">
      <w:pPr>
        <w:pStyle w:val="Nvel2"/>
      </w:pPr>
      <w:r>
        <w:rPr>
          <w:rFonts w:cstheme="minorHAnsi"/>
          <w:szCs w:val="24"/>
        </w:rPr>
        <w:t>A</w:t>
      </w:r>
      <w:r w:rsidR="00070591" w:rsidRPr="00427309">
        <w:rPr>
          <w:rFonts w:cstheme="minorHAnsi"/>
          <w:szCs w:val="24"/>
        </w:rPr>
        <w:t xml:space="preserve"> </w:t>
      </w:r>
      <w:r w:rsidR="00070591" w:rsidRPr="00427309">
        <w:rPr>
          <w:rStyle w:val="DestaqueChar"/>
        </w:rPr>
        <w:t>OSC</w:t>
      </w:r>
      <w:r w:rsidR="00070591" w:rsidRPr="00427309">
        <w:rPr>
          <w:rFonts w:cstheme="minorHAnsi"/>
          <w:szCs w:val="24"/>
        </w:rPr>
        <w:t xml:space="preserve"> deverá manter a guarda dos documentos originais relativos à execução da </w:t>
      </w:r>
      <w:r w:rsidR="00070591" w:rsidRPr="00427309">
        <w:rPr>
          <w:rFonts w:cstheme="minorHAnsi"/>
          <w:szCs w:val="24"/>
        </w:rPr>
        <w:lastRenderedPageBreak/>
        <w:t>parceria pelo prazo de 10 (dez) anos, contado do dia útil subsequente ao da apresentação da prestação de contas ou do decurso do prazo para a apresentação da prestação de contas.</w:t>
      </w:r>
    </w:p>
    <w:p w14:paraId="27315923" w14:textId="4DC0FD73" w:rsidR="001A3971" w:rsidRPr="00D2603C" w:rsidRDefault="001A3971" w:rsidP="00427309">
      <w:pPr>
        <w:pStyle w:val="Nvel1-Ttulo"/>
      </w:pPr>
      <w:r w:rsidRPr="00D2603C">
        <w:t xml:space="preserve">CLÁUSULA </w:t>
      </w:r>
      <w:r w:rsidR="00454284" w:rsidRPr="00E52767">
        <w:rPr>
          <w:color w:val="FF0000"/>
        </w:rPr>
        <w:t>DÉCIMA NONA</w:t>
      </w:r>
      <w:r w:rsidR="00454284" w:rsidRPr="000E3B83">
        <w:rPr>
          <w:color w:val="FF0000"/>
        </w:rPr>
        <w:t xml:space="preserve"> </w:t>
      </w:r>
      <w:r w:rsidR="00454284">
        <w:t xml:space="preserve">- </w:t>
      </w:r>
      <w:r w:rsidR="000B6741" w:rsidRPr="00D2603C">
        <w:t>DAS SANÇÕES ADMINISTRATIVAS</w:t>
      </w:r>
    </w:p>
    <w:p w14:paraId="2B3549F7" w14:textId="04BFDFF2" w:rsidR="00651CE4" w:rsidRPr="00D2603C" w:rsidRDefault="00651CE4" w:rsidP="00454284">
      <w:pPr>
        <w:pStyle w:val="Nvel2"/>
      </w:pPr>
      <w:r w:rsidRPr="00D2603C">
        <w:t>Quando a execução da parceria estiver em desacordo com o plano de trabalho e com as normas da Lei nº 13.019, de 20</w:t>
      </w:r>
      <w:r w:rsidR="00436A1A" w:rsidRPr="00D2603C">
        <w:t>1</w:t>
      </w:r>
      <w:r w:rsidRPr="00D2603C">
        <w:t xml:space="preserve">4, do Decreto nº </w:t>
      </w:r>
      <w:r w:rsidR="00454284">
        <w:t>354</w:t>
      </w:r>
      <w:r w:rsidRPr="00D2603C">
        <w:t xml:space="preserve">, de </w:t>
      </w:r>
      <w:r w:rsidR="00454284">
        <w:t>2024</w:t>
      </w:r>
      <w:r w:rsidRPr="00D2603C">
        <w:t xml:space="preserve">, e da legislação específica, a </w:t>
      </w:r>
      <w:r w:rsidR="00B1397F" w:rsidRPr="00454284">
        <w:rPr>
          <w:rStyle w:val="DestaqueChar"/>
        </w:rPr>
        <w:t>A</w:t>
      </w:r>
      <w:r w:rsidRPr="00454284">
        <w:rPr>
          <w:rStyle w:val="DestaqueChar"/>
        </w:rPr>
        <w:t xml:space="preserve">dministração </w:t>
      </w:r>
      <w:r w:rsidR="00B1397F" w:rsidRPr="00454284">
        <w:rPr>
          <w:rStyle w:val="DestaqueChar"/>
        </w:rPr>
        <w:t>P</w:t>
      </w:r>
      <w:r w:rsidRPr="00454284">
        <w:rPr>
          <w:rStyle w:val="DestaqueChar"/>
        </w:rPr>
        <w:t>ública</w:t>
      </w:r>
      <w:r w:rsidRPr="00D2603C">
        <w:t xml:space="preserve"> poderá, garantida a prévia defesa:</w:t>
      </w:r>
    </w:p>
    <w:p w14:paraId="36634FB0" w14:textId="50B0CAD6" w:rsidR="00651CE4" w:rsidRPr="00D2603C" w:rsidRDefault="00454284" w:rsidP="00454284">
      <w:pPr>
        <w:pStyle w:val="Nvel3"/>
      </w:pPr>
      <w:r>
        <w:t>c</w:t>
      </w:r>
      <w:r w:rsidR="00651CE4" w:rsidRPr="00D2603C">
        <w:t>elebrar termo de ajustamento d</w:t>
      </w:r>
      <w:r>
        <w:t>e</w:t>
      </w:r>
      <w:r w:rsidR="00651CE4" w:rsidRPr="00D2603C">
        <w:t xml:space="preserve"> conduta com a </w:t>
      </w:r>
      <w:r w:rsidR="00651CE4" w:rsidRPr="00454284">
        <w:rPr>
          <w:rStyle w:val="DestaqueChar"/>
        </w:rPr>
        <w:t>OSC</w:t>
      </w:r>
      <w:r w:rsidR="00651CE4" w:rsidRPr="00D2603C">
        <w:t>;</w:t>
      </w:r>
    </w:p>
    <w:p w14:paraId="1AF4ED4E" w14:textId="7C42DD6A" w:rsidR="00651CE4" w:rsidRPr="00D2603C" w:rsidRDefault="00454284" w:rsidP="00454284">
      <w:pPr>
        <w:pStyle w:val="Nvel3"/>
      </w:pPr>
      <w:bookmarkStart w:id="36" w:name="_Ref194929575"/>
      <w:r>
        <w:t>A</w:t>
      </w:r>
      <w:r w:rsidR="00651CE4" w:rsidRPr="00D2603C">
        <w:t>plicar, à OSC, as seguintes sanções:</w:t>
      </w:r>
      <w:bookmarkEnd w:id="36"/>
    </w:p>
    <w:p w14:paraId="41407F0F" w14:textId="0E78FB44" w:rsidR="00651CE4" w:rsidRPr="00D2603C" w:rsidRDefault="00454284" w:rsidP="00454284">
      <w:pPr>
        <w:pStyle w:val="Nvel4"/>
      </w:pPr>
      <w:r>
        <w:t>A</w:t>
      </w:r>
      <w:r w:rsidR="00651CE4" w:rsidRPr="00D2603C">
        <w:t>dvertência;</w:t>
      </w:r>
    </w:p>
    <w:p w14:paraId="6257455A" w14:textId="52C42D87" w:rsidR="00651CE4" w:rsidRPr="00D2603C" w:rsidRDefault="00454284" w:rsidP="00454284">
      <w:pPr>
        <w:pStyle w:val="Nvel4"/>
      </w:pPr>
      <w:r>
        <w:t>S</w:t>
      </w:r>
      <w:r w:rsidR="00651CE4" w:rsidRPr="00D2603C">
        <w:t xml:space="preserve">uspensão temporária da participação em chamamento público e impedimento de celebrar parceria ou contrato com órgãos e entidades da </w:t>
      </w:r>
      <w:r w:rsidR="00790C92" w:rsidRPr="00D2603C">
        <w:t>A</w:t>
      </w:r>
      <w:r w:rsidR="00651CE4" w:rsidRPr="00D2603C">
        <w:t xml:space="preserve">dministração </w:t>
      </w:r>
      <w:r w:rsidR="00790C92" w:rsidRPr="00D2603C">
        <w:t>P</w:t>
      </w:r>
      <w:r w:rsidR="00651CE4" w:rsidRPr="00D2603C">
        <w:t xml:space="preserve">ública </w:t>
      </w:r>
      <w:r>
        <w:t>municipal</w:t>
      </w:r>
      <w:r w:rsidR="00651CE4" w:rsidRPr="00D2603C">
        <w:t>, por prazo não superior a 2 (dois) anos; e</w:t>
      </w:r>
    </w:p>
    <w:p w14:paraId="490C84E8" w14:textId="2B6F090C" w:rsidR="00651CE4" w:rsidRPr="00D2603C" w:rsidRDefault="00454284" w:rsidP="00454284">
      <w:pPr>
        <w:pStyle w:val="Nvel4"/>
      </w:pPr>
      <w:r>
        <w:t>D</w:t>
      </w:r>
      <w:r w:rsidR="00651CE4" w:rsidRPr="00D2603C">
        <w:t>eclaração de inidoneidade para participar de chamamento público ou celebrar parceria ou contrato com órgãos e entidades de todas as esferas de governo.</w:t>
      </w:r>
    </w:p>
    <w:p w14:paraId="005391C0" w14:textId="4B1373F3" w:rsidR="00D7010A" w:rsidRPr="00D2603C" w:rsidRDefault="00651CE4" w:rsidP="00454284">
      <w:pPr>
        <w:pStyle w:val="Nvel2"/>
      </w:pPr>
      <w:r w:rsidRPr="00D2603C">
        <w:t xml:space="preserve">A sanção de advertência tem caráter preventivo e será aplicada quando verificadas impropriedades praticadas pela </w:t>
      </w:r>
      <w:r w:rsidRPr="00454284">
        <w:rPr>
          <w:rStyle w:val="DestaqueChar"/>
        </w:rPr>
        <w:t>OSC</w:t>
      </w:r>
      <w:r w:rsidRPr="00D2603C">
        <w:t xml:space="preserve"> no âmbito da parceria que não justifiquem a aplicação de penalidade mais grave</w:t>
      </w:r>
      <w:r w:rsidR="00D7010A" w:rsidRPr="00D2603C">
        <w:t xml:space="preserve">.   </w:t>
      </w:r>
    </w:p>
    <w:p w14:paraId="210B2195" w14:textId="44541E4C" w:rsidR="00031BE2" w:rsidRPr="00D2603C" w:rsidRDefault="00651CE4" w:rsidP="00454284">
      <w:pPr>
        <w:pStyle w:val="Nvel2"/>
      </w:pPr>
      <w:r w:rsidRPr="00D2603C">
        <w:t xml:space="preserve">A sanção de suspensão temporária será aplicada nos casos em que forem verificadas irregularidades na celebração, execução ou prestação de contas da parceria e não se justificar a imposição da penalidade mais grave, considerando-se a natureza e a gravidade da infração cometida, as peculiaridades do caso concreto, as circunstâncias agravantes ou atenuantes e os danos que dela provieram para a </w:t>
      </w:r>
      <w:r w:rsidRPr="00454284">
        <w:rPr>
          <w:rStyle w:val="DestaqueChar"/>
        </w:rPr>
        <w:t>Administração Pública</w:t>
      </w:r>
      <w:r w:rsidR="00031BE2" w:rsidRPr="00D2603C">
        <w:t>.</w:t>
      </w:r>
    </w:p>
    <w:p w14:paraId="70338C7D" w14:textId="77777777" w:rsidR="00454284" w:rsidRDefault="00454284" w:rsidP="00454284">
      <w:pPr>
        <w:pStyle w:val="Nvel2"/>
      </w:pPr>
      <w:r>
        <w:t xml:space="preserve">A sanção de declaração de inidoneidade para participar de chamamento público e celebrar parceria ou contrato com órgãos e entidades de todas as esferas de governo produzirá efeitos enquanto perdurarem os motivos determinantes da punição ou até que seja promovida a reabilitação perante o Município, que será concedida sempre que a </w:t>
      </w:r>
      <w:r w:rsidRPr="00965708">
        <w:rPr>
          <w:rStyle w:val="DestaqueChar"/>
        </w:rPr>
        <w:t>OSC</w:t>
      </w:r>
      <w:r>
        <w:t xml:space="preserve"> ressarcir a Administração Pública municipal pelos prejuízos resultantes e após decorrido o prazo de 2 (dois) anos da aplicação da sanção de declaração de inidoneidade.</w:t>
      </w:r>
    </w:p>
    <w:p w14:paraId="03EA0825" w14:textId="158DDEB5" w:rsidR="00454284" w:rsidRDefault="00454284" w:rsidP="00454284">
      <w:pPr>
        <w:pStyle w:val="Nvel2"/>
      </w:pPr>
      <w:r>
        <w:t xml:space="preserve">Nas hipóteses do item </w:t>
      </w:r>
      <w:r>
        <w:fldChar w:fldCharType="begin"/>
      </w:r>
      <w:r>
        <w:instrText xml:space="preserve"> REF _Ref194929575 \r \h </w:instrText>
      </w:r>
      <w:r>
        <w:fldChar w:fldCharType="separate"/>
      </w:r>
      <w:r>
        <w:t>19.1.2</w:t>
      </w:r>
      <w:r>
        <w:fldChar w:fldCharType="end"/>
      </w:r>
      <w:r>
        <w:t>, é facultada a defesa do interessado no prazo de 10 (dez) dias, contado da data de abertura de vista dos autos processuais.</w:t>
      </w:r>
      <w:r>
        <w:tab/>
      </w:r>
    </w:p>
    <w:p w14:paraId="20BCC555" w14:textId="7CDC1A06" w:rsidR="00651CE4" w:rsidRPr="00D2603C" w:rsidRDefault="00651CE4" w:rsidP="00454284">
      <w:pPr>
        <w:pStyle w:val="Nvel2"/>
      </w:pPr>
      <w:bookmarkStart w:id="37" w:name="_Ref194929634"/>
      <w:r w:rsidRPr="00D2603C">
        <w:lastRenderedPageBreak/>
        <w:t xml:space="preserve">A aplicação das sanções de suspensão temporária e de declaração de inidoneidade é de competência exclusiva do </w:t>
      </w:r>
      <w:r w:rsidR="00454284">
        <w:t>Secretário Municipal</w:t>
      </w:r>
      <w:r w:rsidRPr="00D2603C">
        <w:t>.</w:t>
      </w:r>
      <w:bookmarkEnd w:id="37"/>
    </w:p>
    <w:p w14:paraId="12858A91" w14:textId="62E099E2" w:rsidR="00454284" w:rsidRDefault="00454284" w:rsidP="00454284">
      <w:pPr>
        <w:pStyle w:val="Nvel2"/>
      </w:pPr>
      <w:r>
        <w:t xml:space="preserve">Da decisão administrativa que aplicar as sanções previstas nesta Cláusula caberá recurso administrativo, no prazo de 10 (dez) dias, contado da data de ciência da decisão. No caso da competência exclusiva do Secretário Municipal prevista no item </w:t>
      </w:r>
      <w:r>
        <w:fldChar w:fldCharType="begin"/>
      </w:r>
      <w:r>
        <w:instrText xml:space="preserve"> REF _Ref194929634 \r \h </w:instrText>
      </w:r>
      <w:r>
        <w:fldChar w:fldCharType="separate"/>
      </w:r>
      <w:r>
        <w:t>19.6</w:t>
      </w:r>
      <w:r>
        <w:fldChar w:fldCharType="end"/>
      </w:r>
      <w:r>
        <w:t>, o recurso cabível é o pedido de reconsideração.</w:t>
      </w:r>
    </w:p>
    <w:p w14:paraId="1F907C1A" w14:textId="77777777" w:rsidR="00454284" w:rsidRDefault="00454284" w:rsidP="00454284">
      <w:pPr>
        <w:pStyle w:val="Nvel2"/>
      </w:pPr>
      <w:r>
        <w:t xml:space="preserve">Prescrevem no prazo de 5 (cinco) anos as ações punitivas da </w:t>
      </w:r>
      <w:r w:rsidRPr="00965708">
        <w:rPr>
          <w:rStyle w:val="DestaqueChar"/>
        </w:rPr>
        <w:t>Administração Pública</w:t>
      </w:r>
      <w:r>
        <w:t xml:space="preserve"> destinadas a aplicar as sanções previstas nesta Cláusula, contado da data de apresentação da prestação de contas ou do fim do prazo de 90 (noventa) dias a partir do término da vigência da parceria, no caso de omissão no dever de prestar contas. A prescrição será interrompida com a edição de ato administrativo destinado à apuração da infração.</w:t>
      </w:r>
    </w:p>
    <w:p w14:paraId="64CAE3D4" w14:textId="02A3C975" w:rsidR="001A3971" w:rsidRPr="00D2603C" w:rsidRDefault="001A3971" w:rsidP="00BE6BC4">
      <w:pPr>
        <w:pStyle w:val="Nvel1-Ttulo"/>
      </w:pPr>
      <w:r w:rsidRPr="00D2603C">
        <w:t xml:space="preserve">CLÁUSULA DÉCIMA </w:t>
      </w:r>
      <w:r w:rsidR="00BE6BC4">
        <w:rPr>
          <w:color w:val="FF0000"/>
        </w:rPr>
        <w:t>VIGÉSIMA</w:t>
      </w:r>
      <w:r w:rsidRPr="00D2603C">
        <w:t xml:space="preserve"> </w:t>
      </w:r>
      <w:r w:rsidR="00BE6BC4">
        <w:t>-</w:t>
      </w:r>
      <w:r w:rsidRPr="00D2603C">
        <w:t xml:space="preserve"> DA</w:t>
      </w:r>
      <w:r w:rsidR="000B6741" w:rsidRPr="00D2603C">
        <w:t xml:space="preserve"> GESTÃO DE INTE</w:t>
      </w:r>
      <w:r w:rsidR="009403D9" w:rsidRPr="00D2603C">
        <w:t>G</w:t>
      </w:r>
      <w:r w:rsidR="000B6741" w:rsidRPr="00D2603C">
        <w:t>RIDADE, RISCOS E CONTROLES INTERNOS</w:t>
      </w:r>
    </w:p>
    <w:p w14:paraId="56932091" w14:textId="77777777" w:rsidR="00CB6780" w:rsidRPr="00D2603C" w:rsidRDefault="00CB6780" w:rsidP="00BE6BC4">
      <w:pPr>
        <w:pStyle w:val="Nvel2"/>
      </w:pPr>
      <w:r w:rsidRPr="00D2603C">
        <w:t xml:space="preserve">A execução do presente Termo de </w:t>
      </w:r>
      <w:r w:rsidR="00730D17" w:rsidRPr="00D2603C">
        <w:t>Fomento</w:t>
      </w:r>
      <w:r w:rsidRPr="00D2603C">
        <w:t xml:space="preserve"> observará o disposto em ato da autoridade competente quanto à gestão de integridade, riscos e de controles internos.</w:t>
      </w:r>
    </w:p>
    <w:p w14:paraId="2942EF90" w14:textId="77777777" w:rsidR="006C62C5" w:rsidRDefault="006C62C5" w:rsidP="006C62C5">
      <w:pPr>
        <w:pStyle w:val="Nvel1-Ttulo"/>
      </w:pPr>
      <w:r>
        <w:t xml:space="preserve">CLÁUSULA </w:t>
      </w:r>
      <w:r w:rsidRPr="005A518C">
        <w:rPr>
          <w:color w:val="FF0000"/>
        </w:rPr>
        <w:t xml:space="preserve">VIGÉSIMA PRIMEIRA </w:t>
      </w:r>
      <w:r>
        <w:t>- DA DIVULGAÇÃO</w:t>
      </w:r>
    </w:p>
    <w:p w14:paraId="07ED3E62" w14:textId="1730F2AB" w:rsidR="006C62C5" w:rsidRDefault="006C62C5" w:rsidP="006C62C5">
      <w:pPr>
        <w:pStyle w:val="Nvel2"/>
      </w:pPr>
      <w:r>
        <w:t xml:space="preserve">Em razão do presente Termo de </w:t>
      </w:r>
      <w:r w:rsidR="00922334">
        <w:t>Fomento</w:t>
      </w:r>
      <w:r>
        <w:t xml:space="preserve">, a </w:t>
      </w:r>
      <w:r w:rsidRPr="00965708">
        <w:rPr>
          <w:rStyle w:val="DestaqueChar"/>
        </w:rPr>
        <w:t>OSC</w:t>
      </w:r>
      <w:r>
        <w:t xml:space="preserve"> se obriga a mencionar em todos os seus atos de promoção e divulgação do projeto, objeto desta parceria, por qualquer meio ou forma, a participação do Município.</w:t>
      </w:r>
    </w:p>
    <w:p w14:paraId="337EEBA0" w14:textId="47711C4A" w:rsidR="006C62C5" w:rsidRDefault="006C62C5" w:rsidP="006C62C5">
      <w:pPr>
        <w:pStyle w:val="Nvel2"/>
      </w:pPr>
      <w:r>
        <w:t xml:space="preserve">A publicidade de todos os atos derivados do presente Termo de </w:t>
      </w:r>
      <w:r w:rsidR="006B37DB">
        <w:t>Fomento</w:t>
      </w:r>
      <w:r>
        <w:t xml:space="preserve"> deverá ter caráter exclusivamente educativo, informativo ou de orientação social, dela não podendo constar nomes, símbolos ou imagens que caracterizem promoção pessoal de autoridades ou servidores públicos.</w:t>
      </w:r>
    </w:p>
    <w:p w14:paraId="24D79BF3" w14:textId="77777777" w:rsidR="006C62C5" w:rsidRDefault="006C62C5" w:rsidP="006C62C5">
      <w:pPr>
        <w:pStyle w:val="Nvel1-Ttulo"/>
      </w:pPr>
      <w:r>
        <w:t xml:space="preserve">CLÁUSULA </w:t>
      </w:r>
      <w:r w:rsidRPr="005A518C">
        <w:rPr>
          <w:color w:val="FF0000"/>
        </w:rPr>
        <w:t xml:space="preserve">VIGÉSIMA </w:t>
      </w:r>
      <w:r>
        <w:rPr>
          <w:color w:val="FF0000"/>
        </w:rPr>
        <w:t>SEGUNDA</w:t>
      </w:r>
      <w:r w:rsidRPr="005A518C">
        <w:rPr>
          <w:color w:val="FF0000"/>
        </w:rPr>
        <w:t xml:space="preserve"> </w:t>
      </w:r>
      <w:r>
        <w:t>- DA PUBLICAÇÃO</w:t>
      </w:r>
    </w:p>
    <w:p w14:paraId="7E867D15" w14:textId="4C4F9E02" w:rsidR="006C62C5" w:rsidRDefault="006C62C5" w:rsidP="006C62C5">
      <w:pPr>
        <w:pStyle w:val="Nvel2"/>
      </w:pPr>
      <w:r>
        <w:t xml:space="preserve">A eficácia do presente Termo de </w:t>
      </w:r>
      <w:r w:rsidR="00922334">
        <w:t>Fomento</w:t>
      </w:r>
      <w:r>
        <w:t xml:space="preserve"> ou dos aditamentos que impliquem em alteração de valor ou ampliação ou redução da execução do objeto descrito neste instrumento, fica condicionada à publicação do respectivo extrato no Diário Oficial do Município.</w:t>
      </w:r>
    </w:p>
    <w:p w14:paraId="08799D99" w14:textId="2C80E6F3" w:rsidR="006C62C5" w:rsidRDefault="006C62C5" w:rsidP="006C62C5">
      <w:pPr>
        <w:pStyle w:val="NotaExplicativa"/>
      </w:pPr>
      <w:r w:rsidRPr="005A518C">
        <w:rPr>
          <w:rStyle w:val="DestaqueChar"/>
        </w:rPr>
        <w:t>Nota Explicativa:</w:t>
      </w:r>
      <w:r w:rsidRPr="006D0E4B">
        <w:rPr>
          <w:b/>
          <w:bCs/>
        </w:rPr>
        <w:t xml:space="preserve"> </w:t>
      </w:r>
      <w:r>
        <w:t xml:space="preserve">Nos termos do art. 38, da Lei nº 13.019, de 2014, o termo de </w:t>
      </w:r>
      <w:r w:rsidR="00922334">
        <w:t>fomento</w:t>
      </w:r>
      <w:r>
        <w:t xml:space="preserve"> somente produzirá efeito jurídico após a publicação do respectivo extrato no meio oficial de publicidade.</w:t>
      </w:r>
    </w:p>
    <w:p w14:paraId="685A4097" w14:textId="1B832FAC" w:rsidR="001A3971" w:rsidRPr="00D2603C" w:rsidRDefault="001A3971" w:rsidP="006C62C5">
      <w:pPr>
        <w:pStyle w:val="Nvel1-Ttulo"/>
      </w:pPr>
      <w:r w:rsidRPr="00D2603C">
        <w:lastRenderedPageBreak/>
        <w:t xml:space="preserve">CLÁUSULA </w:t>
      </w:r>
      <w:r w:rsidRPr="00D2603C">
        <w:rPr>
          <w:color w:val="FF0000"/>
        </w:rPr>
        <w:t>VIGÉSIMA</w:t>
      </w:r>
      <w:r w:rsidR="000B6741" w:rsidRPr="00D2603C">
        <w:rPr>
          <w:color w:val="FF0000"/>
        </w:rPr>
        <w:t xml:space="preserve"> </w:t>
      </w:r>
      <w:r w:rsidR="006C62C5">
        <w:rPr>
          <w:color w:val="FF0000"/>
        </w:rPr>
        <w:t>QURTA</w:t>
      </w:r>
      <w:r w:rsidRPr="00D2603C">
        <w:t xml:space="preserve"> - DA CONCILIAÇÃO E DO FORO</w:t>
      </w:r>
    </w:p>
    <w:p w14:paraId="49CBC166" w14:textId="588B4BC5" w:rsidR="006C62C5" w:rsidRPr="006C62C5" w:rsidRDefault="005C6D9D" w:rsidP="006C62C5">
      <w:pPr>
        <w:pStyle w:val="Nvel2"/>
        <w:rPr>
          <w:rFonts w:eastAsia="Times New Roman" w:cs="Times New Roman"/>
          <w:color w:val="000000"/>
        </w:rPr>
      </w:pPr>
      <w:r w:rsidRPr="00D2603C">
        <w:t xml:space="preserve">As controvérsias decorrentes da execução do presente Termo de </w:t>
      </w:r>
      <w:r w:rsidR="00730D17" w:rsidRPr="00D2603C">
        <w:t>Fomento</w:t>
      </w:r>
      <w:r w:rsidRPr="00D2603C">
        <w:t xml:space="preserve"> </w:t>
      </w:r>
      <w:r w:rsidR="006C62C5" w:rsidRPr="006C62C5">
        <w:rPr>
          <w:rFonts w:eastAsia="Times New Roman" w:cs="Times New Roman"/>
          <w:color w:val="000000"/>
        </w:rPr>
        <w:t xml:space="preserve">que não puderem ser solucionadas diretamente por mútuo acordo entre os partícipes deverão ser encaminhadas a Procuradoria Geral do Município, para prévia tentativa de conciliação e solução administrativa de dúvidas de natureza eminentemente jurídica relacionadas à execução da parceria, assegurada a prerrogativa de a </w:t>
      </w:r>
      <w:r w:rsidR="006C62C5" w:rsidRPr="006C62C5">
        <w:rPr>
          <w:rFonts w:eastAsia="Times New Roman" w:cs="Times New Roman"/>
          <w:b/>
          <w:smallCaps/>
          <w:color w:val="000000"/>
          <w:spacing w:val="20"/>
          <w:szCs w:val="32"/>
        </w:rPr>
        <w:t>OSC</w:t>
      </w:r>
      <w:r w:rsidR="006C62C5" w:rsidRPr="006C62C5">
        <w:rPr>
          <w:rFonts w:eastAsia="Times New Roman" w:cs="Times New Roman"/>
          <w:color w:val="000000"/>
        </w:rPr>
        <w:t xml:space="preserve"> se fazer representar por advogado, observado o disposto no art. 42, XVII da Lei nº 13.019, de 2014</w:t>
      </w:r>
      <w:r w:rsidR="006C62C5">
        <w:rPr>
          <w:rFonts w:eastAsia="Times New Roman" w:cs="Times New Roman"/>
          <w:color w:val="000000"/>
        </w:rPr>
        <w:t xml:space="preserve"> e </w:t>
      </w:r>
      <w:r w:rsidR="006C62C5" w:rsidRPr="006C62C5">
        <w:rPr>
          <w:rFonts w:eastAsia="Times New Roman" w:cs="Times New Roman"/>
          <w:color w:val="000000"/>
        </w:rPr>
        <w:t>no art. 81 do Decreto nº 354, de 2024.</w:t>
      </w:r>
    </w:p>
    <w:p w14:paraId="28C7521A" w14:textId="77777777" w:rsidR="006C62C5" w:rsidRPr="006C62C5" w:rsidRDefault="006C62C5" w:rsidP="006C62C5">
      <w:pPr>
        <w:pStyle w:val="Nvel2"/>
        <w:rPr>
          <w:rFonts w:eastAsia="Times New Roman"/>
        </w:rPr>
      </w:pPr>
      <w:r w:rsidRPr="006C62C5">
        <w:rPr>
          <w:rFonts w:eastAsia="Times New Roman"/>
        </w:rPr>
        <w:t>Não logrando êxito a tentativa de conciliação e solução administrativa, fica eleito o Foro da Justiça Estadual de Iúna/ES para dirimir os litígios que decorrerem da execução deste Acordo de Cooperação.</w:t>
      </w:r>
    </w:p>
    <w:p w14:paraId="01A58671" w14:textId="77777777" w:rsidR="006C62C5" w:rsidRPr="006C62C5" w:rsidRDefault="006C62C5" w:rsidP="006C62C5">
      <w:pPr>
        <w:rPr>
          <w:rFonts w:eastAsia="Aptos" w:cs="Times New Roman"/>
          <w:i/>
        </w:rPr>
      </w:pPr>
      <w:r w:rsidRPr="006C62C5">
        <w:rPr>
          <w:rFonts w:eastAsia="Aptos" w:cs="Times New Roman"/>
        </w:rPr>
        <w:t>Irupi/ES</w:t>
      </w:r>
      <w:r w:rsidRPr="006C62C5">
        <w:rPr>
          <w:rFonts w:eastAsia="Aptos" w:cs="Times New Roman"/>
          <w:i/>
        </w:rPr>
        <w:t xml:space="preserve">, </w:t>
      </w:r>
      <w:r w:rsidRPr="006C62C5">
        <w:rPr>
          <w:rFonts w:eastAsia="Aptos" w:cs="Times New Roman"/>
          <w:color w:val="FF0000"/>
        </w:rPr>
        <w:t>[dia]</w:t>
      </w:r>
      <w:r w:rsidRPr="006C62C5">
        <w:rPr>
          <w:rFonts w:eastAsia="Aptos" w:cs="Times New Roman"/>
        </w:rPr>
        <w:t xml:space="preserve"> de </w:t>
      </w:r>
      <w:r w:rsidRPr="006C62C5">
        <w:rPr>
          <w:rFonts w:eastAsia="Aptos" w:cs="Times New Roman"/>
          <w:color w:val="FF0000"/>
        </w:rPr>
        <w:t xml:space="preserve">[mês] </w:t>
      </w:r>
      <w:r w:rsidRPr="006C62C5">
        <w:rPr>
          <w:rFonts w:eastAsia="Aptos" w:cs="Times New Roman"/>
        </w:rPr>
        <w:t xml:space="preserve">de </w:t>
      </w:r>
      <w:r w:rsidRPr="006C62C5">
        <w:rPr>
          <w:rFonts w:eastAsia="Aptos" w:cs="Times New Roman"/>
          <w:color w:val="FF0000"/>
        </w:rPr>
        <w:t>[ano]</w:t>
      </w:r>
      <w:r w:rsidRPr="006C62C5">
        <w:rPr>
          <w:rFonts w:eastAsia="Aptos" w:cs="Times New Roman"/>
          <w:i/>
        </w:rPr>
        <w:t>.</w:t>
      </w:r>
    </w:p>
    <w:p w14:paraId="46234C1B" w14:textId="77777777" w:rsidR="006C62C5" w:rsidRPr="006C62C5" w:rsidRDefault="006C62C5" w:rsidP="006C62C5">
      <w:pPr>
        <w:contextualSpacing/>
        <w:rPr>
          <w:rFonts w:eastAsia="Aptos" w:cs="Times New Roman"/>
        </w:rPr>
      </w:pPr>
    </w:p>
    <w:p w14:paraId="532B8458" w14:textId="77777777" w:rsidR="006C62C5" w:rsidRPr="006C62C5" w:rsidRDefault="006C62C5" w:rsidP="006C62C5">
      <w:pPr>
        <w:contextualSpacing/>
        <w:rPr>
          <w:rFonts w:ascii="Aptos Display" w:eastAsia="Aptos" w:hAnsi="Aptos Display" w:cs="Aptos Display"/>
          <w:b/>
          <w:sz w:val="20"/>
          <w:szCs w:val="20"/>
        </w:rPr>
      </w:pPr>
      <w:r w:rsidRPr="006C62C5">
        <w:rPr>
          <w:rFonts w:ascii="Aptos Display" w:eastAsia="Aptos" w:hAnsi="Aptos Display" w:cs="Aptos Display"/>
          <w:b/>
          <w:sz w:val="20"/>
          <w:szCs w:val="20"/>
        </w:rPr>
        <w:t xml:space="preserve">Pela </w:t>
      </w:r>
      <w:r w:rsidRPr="006C62C5">
        <w:rPr>
          <w:rFonts w:eastAsia="Times New Roman" w:cs="Times New Roman"/>
          <w:b/>
          <w:smallCaps/>
          <w:spacing w:val="20"/>
          <w:szCs w:val="32"/>
        </w:rPr>
        <w:t>Administração Pública</w:t>
      </w:r>
      <w:r w:rsidRPr="006C62C5">
        <w:rPr>
          <w:rFonts w:ascii="Aptos Display" w:eastAsia="Aptos" w:hAnsi="Aptos Display" w:cs="Aptos Display"/>
          <w:b/>
          <w:sz w:val="20"/>
          <w:szCs w:val="20"/>
        </w:rPr>
        <w:t xml:space="preserve">: </w:t>
      </w:r>
    </w:p>
    <w:p w14:paraId="478115C9" w14:textId="77777777" w:rsidR="006C62C5" w:rsidRPr="006C62C5" w:rsidRDefault="006C62C5" w:rsidP="006C62C5">
      <w:pPr>
        <w:contextualSpacing/>
        <w:rPr>
          <w:rFonts w:ascii="Aptos Display" w:eastAsia="Aptos" w:hAnsi="Aptos Display" w:cs="Aptos Display"/>
          <w:b/>
          <w:sz w:val="20"/>
          <w:szCs w:val="20"/>
        </w:rPr>
      </w:pPr>
    </w:p>
    <w:p w14:paraId="3E2D967D" w14:textId="77777777" w:rsidR="006C62C5" w:rsidRPr="006C62C5" w:rsidRDefault="006C62C5" w:rsidP="006C62C5">
      <w:pPr>
        <w:contextualSpacing/>
        <w:jc w:val="center"/>
        <w:rPr>
          <w:rFonts w:ascii="Aptos Display" w:eastAsia="Aptos" w:hAnsi="Aptos Display" w:cs="Aptos Display"/>
          <w:i/>
          <w:iCs/>
          <w:color w:val="FF0000"/>
          <w:sz w:val="20"/>
          <w:szCs w:val="20"/>
        </w:rPr>
      </w:pPr>
      <w:proofErr w:type="spellStart"/>
      <w:r w:rsidRPr="006C62C5">
        <w:rPr>
          <w:rFonts w:ascii="Aptos Display" w:eastAsia="Aptos" w:hAnsi="Aptos Display" w:cs="Aptos Display"/>
          <w:i/>
          <w:iCs/>
          <w:color w:val="FF0000"/>
          <w:sz w:val="20"/>
          <w:szCs w:val="20"/>
        </w:rPr>
        <w:t>xxxxxxxxxxxxxxxxxxxxxxxxxxxx</w:t>
      </w:r>
      <w:proofErr w:type="spellEnd"/>
    </w:p>
    <w:p w14:paraId="75F30469" w14:textId="77777777" w:rsidR="006C62C5" w:rsidRPr="006C62C5" w:rsidRDefault="006C62C5" w:rsidP="006C62C5">
      <w:pPr>
        <w:contextualSpacing/>
        <w:jc w:val="center"/>
        <w:rPr>
          <w:rFonts w:ascii="Aptos Display" w:eastAsia="Aptos" w:hAnsi="Aptos Display" w:cs="Aptos Display"/>
          <w:sz w:val="20"/>
          <w:szCs w:val="20"/>
        </w:rPr>
      </w:pPr>
      <w:r w:rsidRPr="006C62C5">
        <w:rPr>
          <w:rFonts w:ascii="Aptos Display" w:eastAsia="Times New Roman" w:hAnsi="Aptos Display" w:cs="Aptos Display"/>
          <w:i/>
          <w:color w:val="FF0000"/>
          <w:sz w:val="20"/>
          <w:szCs w:val="20"/>
        </w:rPr>
        <w:t>Secretário(a) Municipal ou Dirigente Máximo</w:t>
      </w:r>
    </w:p>
    <w:p w14:paraId="06FD2988" w14:textId="77777777" w:rsidR="006C62C5" w:rsidRPr="006C62C5" w:rsidRDefault="006C62C5" w:rsidP="006C62C5">
      <w:pPr>
        <w:contextualSpacing/>
        <w:rPr>
          <w:rFonts w:ascii="Aptos Display" w:eastAsia="Aptos" w:hAnsi="Aptos Display" w:cs="Aptos Display"/>
          <w:b/>
          <w:sz w:val="20"/>
          <w:szCs w:val="20"/>
        </w:rPr>
      </w:pPr>
    </w:p>
    <w:p w14:paraId="392F03C6" w14:textId="77777777" w:rsidR="006C62C5" w:rsidRPr="006C62C5" w:rsidRDefault="006C62C5" w:rsidP="006C62C5">
      <w:pPr>
        <w:contextualSpacing/>
        <w:rPr>
          <w:rFonts w:ascii="Aptos Display" w:eastAsia="Aptos" w:hAnsi="Aptos Display" w:cs="Aptos Display"/>
          <w:b/>
          <w:sz w:val="12"/>
          <w:szCs w:val="20"/>
        </w:rPr>
      </w:pPr>
    </w:p>
    <w:p w14:paraId="5BB093B3" w14:textId="77777777" w:rsidR="006C62C5" w:rsidRPr="006C62C5" w:rsidRDefault="006C62C5" w:rsidP="006C62C5">
      <w:pPr>
        <w:contextualSpacing/>
        <w:rPr>
          <w:rFonts w:ascii="Aptos Display" w:eastAsia="Aptos" w:hAnsi="Aptos Display" w:cs="Aptos Display"/>
          <w:b/>
          <w:sz w:val="20"/>
          <w:szCs w:val="20"/>
        </w:rPr>
      </w:pPr>
      <w:r w:rsidRPr="006C62C5">
        <w:rPr>
          <w:rFonts w:ascii="Aptos Display" w:eastAsia="Aptos" w:hAnsi="Aptos Display" w:cs="Aptos Display"/>
          <w:b/>
          <w:sz w:val="20"/>
          <w:szCs w:val="20"/>
        </w:rPr>
        <w:t xml:space="preserve">Pela </w:t>
      </w:r>
      <w:r w:rsidRPr="006C62C5">
        <w:rPr>
          <w:rFonts w:eastAsia="Times New Roman" w:cs="Times New Roman"/>
          <w:b/>
          <w:smallCaps/>
          <w:spacing w:val="20"/>
          <w:szCs w:val="32"/>
        </w:rPr>
        <w:t>OSC</w:t>
      </w:r>
      <w:r w:rsidRPr="006C62C5">
        <w:rPr>
          <w:rFonts w:ascii="Aptos Display" w:eastAsia="Aptos" w:hAnsi="Aptos Display" w:cs="Aptos Display"/>
          <w:b/>
          <w:sz w:val="20"/>
          <w:szCs w:val="20"/>
        </w:rPr>
        <w:t xml:space="preserve">: </w:t>
      </w:r>
    </w:p>
    <w:p w14:paraId="201F32E4" w14:textId="77777777" w:rsidR="006C62C5" w:rsidRPr="006C62C5" w:rsidRDefault="006C62C5" w:rsidP="006C62C5">
      <w:pPr>
        <w:contextualSpacing/>
        <w:rPr>
          <w:rFonts w:ascii="Aptos Display" w:eastAsia="Aptos" w:hAnsi="Aptos Display" w:cs="Aptos Display"/>
          <w:b/>
          <w:sz w:val="20"/>
          <w:szCs w:val="20"/>
        </w:rPr>
      </w:pPr>
    </w:p>
    <w:p w14:paraId="67F007C7" w14:textId="77777777" w:rsidR="006C62C5" w:rsidRPr="006C62C5" w:rsidRDefault="006C62C5" w:rsidP="006C62C5">
      <w:pPr>
        <w:contextualSpacing/>
        <w:jc w:val="center"/>
        <w:rPr>
          <w:rFonts w:ascii="Aptos Display" w:eastAsia="Aptos" w:hAnsi="Aptos Display" w:cs="Aptos Display"/>
          <w:i/>
          <w:iCs/>
          <w:color w:val="FF0000"/>
          <w:sz w:val="20"/>
          <w:szCs w:val="20"/>
        </w:rPr>
      </w:pPr>
      <w:proofErr w:type="spellStart"/>
      <w:r w:rsidRPr="006C62C5">
        <w:rPr>
          <w:rFonts w:ascii="Aptos Display" w:eastAsia="Aptos" w:hAnsi="Aptos Display" w:cs="Aptos Display"/>
          <w:i/>
          <w:iCs/>
          <w:color w:val="FF0000"/>
          <w:sz w:val="20"/>
          <w:szCs w:val="20"/>
        </w:rPr>
        <w:t>xxxxxxxxxxxxxxxxxxxxxxxxx</w:t>
      </w:r>
      <w:proofErr w:type="spellEnd"/>
    </w:p>
    <w:p w14:paraId="7E674AE9" w14:textId="77777777" w:rsidR="006C62C5" w:rsidRPr="006C62C5" w:rsidRDefault="006C62C5" w:rsidP="006C62C5">
      <w:pPr>
        <w:contextualSpacing/>
        <w:jc w:val="center"/>
        <w:rPr>
          <w:rFonts w:ascii="Aptos Display" w:eastAsia="Aptos" w:hAnsi="Aptos Display" w:cs="Aptos Display"/>
          <w:i/>
          <w:color w:val="FF0000"/>
          <w:sz w:val="20"/>
          <w:szCs w:val="20"/>
        </w:rPr>
      </w:pPr>
      <w:r w:rsidRPr="006C62C5">
        <w:rPr>
          <w:rFonts w:ascii="Aptos Display" w:eastAsia="Aptos" w:hAnsi="Aptos Display" w:cs="Aptos Display"/>
          <w:i/>
          <w:color w:val="FF0000"/>
          <w:sz w:val="20"/>
          <w:szCs w:val="20"/>
        </w:rPr>
        <w:t>Cargo do(a) representante legal</w:t>
      </w:r>
    </w:p>
    <w:p w14:paraId="77DFF528" w14:textId="12B952D6" w:rsidR="00497CF7" w:rsidRPr="00D2603C" w:rsidRDefault="006C62C5" w:rsidP="00922334">
      <w:pPr>
        <w:pStyle w:val="NotaExplicativa"/>
        <w:rPr>
          <w:rFonts w:cstheme="minorHAnsi"/>
          <w:i/>
          <w:iCs/>
          <w:color w:val="FF0000"/>
          <w:szCs w:val="24"/>
        </w:rPr>
      </w:pPr>
      <w:r w:rsidRPr="006C62C5">
        <w:rPr>
          <w:rFonts w:eastAsia="Times New Roman"/>
          <w:b/>
          <w:smallCaps/>
          <w:spacing w:val="20"/>
          <w:szCs w:val="32"/>
        </w:rPr>
        <w:t>Nota Explicativa:</w:t>
      </w:r>
      <w:r w:rsidRPr="006C62C5">
        <w:t xml:space="preserve"> A competência para firmar o Termo de </w:t>
      </w:r>
      <w:r w:rsidR="00922334">
        <w:t>Fomento</w:t>
      </w:r>
      <w:r w:rsidRPr="006C62C5">
        <w:t xml:space="preserve"> é do Secretário Municipal ou do dirigente máximo da entidade pública municipal, permitida a delegação, vedada a subdelegação, nos termos do art. 32 do Decreto nº 354, de 2024.</w:t>
      </w:r>
    </w:p>
    <w:sectPr w:rsidR="00497CF7" w:rsidRPr="00D2603C" w:rsidSect="004833C9">
      <w:footerReference w:type="default" r:id="rId13"/>
      <w:pgSz w:w="11906" w:h="16838"/>
      <w:pgMar w:top="1247" w:right="1418" w:bottom="1247" w:left="1418" w:header="709" w:footer="709"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34F">
      <wne:acd wne:acdName="acd0"/>
    </wne:keymap>
  </wne:keymaps>
  <wne:toolbars>
    <wne:acdManifest>
      <wne:acdEntry wne:acdName="acd0"/>
    </wne:acdManifest>
  </wne:toolbars>
  <wne:acds>
    <wne:acd wne:argValue="AgBPAFUA" wne:acdName="acd0"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BF64375" w14:textId="77777777" w:rsidR="009554E9" w:rsidRDefault="009554E9" w:rsidP="001227E8">
      <w:pPr>
        <w:spacing w:after="0" w:line="240" w:lineRule="auto"/>
      </w:pPr>
      <w:r>
        <w:separator/>
      </w:r>
    </w:p>
  </w:endnote>
  <w:endnote w:type="continuationSeparator" w:id="0">
    <w:p w14:paraId="378A01C3" w14:textId="77777777" w:rsidR="009554E9" w:rsidRDefault="009554E9" w:rsidP="001227E8">
      <w:pPr>
        <w:spacing w:after="0" w:line="240" w:lineRule="auto"/>
      </w:pPr>
      <w:r>
        <w:continuationSeparator/>
      </w:r>
    </w:p>
  </w:endnote>
  <w:endnote w:type="continuationNotice" w:id="1">
    <w:p w14:paraId="7680A8E1" w14:textId="77777777" w:rsidR="009554E9" w:rsidRDefault="009554E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wis721 Lt BT">
    <w:altName w:val="Calibri"/>
    <w:charset w:val="00"/>
    <w:family w:val="swiss"/>
    <w:pitch w:val="variable"/>
    <w:sig w:usb0="800000AF" w:usb1="1000204A" w:usb2="00000000" w:usb3="00000000" w:csb0="0000001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Swis721 Lt BT" w:hAnsi="Swis721 Lt BT"/>
        <w:sz w:val="18"/>
        <w:szCs w:val="18"/>
      </w:rPr>
      <w:id w:val="752170877"/>
      <w:docPartObj>
        <w:docPartGallery w:val="Page Numbers (Bottom of Page)"/>
        <w:docPartUnique/>
      </w:docPartObj>
    </w:sdtPr>
    <w:sdtContent>
      <w:bookmarkStart w:id="38" w:name="_Hlk180539419" w:displacedByCustomXml="prev"/>
      <w:bookmarkStart w:id="39" w:name="_Hlk180539420" w:displacedByCustomXml="prev"/>
      <w:p w14:paraId="633FEF6A" w14:textId="70DAF8BF" w:rsidR="004833C9" w:rsidRPr="004833C9" w:rsidRDefault="004833C9" w:rsidP="004833C9">
        <w:pPr>
          <w:pStyle w:val="Rodap"/>
          <w:tabs>
            <w:tab w:val="clear" w:pos="4252"/>
          </w:tabs>
          <w:ind w:left="3969"/>
          <w:rPr>
            <w:rFonts w:eastAsia="Aptos" w:cs="Calibri"/>
            <w:sz w:val="20"/>
            <w:szCs w:val="20"/>
          </w:rPr>
        </w:pPr>
        <w:r w:rsidRPr="004833C9">
          <w:rPr>
            <w:rFonts w:eastAsia="Aptos" w:cs="Calibri"/>
            <w:noProof/>
            <w:sz w:val="20"/>
            <w:szCs w:val="20"/>
          </w:rPr>
          <w:drawing>
            <wp:anchor distT="0" distB="0" distL="114300" distR="114300" simplePos="0" relativeHeight="251659264" behindDoc="0" locked="0" layoutInCell="1" allowOverlap="1" wp14:anchorId="4F90F061" wp14:editId="0662A178">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4833C9">
          <w:rPr>
            <w:rFonts w:eastAsia="Aptos" w:cs="Calibri"/>
            <w:sz w:val="20"/>
            <w:szCs w:val="20"/>
          </w:rPr>
          <w:t xml:space="preserve">Atualização: </w:t>
        </w:r>
        <w:r w:rsidR="007630B7">
          <w:rPr>
            <w:rFonts w:eastAsia="Aptos" w:cs="Calibri"/>
            <w:sz w:val="20"/>
            <w:szCs w:val="20"/>
          </w:rPr>
          <w:t>setembro</w:t>
        </w:r>
        <w:r w:rsidRPr="004833C9">
          <w:rPr>
            <w:rFonts w:eastAsia="Aptos" w:cs="Calibri"/>
            <w:sz w:val="20"/>
            <w:szCs w:val="20"/>
          </w:rPr>
          <w:t>/2025</w:t>
        </w:r>
      </w:p>
      <w:p w14:paraId="6805F6FF" w14:textId="3CD8012E" w:rsidR="006443F5" w:rsidRPr="004833C9" w:rsidRDefault="004833C9" w:rsidP="004833C9">
        <w:pPr>
          <w:tabs>
            <w:tab w:val="right" w:pos="8504"/>
          </w:tabs>
          <w:spacing w:before="0" w:after="0" w:line="240" w:lineRule="auto"/>
          <w:ind w:left="3969"/>
          <w:rPr>
            <w:rFonts w:eastAsia="Aptos" w:cs="Calibri"/>
            <w:sz w:val="20"/>
            <w:szCs w:val="20"/>
          </w:rPr>
        </w:pPr>
        <w:r w:rsidRPr="004833C9">
          <w:rPr>
            <w:rFonts w:eastAsia="Aptos" w:cs="Calibri"/>
            <w:sz w:val="20"/>
            <w:szCs w:val="20"/>
          </w:rPr>
          <w:t xml:space="preserve">Minuta </w:t>
        </w:r>
        <w:bookmarkEnd w:id="39"/>
        <w:bookmarkEnd w:id="38"/>
        <w:r w:rsidRPr="004833C9">
          <w:rPr>
            <w:rFonts w:eastAsia="Aptos" w:cs="Calibri"/>
            <w:sz w:val="20"/>
            <w:szCs w:val="20"/>
          </w:rPr>
          <w:t xml:space="preserve">Termo de </w:t>
        </w:r>
        <w:r>
          <w:rPr>
            <w:rFonts w:eastAsia="Aptos" w:cs="Calibri"/>
            <w:sz w:val="20"/>
            <w:szCs w:val="20"/>
          </w:rPr>
          <w:t>fomento</w:t>
        </w:r>
      </w:p>
      <w:p w14:paraId="60233EBB" w14:textId="1A62B782" w:rsidR="006443F5" w:rsidRPr="007A649A" w:rsidRDefault="00000000" w:rsidP="001227E8">
        <w:pPr>
          <w:pStyle w:val="Rodap"/>
          <w:rPr>
            <w:rFonts w:ascii="Swis721 Lt BT" w:hAnsi="Swis721 Lt BT"/>
            <w:sz w:val="18"/>
            <w:szCs w:val="18"/>
          </w:rPr>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D98B4C4" w14:textId="77777777" w:rsidR="009554E9" w:rsidRDefault="009554E9" w:rsidP="001227E8">
      <w:pPr>
        <w:spacing w:after="0" w:line="240" w:lineRule="auto"/>
      </w:pPr>
      <w:r>
        <w:separator/>
      </w:r>
    </w:p>
  </w:footnote>
  <w:footnote w:type="continuationSeparator" w:id="0">
    <w:p w14:paraId="13FABCCB" w14:textId="77777777" w:rsidR="009554E9" w:rsidRDefault="009554E9" w:rsidP="001227E8">
      <w:pPr>
        <w:spacing w:after="0" w:line="240" w:lineRule="auto"/>
      </w:pPr>
      <w:r>
        <w:continuationSeparator/>
      </w:r>
    </w:p>
  </w:footnote>
  <w:footnote w:type="continuationNotice" w:id="1">
    <w:p w14:paraId="6FAA4AE5" w14:textId="77777777" w:rsidR="009554E9" w:rsidRDefault="009554E9">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31B4222"/>
    <w:multiLevelType w:val="hybridMultilevel"/>
    <w:tmpl w:val="D4DCA63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2359459E"/>
    <w:multiLevelType w:val="hybridMultilevel"/>
    <w:tmpl w:val="B15CA8D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3074110B"/>
    <w:multiLevelType w:val="hybridMultilevel"/>
    <w:tmpl w:val="6688F4B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40CE6181"/>
    <w:multiLevelType w:val="hybridMultilevel"/>
    <w:tmpl w:val="7B640A22"/>
    <w:lvl w:ilvl="0" w:tplc="FBACBF32">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45674E61"/>
    <w:multiLevelType w:val="hybridMultilevel"/>
    <w:tmpl w:val="433483E2"/>
    <w:lvl w:ilvl="0" w:tplc="F4BC8832">
      <w:start w:val="1"/>
      <w:numFmt w:val="upperRoman"/>
      <w:lvlText w:val="%1"/>
      <w:lvlJc w:val="left"/>
      <w:pPr>
        <w:ind w:left="43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292D658">
      <w:start w:val="1"/>
      <w:numFmt w:val="lowerLetter"/>
      <w:lvlText w:val="%2"/>
      <w:lvlJc w:val="left"/>
      <w:pPr>
        <w:ind w:left="122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0CC1FFE">
      <w:start w:val="1"/>
      <w:numFmt w:val="lowerRoman"/>
      <w:lvlText w:val="%3"/>
      <w:lvlJc w:val="left"/>
      <w:pPr>
        <w:ind w:left="194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B6DEF752">
      <w:start w:val="1"/>
      <w:numFmt w:val="decimal"/>
      <w:lvlText w:val="%4"/>
      <w:lvlJc w:val="left"/>
      <w:pPr>
        <w:ind w:left="266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BDAFAB4">
      <w:start w:val="1"/>
      <w:numFmt w:val="lowerLetter"/>
      <w:lvlText w:val="%5"/>
      <w:lvlJc w:val="left"/>
      <w:pPr>
        <w:ind w:left="338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69F2C8D8">
      <w:start w:val="1"/>
      <w:numFmt w:val="lowerRoman"/>
      <w:lvlText w:val="%6"/>
      <w:lvlJc w:val="left"/>
      <w:pPr>
        <w:ind w:left="410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9BB2A460">
      <w:start w:val="1"/>
      <w:numFmt w:val="decimal"/>
      <w:lvlText w:val="%7"/>
      <w:lvlJc w:val="left"/>
      <w:pPr>
        <w:ind w:left="482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52239F6">
      <w:start w:val="1"/>
      <w:numFmt w:val="lowerLetter"/>
      <w:lvlText w:val="%8"/>
      <w:lvlJc w:val="left"/>
      <w:pPr>
        <w:ind w:left="554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DF6A7030">
      <w:start w:val="1"/>
      <w:numFmt w:val="lowerRoman"/>
      <w:lvlText w:val="%9"/>
      <w:lvlJc w:val="left"/>
      <w:pPr>
        <w:ind w:left="626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1" w15:restartNumberingAfterBreak="0">
    <w:nsid w:val="598C0894"/>
    <w:multiLevelType w:val="hybridMultilevel"/>
    <w:tmpl w:val="5A3AD60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6362719F"/>
    <w:multiLevelType w:val="hybridMultilevel"/>
    <w:tmpl w:val="ED4285A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79131DD2"/>
    <w:multiLevelType w:val="hybridMultilevel"/>
    <w:tmpl w:val="D6F6361E"/>
    <w:lvl w:ilvl="0" w:tplc="151AE070">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97548881">
    <w:abstractNumId w:val="10"/>
  </w:num>
  <w:num w:numId="2" w16cid:durableId="801921952">
    <w:abstractNumId w:val="1"/>
  </w:num>
  <w:num w:numId="3" w16cid:durableId="1091194136">
    <w:abstractNumId w:val="15"/>
  </w:num>
  <w:num w:numId="4" w16cid:durableId="1777863378">
    <w:abstractNumId w:val="5"/>
  </w:num>
  <w:num w:numId="5" w16cid:durableId="1488933087">
    <w:abstractNumId w:val="7"/>
  </w:num>
  <w:num w:numId="6" w16cid:durableId="1274626877">
    <w:abstractNumId w:val="9"/>
  </w:num>
  <w:num w:numId="7" w16cid:durableId="2086612375">
    <w:abstractNumId w:val="12"/>
  </w:num>
  <w:num w:numId="8" w16cid:durableId="1330913096">
    <w:abstractNumId w:val="11"/>
  </w:num>
  <w:num w:numId="9" w16cid:durableId="1658532576">
    <w:abstractNumId w:val="2"/>
  </w:num>
  <w:num w:numId="10"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1"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2" w16cid:durableId="1468812266">
    <w:abstractNumId w:val="4"/>
  </w:num>
  <w:num w:numId="13" w16cid:durableId="1750536717">
    <w:abstractNumId w:val="8"/>
  </w:num>
  <w:num w:numId="14" w16cid:durableId="762997873">
    <w:abstractNumId w:val="13"/>
  </w:num>
  <w:num w:numId="15" w16cid:durableId="1310138536">
    <w:abstractNumId w:val="3"/>
  </w:num>
  <w:num w:numId="16" w16cid:durableId="519441631">
    <w:abstractNumId w:val="0"/>
  </w:num>
  <w:num w:numId="17" w16cid:durableId="1760253285">
    <w:abstractNumId w:val="14"/>
  </w:num>
  <w:num w:numId="18" w16cid:durableId="1868179161">
    <w:abstractNumId w:val="6"/>
  </w:num>
  <w:num w:numId="19" w16cid:durableId="1730574068">
    <w:abstractNumId w:val="2"/>
  </w:num>
  <w:num w:numId="20" w16cid:durableId="1163201447">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suff w:val="space"/>
        <w:lvlText w:val="%1.%2."/>
        <w:lvlJc w:val="left"/>
        <w:pPr>
          <w:ind w:left="0" w:firstLine="0"/>
        </w:pPr>
        <w:rPr>
          <w:rFonts w:ascii="Calibri" w:hAnsi="Calibri" w:cs="Calibri" w:hint="default"/>
          <w:b w:val="0"/>
          <w:bCs w:val="0"/>
          <w:sz w:val="24"/>
          <w:szCs w:val="24"/>
        </w:rPr>
      </w:lvl>
    </w:lvlOverride>
    <w:lvlOverride w:ilvl="2">
      <w:lvl w:ilvl="2">
        <w:start w:val="1"/>
        <w:numFmt w:val="decimal"/>
        <w:pStyle w:val="Nvel3"/>
        <w:suff w:val="space"/>
        <w:lvlText w:val="%1.%2.%3."/>
        <w:lvlJc w:val="left"/>
        <w:pPr>
          <w:ind w:left="0" w:firstLine="567"/>
        </w:pPr>
        <w:rPr>
          <w:rFonts w:hint="default"/>
          <w:b w:val="0"/>
          <w:bCs w:val="0"/>
        </w:rPr>
      </w:lvl>
    </w:lvlOverride>
    <w:lvlOverride w:ilvl="3">
      <w:lvl w:ilvl="3">
        <w:start w:val="1"/>
        <w:numFmt w:val="decimal"/>
        <w:pStyle w:val="Nvel4"/>
        <w:suff w:val="space"/>
        <w:lvlText w:val="%1.%2.%3.%4."/>
        <w:lvlJc w:val="left"/>
        <w:pPr>
          <w:ind w:left="1134" w:firstLine="0"/>
        </w:pPr>
        <w:rPr>
          <w:rFonts w:hint="default"/>
        </w:rPr>
      </w:lvl>
    </w:lvlOverride>
    <w:lvlOverride w:ilvl="4">
      <w:lvl w:ilvl="4">
        <w:start w:val="1"/>
        <w:numFmt w:val="decimal"/>
        <w:pStyle w:val="Nvel5"/>
        <w:suff w:val="space"/>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1" w16cid:durableId="860239032">
    <w:abstractNumId w:val="2"/>
  </w:num>
  <w:num w:numId="22" w16cid:durableId="1657346022">
    <w:abstractNumId w:val="2"/>
  </w:num>
  <w:num w:numId="23" w16cid:durableId="1002394914">
    <w:abstractNumId w:val="2"/>
  </w:num>
  <w:num w:numId="24" w16cid:durableId="1538620790">
    <w:abstractNumId w:val="2"/>
  </w:num>
  <w:num w:numId="25" w16cid:durableId="1085418363">
    <w:abstractNumId w:val="2"/>
  </w:num>
  <w:num w:numId="26" w16cid:durableId="1738356742">
    <w:abstractNumId w:val="2"/>
  </w:num>
  <w:num w:numId="27" w16cid:durableId="593780808">
    <w:abstractNumId w:val="2"/>
  </w:num>
  <w:num w:numId="28" w16cid:durableId="719403819">
    <w:abstractNumId w:val="2"/>
  </w:num>
  <w:num w:numId="29" w16cid:durableId="2091196381">
    <w:abstractNumId w:val="2"/>
  </w:num>
  <w:num w:numId="30" w16cid:durableId="2067485025">
    <w:abstractNumId w:val="2"/>
  </w:num>
  <w:num w:numId="31" w16cid:durableId="1292780719">
    <w:abstractNumId w:val="2"/>
  </w:num>
  <w:num w:numId="32" w16cid:durableId="235820014">
    <w:abstractNumId w:val="2"/>
  </w:num>
  <w:num w:numId="33" w16cid:durableId="1387610899">
    <w:abstractNumId w:val="2"/>
  </w:num>
  <w:num w:numId="34" w16cid:durableId="2111244075">
    <w:abstractNumId w:val="2"/>
  </w:num>
  <w:num w:numId="35" w16cid:durableId="1819689887">
    <w:abstractNumId w:val="2"/>
  </w:num>
  <w:num w:numId="36" w16cid:durableId="1097214941">
    <w:abstractNumId w:val="2"/>
  </w:num>
  <w:num w:numId="37" w16cid:durableId="333841338">
    <w:abstractNumId w:val="2"/>
  </w:num>
  <w:num w:numId="38" w16cid:durableId="1903325701">
    <w:abstractNumId w:val="2"/>
  </w:num>
  <w:num w:numId="39" w16cid:durableId="1882399569">
    <w:abstractNumId w:val="2"/>
  </w:num>
  <w:num w:numId="40" w16cid:durableId="13972379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attachedTemplate r:id="rId1"/>
  <w:linkStyles/>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7E8"/>
    <w:rsid w:val="000013A9"/>
    <w:rsid w:val="00004755"/>
    <w:rsid w:val="00006C72"/>
    <w:rsid w:val="00012499"/>
    <w:rsid w:val="00012E6F"/>
    <w:rsid w:val="0001376A"/>
    <w:rsid w:val="00014445"/>
    <w:rsid w:val="000226D1"/>
    <w:rsid w:val="000228EC"/>
    <w:rsid w:val="000245D8"/>
    <w:rsid w:val="00024A9D"/>
    <w:rsid w:val="00025E65"/>
    <w:rsid w:val="00030EFF"/>
    <w:rsid w:val="00031BE2"/>
    <w:rsid w:val="0003220E"/>
    <w:rsid w:val="00037A1C"/>
    <w:rsid w:val="00040FCE"/>
    <w:rsid w:val="00042761"/>
    <w:rsid w:val="000446CB"/>
    <w:rsid w:val="000447DA"/>
    <w:rsid w:val="000450D2"/>
    <w:rsid w:val="000471E4"/>
    <w:rsid w:val="00047DB8"/>
    <w:rsid w:val="00050F4F"/>
    <w:rsid w:val="00052F10"/>
    <w:rsid w:val="00054A08"/>
    <w:rsid w:val="00054B07"/>
    <w:rsid w:val="00056A7A"/>
    <w:rsid w:val="000641FA"/>
    <w:rsid w:val="000668CB"/>
    <w:rsid w:val="000672BE"/>
    <w:rsid w:val="00070591"/>
    <w:rsid w:val="000719FF"/>
    <w:rsid w:val="000733F4"/>
    <w:rsid w:val="00073C4F"/>
    <w:rsid w:val="00076025"/>
    <w:rsid w:val="00076566"/>
    <w:rsid w:val="00085EFB"/>
    <w:rsid w:val="00092FBE"/>
    <w:rsid w:val="00093DCD"/>
    <w:rsid w:val="00096658"/>
    <w:rsid w:val="00096743"/>
    <w:rsid w:val="000A0E22"/>
    <w:rsid w:val="000A2B7B"/>
    <w:rsid w:val="000A4D47"/>
    <w:rsid w:val="000A52F7"/>
    <w:rsid w:val="000A6D52"/>
    <w:rsid w:val="000B1D89"/>
    <w:rsid w:val="000B2A28"/>
    <w:rsid w:val="000B6741"/>
    <w:rsid w:val="000B71BC"/>
    <w:rsid w:val="000B7284"/>
    <w:rsid w:val="000B7986"/>
    <w:rsid w:val="000C3515"/>
    <w:rsid w:val="000C372B"/>
    <w:rsid w:val="000C382A"/>
    <w:rsid w:val="000C7B7A"/>
    <w:rsid w:val="000D14F4"/>
    <w:rsid w:val="000E5C85"/>
    <w:rsid w:val="000F04E2"/>
    <w:rsid w:val="000F384B"/>
    <w:rsid w:val="000F3A64"/>
    <w:rsid w:val="000F658A"/>
    <w:rsid w:val="00101830"/>
    <w:rsid w:val="00102322"/>
    <w:rsid w:val="0010267E"/>
    <w:rsid w:val="001032CF"/>
    <w:rsid w:val="001034F6"/>
    <w:rsid w:val="00105CA9"/>
    <w:rsid w:val="001100EC"/>
    <w:rsid w:val="001106CA"/>
    <w:rsid w:val="00116127"/>
    <w:rsid w:val="00122777"/>
    <w:rsid w:val="001227E8"/>
    <w:rsid w:val="001239D4"/>
    <w:rsid w:val="001311F1"/>
    <w:rsid w:val="00133091"/>
    <w:rsid w:val="001336AF"/>
    <w:rsid w:val="00140F0D"/>
    <w:rsid w:val="001430FB"/>
    <w:rsid w:val="00144D1E"/>
    <w:rsid w:val="00146901"/>
    <w:rsid w:val="001473E6"/>
    <w:rsid w:val="00150AD5"/>
    <w:rsid w:val="00152A1C"/>
    <w:rsid w:val="00153E19"/>
    <w:rsid w:val="0015564A"/>
    <w:rsid w:val="00156333"/>
    <w:rsid w:val="00156816"/>
    <w:rsid w:val="0015695F"/>
    <w:rsid w:val="00157BBC"/>
    <w:rsid w:val="001629D5"/>
    <w:rsid w:val="001631AD"/>
    <w:rsid w:val="0016356A"/>
    <w:rsid w:val="001655D9"/>
    <w:rsid w:val="00165E22"/>
    <w:rsid w:val="0017316D"/>
    <w:rsid w:val="0017439F"/>
    <w:rsid w:val="001807FB"/>
    <w:rsid w:val="00181C5D"/>
    <w:rsid w:val="0018273E"/>
    <w:rsid w:val="00186EDD"/>
    <w:rsid w:val="00190AF3"/>
    <w:rsid w:val="00194312"/>
    <w:rsid w:val="00196A5D"/>
    <w:rsid w:val="00197675"/>
    <w:rsid w:val="001978D0"/>
    <w:rsid w:val="00197E96"/>
    <w:rsid w:val="001A1645"/>
    <w:rsid w:val="001A1772"/>
    <w:rsid w:val="001A2C61"/>
    <w:rsid w:val="001A3971"/>
    <w:rsid w:val="001A49CE"/>
    <w:rsid w:val="001A506E"/>
    <w:rsid w:val="001A7716"/>
    <w:rsid w:val="001B11E1"/>
    <w:rsid w:val="001B2971"/>
    <w:rsid w:val="001B4AB2"/>
    <w:rsid w:val="001C0AB0"/>
    <w:rsid w:val="001C0CAD"/>
    <w:rsid w:val="001C10D1"/>
    <w:rsid w:val="001C6435"/>
    <w:rsid w:val="001D0F3A"/>
    <w:rsid w:val="001D47CF"/>
    <w:rsid w:val="001D5150"/>
    <w:rsid w:val="001D51CE"/>
    <w:rsid w:val="001D73C8"/>
    <w:rsid w:val="001D7539"/>
    <w:rsid w:val="001D7C8D"/>
    <w:rsid w:val="001E0EEE"/>
    <w:rsid w:val="001E1DBE"/>
    <w:rsid w:val="001E326D"/>
    <w:rsid w:val="001E782F"/>
    <w:rsid w:val="001F3506"/>
    <w:rsid w:val="001F37BE"/>
    <w:rsid w:val="001F475D"/>
    <w:rsid w:val="001F623A"/>
    <w:rsid w:val="002007AF"/>
    <w:rsid w:val="0020318D"/>
    <w:rsid w:val="002050B9"/>
    <w:rsid w:val="0020725B"/>
    <w:rsid w:val="002134FA"/>
    <w:rsid w:val="00213B43"/>
    <w:rsid w:val="00216F72"/>
    <w:rsid w:val="00223D03"/>
    <w:rsid w:val="002330C8"/>
    <w:rsid w:val="00233E7A"/>
    <w:rsid w:val="002355B0"/>
    <w:rsid w:val="00240D0D"/>
    <w:rsid w:val="002442F9"/>
    <w:rsid w:val="002455D6"/>
    <w:rsid w:val="00245663"/>
    <w:rsid w:val="00250E0F"/>
    <w:rsid w:val="00252729"/>
    <w:rsid w:val="00253551"/>
    <w:rsid w:val="00255625"/>
    <w:rsid w:val="00256ECE"/>
    <w:rsid w:val="00257811"/>
    <w:rsid w:val="002606A5"/>
    <w:rsid w:val="00261154"/>
    <w:rsid w:val="00265A35"/>
    <w:rsid w:val="00265B6C"/>
    <w:rsid w:val="002759A1"/>
    <w:rsid w:val="00277406"/>
    <w:rsid w:val="00290247"/>
    <w:rsid w:val="0029207A"/>
    <w:rsid w:val="00296B7A"/>
    <w:rsid w:val="002A3996"/>
    <w:rsid w:val="002A3B10"/>
    <w:rsid w:val="002A3C82"/>
    <w:rsid w:val="002A4CED"/>
    <w:rsid w:val="002B21AC"/>
    <w:rsid w:val="002B2A26"/>
    <w:rsid w:val="002B2AAF"/>
    <w:rsid w:val="002B4CD5"/>
    <w:rsid w:val="002B63FC"/>
    <w:rsid w:val="002C00C0"/>
    <w:rsid w:val="002C404B"/>
    <w:rsid w:val="002D074D"/>
    <w:rsid w:val="002E03DD"/>
    <w:rsid w:val="002E7973"/>
    <w:rsid w:val="002F0B47"/>
    <w:rsid w:val="002F1E83"/>
    <w:rsid w:val="002F2311"/>
    <w:rsid w:val="002F2A79"/>
    <w:rsid w:val="002F3ECC"/>
    <w:rsid w:val="003019FD"/>
    <w:rsid w:val="003054C1"/>
    <w:rsid w:val="003114AA"/>
    <w:rsid w:val="00312D2F"/>
    <w:rsid w:val="00314233"/>
    <w:rsid w:val="00315786"/>
    <w:rsid w:val="0032066B"/>
    <w:rsid w:val="0032249B"/>
    <w:rsid w:val="003225D3"/>
    <w:rsid w:val="003246A4"/>
    <w:rsid w:val="00331AC6"/>
    <w:rsid w:val="003329B6"/>
    <w:rsid w:val="0033396A"/>
    <w:rsid w:val="0033417A"/>
    <w:rsid w:val="0033601F"/>
    <w:rsid w:val="00347BAD"/>
    <w:rsid w:val="00350881"/>
    <w:rsid w:val="003528B9"/>
    <w:rsid w:val="003609A8"/>
    <w:rsid w:val="00365FDA"/>
    <w:rsid w:val="00367E49"/>
    <w:rsid w:val="003717BB"/>
    <w:rsid w:val="003778BB"/>
    <w:rsid w:val="00377C06"/>
    <w:rsid w:val="003815E3"/>
    <w:rsid w:val="003848D9"/>
    <w:rsid w:val="003878A2"/>
    <w:rsid w:val="003A0904"/>
    <w:rsid w:val="003A729F"/>
    <w:rsid w:val="003B04F9"/>
    <w:rsid w:val="003B5FB5"/>
    <w:rsid w:val="003C125C"/>
    <w:rsid w:val="003C386E"/>
    <w:rsid w:val="003E225F"/>
    <w:rsid w:val="003E6AE6"/>
    <w:rsid w:val="003F0B8A"/>
    <w:rsid w:val="003F1991"/>
    <w:rsid w:val="003F4AEB"/>
    <w:rsid w:val="003F5169"/>
    <w:rsid w:val="003F7006"/>
    <w:rsid w:val="0040125E"/>
    <w:rsid w:val="00404025"/>
    <w:rsid w:val="004041FF"/>
    <w:rsid w:val="004067A6"/>
    <w:rsid w:val="004075EA"/>
    <w:rsid w:val="00411C92"/>
    <w:rsid w:val="00412BAF"/>
    <w:rsid w:val="00413A84"/>
    <w:rsid w:val="00414FB8"/>
    <w:rsid w:val="00415F8E"/>
    <w:rsid w:val="004172AC"/>
    <w:rsid w:val="0042332B"/>
    <w:rsid w:val="004234AB"/>
    <w:rsid w:val="00423943"/>
    <w:rsid w:val="004242E5"/>
    <w:rsid w:val="00427309"/>
    <w:rsid w:val="0043419E"/>
    <w:rsid w:val="00434B7B"/>
    <w:rsid w:val="00434DB4"/>
    <w:rsid w:val="004365EA"/>
    <w:rsid w:val="00436A1A"/>
    <w:rsid w:val="00440285"/>
    <w:rsid w:val="00454284"/>
    <w:rsid w:val="00460EBD"/>
    <w:rsid w:val="004624CE"/>
    <w:rsid w:val="00466810"/>
    <w:rsid w:val="00474A4D"/>
    <w:rsid w:val="004760F7"/>
    <w:rsid w:val="004815A3"/>
    <w:rsid w:val="00481D12"/>
    <w:rsid w:val="004833C9"/>
    <w:rsid w:val="004850B0"/>
    <w:rsid w:val="00486721"/>
    <w:rsid w:val="00486AAA"/>
    <w:rsid w:val="004874EF"/>
    <w:rsid w:val="00495585"/>
    <w:rsid w:val="00495608"/>
    <w:rsid w:val="00497CF7"/>
    <w:rsid w:val="004A222D"/>
    <w:rsid w:val="004A2E17"/>
    <w:rsid w:val="004A72C9"/>
    <w:rsid w:val="004A7B1B"/>
    <w:rsid w:val="004C12EC"/>
    <w:rsid w:val="004C28A8"/>
    <w:rsid w:val="004C3BA3"/>
    <w:rsid w:val="004C4F9F"/>
    <w:rsid w:val="004C4FBE"/>
    <w:rsid w:val="004C6CC7"/>
    <w:rsid w:val="004D0D34"/>
    <w:rsid w:val="004D4576"/>
    <w:rsid w:val="004E79C4"/>
    <w:rsid w:val="004F289D"/>
    <w:rsid w:val="004F43E9"/>
    <w:rsid w:val="004F45F5"/>
    <w:rsid w:val="00501651"/>
    <w:rsid w:val="00503919"/>
    <w:rsid w:val="00503EFF"/>
    <w:rsid w:val="00504F04"/>
    <w:rsid w:val="005079A1"/>
    <w:rsid w:val="00512278"/>
    <w:rsid w:val="0051614F"/>
    <w:rsid w:val="00516AE6"/>
    <w:rsid w:val="005239E4"/>
    <w:rsid w:val="00524D71"/>
    <w:rsid w:val="00531B50"/>
    <w:rsid w:val="00540551"/>
    <w:rsid w:val="00541929"/>
    <w:rsid w:val="005477AC"/>
    <w:rsid w:val="0055344A"/>
    <w:rsid w:val="00553741"/>
    <w:rsid w:val="0055432F"/>
    <w:rsid w:val="0055706F"/>
    <w:rsid w:val="005570A8"/>
    <w:rsid w:val="00564325"/>
    <w:rsid w:val="00565D03"/>
    <w:rsid w:val="005671E6"/>
    <w:rsid w:val="005705B3"/>
    <w:rsid w:val="00570C10"/>
    <w:rsid w:val="00571281"/>
    <w:rsid w:val="00571B84"/>
    <w:rsid w:val="00576960"/>
    <w:rsid w:val="0058528C"/>
    <w:rsid w:val="00586ADA"/>
    <w:rsid w:val="00586F8F"/>
    <w:rsid w:val="0059097A"/>
    <w:rsid w:val="00590BEB"/>
    <w:rsid w:val="00590CA1"/>
    <w:rsid w:val="0059438C"/>
    <w:rsid w:val="005A3B9D"/>
    <w:rsid w:val="005A3FEC"/>
    <w:rsid w:val="005A50CA"/>
    <w:rsid w:val="005A5C49"/>
    <w:rsid w:val="005A6AF6"/>
    <w:rsid w:val="005B2053"/>
    <w:rsid w:val="005C0921"/>
    <w:rsid w:val="005C6D9D"/>
    <w:rsid w:val="005D37B7"/>
    <w:rsid w:val="005D7806"/>
    <w:rsid w:val="005E37B1"/>
    <w:rsid w:val="005F5787"/>
    <w:rsid w:val="005F6E42"/>
    <w:rsid w:val="00601503"/>
    <w:rsid w:val="0060445F"/>
    <w:rsid w:val="0060454D"/>
    <w:rsid w:val="00605359"/>
    <w:rsid w:val="00606328"/>
    <w:rsid w:val="006140FE"/>
    <w:rsid w:val="006314BC"/>
    <w:rsid w:val="00631CFE"/>
    <w:rsid w:val="0063225D"/>
    <w:rsid w:val="00634E83"/>
    <w:rsid w:val="0063516F"/>
    <w:rsid w:val="00637121"/>
    <w:rsid w:val="00640289"/>
    <w:rsid w:val="00640F3E"/>
    <w:rsid w:val="006443F5"/>
    <w:rsid w:val="006451AD"/>
    <w:rsid w:val="00650E84"/>
    <w:rsid w:val="00651CE4"/>
    <w:rsid w:val="00654B60"/>
    <w:rsid w:val="00661BB2"/>
    <w:rsid w:val="00662101"/>
    <w:rsid w:val="00671620"/>
    <w:rsid w:val="0067415F"/>
    <w:rsid w:val="00674956"/>
    <w:rsid w:val="00674EB8"/>
    <w:rsid w:val="00680ED0"/>
    <w:rsid w:val="00682FD5"/>
    <w:rsid w:val="00685DDE"/>
    <w:rsid w:val="006913D9"/>
    <w:rsid w:val="00692BC8"/>
    <w:rsid w:val="0069403E"/>
    <w:rsid w:val="00694C01"/>
    <w:rsid w:val="00695B9F"/>
    <w:rsid w:val="00697C02"/>
    <w:rsid w:val="006A0D18"/>
    <w:rsid w:val="006A1409"/>
    <w:rsid w:val="006A46AD"/>
    <w:rsid w:val="006B176F"/>
    <w:rsid w:val="006B2ADF"/>
    <w:rsid w:val="006B37DB"/>
    <w:rsid w:val="006C1895"/>
    <w:rsid w:val="006C5D35"/>
    <w:rsid w:val="006C62C5"/>
    <w:rsid w:val="006D139D"/>
    <w:rsid w:val="006D17D1"/>
    <w:rsid w:val="006D3AF2"/>
    <w:rsid w:val="006D41F8"/>
    <w:rsid w:val="006E0041"/>
    <w:rsid w:val="006E1850"/>
    <w:rsid w:val="006E2031"/>
    <w:rsid w:val="006E40BF"/>
    <w:rsid w:val="006E5619"/>
    <w:rsid w:val="006E6D22"/>
    <w:rsid w:val="006E73E4"/>
    <w:rsid w:val="006F0996"/>
    <w:rsid w:val="006F3F81"/>
    <w:rsid w:val="006F4048"/>
    <w:rsid w:val="006F5D8F"/>
    <w:rsid w:val="00702064"/>
    <w:rsid w:val="00707AB2"/>
    <w:rsid w:val="00711BF0"/>
    <w:rsid w:val="00714084"/>
    <w:rsid w:val="0072612F"/>
    <w:rsid w:val="00727B9A"/>
    <w:rsid w:val="00727D48"/>
    <w:rsid w:val="00730D17"/>
    <w:rsid w:val="00732862"/>
    <w:rsid w:val="007329E7"/>
    <w:rsid w:val="0073381C"/>
    <w:rsid w:val="00735C2B"/>
    <w:rsid w:val="0074041B"/>
    <w:rsid w:val="00742A85"/>
    <w:rsid w:val="0074334C"/>
    <w:rsid w:val="00745EA1"/>
    <w:rsid w:val="00746E68"/>
    <w:rsid w:val="00753CB8"/>
    <w:rsid w:val="00755D16"/>
    <w:rsid w:val="00756437"/>
    <w:rsid w:val="007630B7"/>
    <w:rsid w:val="00764C6E"/>
    <w:rsid w:val="007677D4"/>
    <w:rsid w:val="00770C55"/>
    <w:rsid w:val="0077119B"/>
    <w:rsid w:val="00771BF8"/>
    <w:rsid w:val="00773C98"/>
    <w:rsid w:val="00774677"/>
    <w:rsid w:val="00781362"/>
    <w:rsid w:val="00784B44"/>
    <w:rsid w:val="00790C92"/>
    <w:rsid w:val="00793160"/>
    <w:rsid w:val="00795364"/>
    <w:rsid w:val="007A0000"/>
    <w:rsid w:val="007A1154"/>
    <w:rsid w:val="007A550F"/>
    <w:rsid w:val="007A6415"/>
    <w:rsid w:val="007A649A"/>
    <w:rsid w:val="007B1BE3"/>
    <w:rsid w:val="007B498C"/>
    <w:rsid w:val="007B4A09"/>
    <w:rsid w:val="007B6992"/>
    <w:rsid w:val="007B72A1"/>
    <w:rsid w:val="007B73A3"/>
    <w:rsid w:val="007C0980"/>
    <w:rsid w:val="007C6EFD"/>
    <w:rsid w:val="007E09F3"/>
    <w:rsid w:val="007E32CE"/>
    <w:rsid w:val="007E41A8"/>
    <w:rsid w:val="007E447D"/>
    <w:rsid w:val="007E718D"/>
    <w:rsid w:val="007F0878"/>
    <w:rsid w:val="007F2775"/>
    <w:rsid w:val="007F2CF7"/>
    <w:rsid w:val="007F3851"/>
    <w:rsid w:val="0080208A"/>
    <w:rsid w:val="008024B2"/>
    <w:rsid w:val="0080295B"/>
    <w:rsid w:val="008041E2"/>
    <w:rsid w:val="00807FF7"/>
    <w:rsid w:val="00811A43"/>
    <w:rsid w:val="008137DF"/>
    <w:rsid w:val="00817F30"/>
    <w:rsid w:val="00821638"/>
    <w:rsid w:val="008216CD"/>
    <w:rsid w:val="008348F8"/>
    <w:rsid w:val="00836EB4"/>
    <w:rsid w:val="00840FA4"/>
    <w:rsid w:val="0084224A"/>
    <w:rsid w:val="008478D2"/>
    <w:rsid w:val="008531FD"/>
    <w:rsid w:val="00854379"/>
    <w:rsid w:val="00857932"/>
    <w:rsid w:val="00862421"/>
    <w:rsid w:val="00862F38"/>
    <w:rsid w:val="00865459"/>
    <w:rsid w:val="0086692F"/>
    <w:rsid w:val="00867BDE"/>
    <w:rsid w:val="0087259F"/>
    <w:rsid w:val="008734E8"/>
    <w:rsid w:val="008746E7"/>
    <w:rsid w:val="00874B7C"/>
    <w:rsid w:val="0087628D"/>
    <w:rsid w:val="0088030C"/>
    <w:rsid w:val="00883DBE"/>
    <w:rsid w:val="00885274"/>
    <w:rsid w:val="00891058"/>
    <w:rsid w:val="00891201"/>
    <w:rsid w:val="00895BC8"/>
    <w:rsid w:val="008A4144"/>
    <w:rsid w:val="008B0687"/>
    <w:rsid w:val="008B078B"/>
    <w:rsid w:val="008B2885"/>
    <w:rsid w:val="008B28E9"/>
    <w:rsid w:val="008C1825"/>
    <w:rsid w:val="008C1DB2"/>
    <w:rsid w:val="008C4635"/>
    <w:rsid w:val="008C4B8B"/>
    <w:rsid w:val="008D0125"/>
    <w:rsid w:val="008D295E"/>
    <w:rsid w:val="008D533F"/>
    <w:rsid w:val="008D5D99"/>
    <w:rsid w:val="008D6465"/>
    <w:rsid w:val="008D784B"/>
    <w:rsid w:val="008E12D2"/>
    <w:rsid w:val="008E3D86"/>
    <w:rsid w:val="008E50CB"/>
    <w:rsid w:val="008E7C1E"/>
    <w:rsid w:val="008F0902"/>
    <w:rsid w:val="008F4E00"/>
    <w:rsid w:val="008F7E1D"/>
    <w:rsid w:val="009024FB"/>
    <w:rsid w:val="009034AB"/>
    <w:rsid w:val="00904EA1"/>
    <w:rsid w:val="00906D50"/>
    <w:rsid w:val="009121D1"/>
    <w:rsid w:val="009126E4"/>
    <w:rsid w:val="009173CC"/>
    <w:rsid w:val="00922334"/>
    <w:rsid w:val="00922559"/>
    <w:rsid w:val="009232A8"/>
    <w:rsid w:val="00923811"/>
    <w:rsid w:val="00923DFD"/>
    <w:rsid w:val="00930DB4"/>
    <w:rsid w:val="00931726"/>
    <w:rsid w:val="00932CF9"/>
    <w:rsid w:val="009338EC"/>
    <w:rsid w:val="009403D9"/>
    <w:rsid w:val="009459C4"/>
    <w:rsid w:val="00954A63"/>
    <w:rsid w:val="009554E9"/>
    <w:rsid w:val="00956376"/>
    <w:rsid w:val="0096064B"/>
    <w:rsid w:val="009612C3"/>
    <w:rsid w:val="009650EC"/>
    <w:rsid w:val="00970580"/>
    <w:rsid w:val="00980674"/>
    <w:rsid w:val="0098687F"/>
    <w:rsid w:val="00986E34"/>
    <w:rsid w:val="0099031E"/>
    <w:rsid w:val="0099586B"/>
    <w:rsid w:val="009A593F"/>
    <w:rsid w:val="009A59CA"/>
    <w:rsid w:val="009B444C"/>
    <w:rsid w:val="009B4FC3"/>
    <w:rsid w:val="009C0171"/>
    <w:rsid w:val="009C3737"/>
    <w:rsid w:val="009C4CFC"/>
    <w:rsid w:val="009C5809"/>
    <w:rsid w:val="009C6AC2"/>
    <w:rsid w:val="009D3E30"/>
    <w:rsid w:val="009D4BA1"/>
    <w:rsid w:val="009E0865"/>
    <w:rsid w:val="009E0F95"/>
    <w:rsid w:val="009E4519"/>
    <w:rsid w:val="009F2004"/>
    <w:rsid w:val="009F5424"/>
    <w:rsid w:val="009F57BF"/>
    <w:rsid w:val="009F5B69"/>
    <w:rsid w:val="00A0613D"/>
    <w:rsid w:val="00A15757"/>
    <w:rsid w:val="00A16CEC"/>
    <w:rsid w:val="00A16D5C"/>
    <w:rsid w:val="00A173A6"/>
    <w:rsid w:val="00A177E8"/>
    <w:rsid w:val="00A22E47"/>
    <w:rsid w:val="00A23920"/>
    <w:rsid w:val="00A30DCD"/>
    <w:rsid w:val="00A319D0"/>
    <w:rsid w:val="00A325E0"/>
    <w:rsid w:val="00A34A4B"/>
    <w:rsid w:val="00A34DFB"/>
    <w:rsid w:val="00A355A6"/>
    <w:rsid w:val="00A36624"/>
    <w:rsid w:val="00A443BE"/>
    <w:rsid w:val="00A450C6"/>
    <w:rsid w:val="00A506AF"/>
    <w:rsid w:val="00A541F0"/>
    <w:rsid w:val="00A617E9"/>
    <w:rsid w:val="00A618C6"/>
    <w:rsid w:val="00A64D9C"/>
    <w:rsid w:val="00A67A0C"/>
    <w:rsid w:val="00A701AD"/>
    <w:rsid w:val="00A72C84"/>
    <w:rsid w:val="00A76A13"/>
    <w:rsid w:val="00A853F0"/>
    <w:rsid w:val="00A92AA8"/>
    <w:rsid w:val="00A93F92"/>
    <w:rsid w:val="00A9526A"/>
    <w:rsid w:val="00AA5E65"/>
    <w:rsid w:val="00AB1211"/>
    <w:rsid w:val="00AB2C63"/>
    <w:rsid w:val="00AB6CE4"/>
    <w:rsid w:val="00AB7939"/>
    <w:rsid w:val="00AC0565"/>
    <w:rsid w:val="00AC3426"/>
    <w:rsid w:val="00AC6E46"/>
    <w:rsid w:val="00AD5829"/>
    <w:rsid w:val="00AD72DD"/>
    <w:rsid w:val="00AE28CF"/>
    <w:rsid w:val="00AE45FB"/>
    <w:rsid w:val="00AE7D5E"/>
    <w:rsid w:val="00AF009A"/>
    <w:rsid w:val="00AF7935"/>
    <w:rsid w:val="00B00EDF"/>
    <w:rsid w:val="00B01900"/>
    <w:rsid w:val="00B1374F"/>
    <w:rsid w:val="00B1397F"/>
    <w:rsid w:val="00B17973"/>
    <w:rsid w:val="00B21680"/>
    <w:rsid w:val="00B232E1"/>
    <w:rsid w:val="00B23AC4"/>
    <w:rsid w:val="00B25AFA"/>
    <w:rsid w:val="00B36E3E"/>
    <w:rsid w:val="00B37AD7"/>
    <w:rsid w:val="00B418DC"/>
    <w:rsid w:val="00B43F69"/>
    <w:rsid w:val="00B506EB"/>
    <w:rsid w:val="00B51DB0"/>
    <w:rsid w:val="00B52113"/>
    <w:rsid w:val="00B57323"/>
    <w:rsid w:val="00B575E2"/>
    <w:rsid w:val="00B718A9"/>
    <w:rsid w:val="00B71D05"/>
    <w:rsid w:val="00B72E4B"/>
    <w:rsid w:val="00B806BA"/>
    <w:rsid w:val="00B8395D"/>
    <w:rsid w:val="00B85FA1"/>
    <w:rsid w:val="00B93F88"/>
    <w:rsid w:val="00B94304"/>
    <w:rsid w:val="00B977E1"/>
    <w:rsid w:val="00BA21DE"/>
    <w:rsid w:val="00BA558E"/>
    <w:rsid w:val="00BA6C20"/>
    <w:rsid w:val="00BA7367"/>
    <w:rsid w:val="00BB0FFA"/>
    <w:rsid w:val="00BB1D4B"/>
    <w:rsid w:val="00BB4A97"/>
    <w:rsid w:val="00BC0848"/>
    <w:rsid w:val="00BC7671"/>
    <w:rsid w:val="00BD0EC4"/>
    <w:rsid w:val="00BD21C6"/>
    <w:rsid w:val="00BD2571"/>
    <w:rsid w:val="00BD27F9"/>
    <w:rsid w:val="00BD2B15"/>
    <w:rsid w:val="00BD2F1B"/>
    <w:rsid w:val="00BD2F56"/>
    <w:rsid w:val="00BD3585"/>
    <w:rsid w:val="00BE17FE"/>
    <w:rsid w:val="00BE249B"/>
    <w:rsid w:val="00BE2EE5"/>
    <w:rsid w:val="00BE4A57"/>
    <w:rsid w:val="00BE4E14"/>
    <w:rsid w:val="00BE564F"/>
    <w:rsid w:val="00BE6BC4"/>
    <w:rsid w:val="00BE7562"/>
    <w:rsid w:val="00BE7861"/>
    <w:rsid w:val="00BF07AD"/>
    <w:rsid w:val="00BF124B"/>
    <w:rsid w:val="00BF1E17"/>
    <w:rsid w:val="00BF26DF"/>
    <w:rsid w:val="00C00A4E"/>
    <w:rsid w:val="00C0149A"/>
    <w:rsid w:val="00C014F6"/>
    <w:rsid w:val="00C01C6A"/>
    <w:rsid w:val="00C11A32"/>
    <w:rsid w:val="00C13583"/>
    <w:rsid w:val="00C15766"/>
    <w:rsid w:val="00C15A06"/>
    <w:rsid w:val="00C15DF9"/>
    <w:rsid w:val="00C16B9C"/>
    <w:rsid w:val="00C17216"/>
    <w:rsid w:val="00C200B3"/>
    <w:rsid w:val="00C2103B"/>
    <w:rsid w:val="00C2294B"/>
    <w:rsid w:val="00C235A5"/>
    <w:rsid w:val="00C25D66"/>
    <w:rsid w:val="00C33667"/>
    <w:rsid w:val="00C33E97"/>
    <w:rsid w:val="00C35389"/>
    <w:rsid w:val="00C3554E"/>
    <w:rsid w:val="00C37E45"/>
    <w:rsid w:val="00C40264"/>
    <w:rsid w:val="00C419DE"/>
    <w:rsid w:val="00C41C60"/>
    <w:rsid w:val="00C434A3"/>
    <w:rsid w:val="00C46A32"/>
    <w:rsid w:val="00C47085"/>
    <w:rsid w:val="00C515D4"/>
    <w:rsid w:val="00C55F80"/>
    <w:rsid w:val="00C66839"/>
    <w:rsid w:val="00C66E82"/>
    <w:rsid w:val="00C70D27"/>
    <w:rsid w:val="00C74FA4"/>
    <w:rsid w:val="00C7505E"/>
    <w:rsid w:val="00C757FA"/>
    <w:rsid w:val="00C80089"/>
    <w:rsid w:val="00C82D45"/>
    <w:rsid w:val="00C9465B"/>
    <w:rsid w:val="00CA04A2"/>
    <w:rsid w:val="00CA3524"/>
    <w:rsid w:val="00CA4140"/>
    <w:rsid w:val="00CA61EE"/>
    <w:rsid w:val="00CB1052"/>
    <w:rsid w:val="00CB4B18"/>
    <w:rsid w:val="00CB56E8"/>
    <w:rsid w:val="00CB6780"/>
    <w:rsid w:val="00CB720E"/>
    <w:rsid w:val="00CC19A7"/>
    <w:rsid w:val="00CC44B8"/>
    <w:rsid w:val="00CC6CDD"/>
    <w:rsid w:val="00CC76C7"/>
    <w:rsid w:val="00CD4359"/>
    <w:rsid w:val="00CD49F6"/>
    <w:rsid w:val="00CD70A9"/>
    <w:rsid w:val="00CE01F1"/>
    <w:rsid w:val="00CE453B"/>
    <w:rsid w:val="00CE6C28"/>
    <w:rsid w:val="00CF2521"/>
    <w:rsid w:val="00CF3DBF"/>
    <w:rsid w:val="00D010EA"/>
    <w:rsid w:val="00D02A13"/>
    <w:rsid w:val="00D02D25"/>
    <w:rsid w:val="00D0383C"/>
    <w:rsid w:val="00D04F8C"/>
    <w:rsid w:val="00D05703"/>
    <w:rsid w:val="00D072E4"/>
    <w:rsid w:val="00D100A8"/>
    <w:rsid w:val="00D1081F"/>
    <w:rsid w:val="00D11D2E"/>
    <w:rsid w:val="00D1389B"/>
    <w:rsid w:val="00D13DC0"/>
    <w:rsid w:val="00D1490B"/>
    <w:rsid w:val="00D163E1"/>
    <w:rsid w:val="00D20810"/>
    <w:rsid w:val="00D233D0"/>
    <w:rsid w:val="00D25C23"/>
    <w:rsid w:val="00D2603C"/>
    <w:rsid w:val="00D27123"/>
    <w:rsid w:val="00D27A69"/>
    <w:rsid w:val="00D31D41"/>
    <w:rsid w:val="00D351C4"/>
    <w:rsid w:val="00D35576"/>
    <w:rsid w:val="00D364F3"/>
    <w:rsid w:val="00D41B1A"/>
    <w:rsid w:val="00D42311"/>
    <w:rsid w:val="00D42480"/>
    <w:rsid w:val="00D50469"/>
    <w:rsid w:val="00D50849"/>
    <w:rsid w:val="00D5092B"/>
    <w:rsid w:val="00D51809"/>
    <w:rsid w:val="00D51E3C"/>
    <w:rsid w:val="00D545AB"/>
    <w:rsid w:val="00D566B0"/>
    <w:rsid w:val="00D62712"/>
    <w:rsid w:val="00D631D5"/>
    <w:rsid w:val="00D67326"/>
    <w:rsid w:val="00D67EBF"/>
    <w:rsid w:val="00D7010A"/>
    <w:rsid w:val="00D732D0"/>
    <w:rsid w:val="00D745D5"/>
    <w:rsid w:val="00D76244"/>
    <w:rsid w:val="00D767B5"/>
    <w:rsid w:val="00D807E9"/>
    <w:rsid w:val="00D84376"/>
    <w:rsid w:val="00D849B8"/>
    <w:rsid w:val="00D850A1"/>
    <w:rsid w:val="00D8755E"/>
    <w:rsid w:val="00D90572"/>
    <w:rsid w:val="00D90853"/>
    <w:rsid w:val="00D94DA3"/>
    <w:rsid w:val="00DA06B6"/>
    <w:rsid w:val="00DA0B10"/>
    <w:rsid w:val="00DA449A"/>
    <w:rsid w:val="00DA567F"/>
    <w:rsid w:val="00DB74B5"/>
    <w:rsid w:val="00DC23EB"/>
    <w:rsid w:val="00DC4598"/>
    <w:rsid w:val="00DC4F75"/>
    <w:rsid w:val="00DC6975"/>
    <w:rsid w:val="00DC7757"/>
    <w:rsid w:val="00DD0386"/>
    <w:rsid w:val="00DD79B9"/>
    <w:rsid w:val="00DE017E"/>
    <w:rsid w:val="00DE138E"/>
    <w:rsid w:val="00DE761E"/>
    <w:rsid w:val="00DF3C1E"/>
    <w:rsid w:val="00DF5655"/>
    <w:rsid w:val="00DF7263"/>
    <w:rsid w:val="00DF7A5C"/>
    <w:rsid w:val="00E00E18"/>
    <w:rsid w:val="00E0199A"/>
    <w:rsid w:val="00E03CFF"/>
    <w:rsid w:val="00E062A8"/>
    <w:rsid w:val="00E06D0F"/>
    <w:rsid w:val="00E10775"/>
    <w:rsid w:val="00E15349"/>
    <w:rsid w:val="00E16B14"/>
    <w:rsid w:val="00E17D27"/>
    <w:rsid w:val="00E24B57"/>
    <w:rsid w:val="00E270CE"/>
    <w:rsid w:val="00E33BFF"/>
    <w:rsid w:val="00E351C0"/>
    <w:rsid w:val="00E44125"/>
    <w:rsid w:val="00E53DBF"/>
    <w:rsid w:val="00E54105"/>
    <w:rsid w:val="00E56D06"/>
    <w:rsid w:val="00E57ADC"/>
    <w:rsid w:val="00E60815"/>
    <w:rsid w:val="00E61E95"/>
    <w:rsid w:val="00E63BE6"/>
    <w:rsid w:val="00E65A56"/>
    <w:rsid w:val="00E661BF"/>
    <w:rsid w:val="00E70F6E"/>
    <w:rsid w:val="00E7581B"/>
    <w:rsid w:val="00E75D4A"/>
    <w:rsid w:val="00E802D7"/>
    <w:rsid w:val="00E84B58"/>
    <w:rsid w:val="00E85049"/>
    <w:rsid w:val="00E86279"/>
    <w:rsid w:val="00E91F53"/>
    <w:rsid w:val="00EA02F3"/>
    <w:rsid w:val="00EC3BCF"/>
    <w:rsid w:val="00EC6FB0"/>
    <w:rsid w:val="00ED4F9D"/>
    <w:rsid w:val="00ED7A52"/>
    <w:rsid w:val="00ED7D7C"/>
    <w:rsid w:val="00EE0923"/>
    <w:rsid w:val="00EE1D35"/>
    <w:rsid w:val="00EE33A6"/>
    <w:rsid w:val="00EE77F1"/>
    <w:rsid w:val="00EF001E"/>
    <w:rsid w:val="00EF2D38"/>
    <w:rsid w:val="00EF3EA8"/>
    <w:rsid w:val="00EF6D43"/>
    <w:rsid w:val="00F0058B"/>
    <w:rsid w:val="00F07371"/>
    <w:rsid w:val="00F10F50"/>
    <w:rsid w:val="00F12BBE"/>
    <w:rsid w:val="00F17CE7"/>
    <w:rsid w:val="00F240D4"/>
    <w:rsid w:val="00F26CB4"/>
    <w:rsid w:val="00F424A1"/>
    <w:rsid w:val="00F42AF8"/>
    <w:rsid w:val="00F432E8"/>
    <w:rsid w:val="00F467EF"/>
    <w:rsid w:val="00F512D0"/>
    <w:rsid w:val="00F540CC"/>
    <w:rsid w:val="00F554E1"/>
    <w:rsid w:val="00F602C3"/>
    <w:rsid w:val="00F61802"/>
    <w:rsid w:val="00F624B4"/>
    <w:rsid w:val="00F62692"/>
    <w:rsid w:val="00F6319B"/>
    <w:rsid w:val="00F7109E"/>
    <w:rsid w:val="00F72965"/>
    <w:rsid w:val="00F732D9"/>
    <w:rsid w:val="00F76BAB"/>
    <w:rsid w:val="00F778A3"/>
    <w:rsid w:val="00F813ED"/>
    <w:rsid w:val="00F82111"/>
    <w:rsid w:val="00F84744"/>
    <w:rsid w:val="00F85448"/>
    <w:rsid w:val="00F87191"/>
    <w:rsid w:val="00F91584"/>
    <w:rsid w:val="00F92FC7"/>
    <w:rsid w:val="00F97D7A"/>
    <w:rsid w:val="00FA0E3B"/>
    <w:rsid w:val="00FA3074"/>
    <w:rsid w:val="00FA3D0F"/>
    <w:rsid w:val="00FB1E18"/>
    <w:rsid w:val="00FB35CB"/>
    <w:rsid w:val="00FB44D2"/>
    <w:rsid w:val="00FB5AF4"/>
    <w:rsid w:val="00FB5F13"/>
    <w:rsid w:val="00FB69F8"/>
    <w:rsid w:val="00FB79BC"/>
    <w:rsid w:val="00FC04EB"/>
    <w:rsid w:val="00FC2885"/>
    <w:rsid w:val="00FC5E70"/>
    <w:rsid w:val="00FD3034"/>
    <w:rsid w:val="00FD36CB"/>
    <w:rsid w:val="00FD3A12"/>
    <w:rsid w:val="00FD61D2"/>
    <w:rsid w:val="00FE3038"/>
    <w:rsid w:val="00FE3E09"/>
    <w:rsid w:val="00FE43E7"/>
    <w:rsid w:val="00FE5A0A"/>
    <w:rsid w:val="00FE5C4E"/>
    <w:rsid w:val="00FE6B6D"/>
    <w:rsid w:val="00FE7F0D"/>
    <w:rsid w:val="00FF02EC"/>
    <w:rsid w:val="00FF2CB8"/>
    <w:rsid w:val="00FF4262"/>
    <w:rsid w:val="00FF4B39"/>
    <w:rsid w:val="00FF527C"/>
    <w:rsid w:val="266CF150"/>
    <w:rsid w:val="420C8492"/>
    <w:rsid w:val="55C0930E"/>
    <w:rsid w:val="64AD70B5"/>
    <w:rsid w:val="79AF2C71"/>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82376C"/>
  <w15:docId w15:val="{8F3792FB-49B7-4683-AFC6-ACC920EDB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30B7"/>
    <w:pPr>
      <w:widowControl w:val="0"/>
      <w:spacing w:before="240" w:after="240" w:line="312" w:lineRule="auto"/>
      <w:jc w:val="both"/>
    </w:pPr>
    <w:rPr>
      <w:rFonts w:ascii="Calibri" w:hAnsi="Calibri"/>
      <w:kern w:val="0"/>
      <w:sz w:val="24"/>
    </w:rPr>
  </w:style>
  <w:style w:type="paragraph" w:styleId="Ttulo1">
    <w:name w:val="heading 1"/>
    <w:basedOn w:val="Normal"/>
    <w:next w:val="Normal"/>
    <w:link w:val="Ttulo1Char"/>
    <w:uiPriority w:val="9"/>
    <w:rsid w:val="007630B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unhideWhenUsed/>
    <w:rsid w:val="007630B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7630B7"/>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7630B7"/>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7630B7"/>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7630B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7630B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7630B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7630B7"/>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7630B7"/>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7630B7"/>
  </w:style>
  <w:style w:type="paragraph" w:styleId="Cabealho">
    <w:name w:val="header"/>
    <w:basedOn w:val="Normal"/>
    <w:link w:val="CabealhoChar"/>
    <w:uiPriority w:val="99"/>
    <w:unhideWhenUsed/>
    <w:rsid w:val="007630B7"/>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7630B7"/>
    <w:rPr>
      <w:rFonts w:ascii="Calibri" w:hAnsi="Calibri"/>
      <w:kern w:val="0"/>
      <w:sz w:val="24"/>
    </w:rPr>
  </w:style>
  <w:style w:type="paragraph" w:styleId="Rodap">
    <w:name w:val="footer"/>
    <w:basedOn w:val="Normal"/>
    <w:link w:val="RodapChar"/>
    <w:uiPriority w:val="99"/>
    <w:unhideWhenUsed/>
    <w:rsid w:val="007630B7"/>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7630B7"/>
    <w:rPr>
      <w:rFonts w:ascii="Calibri" w:hAnsi="Calibri"/>
      <w:kern w:val="0"/>
    </w:rPr>
  </w:style>
  <w:style w:type="character" w:styleId="Hyperlink">
    <w:name w:val="Hyperlink"/>
    <w:basedOn w:val="Fontepargpadro"/>
    <w:uiPriority w:val="99"/>
    <w:unhideWhenUsed/>
    <w:rsid w:val="007A649A"/>
    <w:rPr>
      <w:color w:val="0563C1" w:themeColor="hyperlink"/>
      <w:u w:val="single"/>
    </w:rPr>
  </w:style>
  <w:style w:type="character" w:customStyle="1" w:styleId="MenoPendente1">
    <w:name w:val="Menção Pendente1"/>
    <w:basedOn w:val="Fontepargpadro"/>
    <w:uiPriority w:val="99"/>
    <w:semiHidden/>
    <w:unhideWhenUsed/>
    <w:rsid w:val="00714084"/>
    <w:rPr>
      <w:color w:val="605E5C"/>
      <w:shd w:val="clear" w:color="auto" w:fill="E1DFDD"/>
    </w:rPr>
  </w:style>
  <w:style w:type="character" w:customStyle="1" w:styleId="Ttulo1Char">
    <w:name w:val="Título 1 Char"/>
    <w:basedOn w:val="Fontepargpadro"/>
    <w:link w:val="Ttulo1"/>
    <w:uiPriority w:val="9"/>
    <w:rsid w:val="007630B7"/>
    <w:rPr>
      <w:rFonts w:asciiTheme="majorHAnsi" w:eastAsiaTheme="majorEastAsia" w:hAnsiTheme="majorHAnsi" w:cstheme="majorBidi"/>
      <w:color w:val="2F5496" w:themeColor="accent1" w:themeShade="BF"/>
      <w:kern w:val="0"/>
      <w:sz w:val="40"/>
      <w:szCs w:val="40"/>
    </w:rPr>
  </w:style>
  <w:style w:type="character" w:customStyle="1" w:styleId="Ttulo2Char">
    <w:name w:val="Título 2 Char"/>
    <w:basedOn w:val="Fontepargpadro"/>
    <w:link w:val="Ttulo2"/>
    <w:uiPriority w:val="9"/>
    <w:rsid w:val="007630B7"/>
    <w:rPr>
      <w:rFonts w:asciiTheme="majorHAnsi" w:eastAsiaTheme="majorEastAsia" w:hAnsiTheme="majorHAnsi" w:cstheme="majorBidi"/>
      <w:color w:val="2F5496" w:themeColor="accent1" w:themeShade="BF"/>
      <w:kern w:val="0"/>
      <w:sz w:val="32"/>
      <w:szCs w:val="32"/>
    </w:rPr>
  </w:style>
  <w:style w:type="paragraph" w:styleId="PargrafodaLista">
    <w:name w:val="List Paragraph"/>
    <w:basedOn w:val="Normal"/>
    <w:uiPriority w:val="34"/>
    <w:rsid w:val="007630B7"/>
    <w:pPr>
      <w:ind w:left="720"/>
      <w:contextualSpacing/>
    </w:pPr>
  </w:style>
  <w:style w:type="character" w:styleId="Refdecomentrio">
    <w:name w:val="annotation reference"/>
    <w:basedOn w:val="Fontepargpadro"/>
    <w:uiPriority w:val="99"/>
    <w:semiHidden/>
    <w:unhideWhenUsed/>
    <w:rsid w:val="00C15A06"/>
    <w:rPr>
      <w:sz w:val="16"/>
      <w:szCs w:val="16"/>
    </w:rPr>
  </w:style>
  <w:style w:type="paragraph" w:styleId="Textodecomentrio">
    <w:name w:val="annotation text"/>
    <w:basedOn w:val="Normal"/>
    <w:link w:val="TextodecomentrioChar"/>
    <w:uiPriority w:val="99"/>
    <w:unhideWhenUsed/>
    <w:rsid w:val="00C15A06"/>
    <w:pPr>
      <w:spacing w:line="240" w:lineRule="auto"/>
    </w:pPr>
    <w:rPr>
      <w:sz w:val="20"/>
      <w:szCs w:val="20"/>
    </w:rPr>
  </w:style>
  <w:style w:type="character" w:customStyle="1" w:styleId="TextodecomentrioChar">
    <w:name w:val="Texto de comentário Char"/>
    <w:basedOn w:val="Fontepargpadro"/>
    <w:link w:val="Textodecomentrio"/>
    <w:uiPriority w:val="99"/>
    <w:rsid w:val="00C15A06"/>
    <w:rPr>
      <w:sz w:val="20"/>
      <w:szCs w:val="20"/>
    </w:rPr>
  </w:style>
  <w:style w:type="paragraph" w:styleId="Assuntodocomentrio">
    <w:name w:val="annotation subject"/>
    <w:basedOn w:val="Textodecomentrio"/>
    <w:next w:val="Textodecomentrio"/>
    <w:link w:val="AssuntodocomentrioChar"/>
    <w:uiPriority w:val="99"/>
    <w:semiHidden/>
    <w:unhideWhenUsed/>
    <w:rsid w:val="00C15A06"/>
    <w:rPr>
      <w:b/>
      <w:bCs/>
    </w:rPr>
  </w:style>
  <w:style w:type="character" w:customStyle="1" w:styleId="AssuntodocomentrioChar">
    <w:name w:val="Assunto do comentário Char"/>
    <w:basedOn w:val="TextodecomentrioChar"/>
    <w:link w:val="Assuntodocomentrio"/>
    <w:uiPriority w:val="99"/>
    <w:semiHidden/>
    <w:rsid w:val="00C15A06"/>
    <w:rPr>
      <w:b/>
      <w:bCs/>
      <w:sz w:val="20"/>
      <w:szCs w:val="20"/>
    </w:rPr>
  </w:style>
  <w:style w:type="paragraph" w:styleId="Reviso">
    <w:name w:val="Revision"/>
    <w:hidden/>
    <w:uiPriority w:val="99"/>
    <w:semiHidden/>
    <w:rsid w:val="00E65A56"/>
    <w:pPr>
      <w:spacing w:after="0" w:line="240" w:lineRule="auto"/>
    </w:pPr>
  </w:style>
  <w:style w:type="paragraph" w:styleId="Textodebalo">
    <w:name w:val="Balloon Text"/>
    <w:basedOn w:val="Normal"/>
    <w:link w:val="TextodebaloChar"/>
    <w:uiPriority w:val="99"/>
    <w:semiHidden/>
    <w:unhideWhenUsed/>
    <w:rsid w:val="0001444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014445"/>
    <w:rPr>
      <w:rFonts w:ascii="Tahoma" w:hAnsi="Tahoma" w:cs="Tahoma"/>
      <w:sz w:val="16"/>
      <w:szCs w:val="16"/>
    </w:rPr>
  </w:style>
  <w:style w:type="character" w:customStyle="1" w:styleId="Ttulo3Char">
    <w:name w:val="Título 3 Char"/>
    <w:basedOn w:val="Fontepargpadro"/>
    <w:link w:val="Ttulo3"/>
    <w:uiPriority w:val="9"/>
    <w:semiHidden/>
    <w:rsid w:val="007630B7"/>
    <w:rPr>
      <w:rFonts w:ascii="Calibri" w:eastAsiaTheme="majorEastAsia" w:hAnsi="Calibri" w:cstheme="majorBidi"/>
      <w:color w:val="2F5496" w:themeColor="accent1" w:themeShade="BF"/>
      <w:kern w:val="0"/>
      <w:sz w:val="28"/>
      <w:szCs w:val="28"/>
    </w:rPr>
  </w:style>
  <w:style w:type="character" w:customStyle="1" w:styleId="Ttulo4Char">
    <w:name w:val="Título 4 Char"/>
    <w:basedOn w:val="Fontepargpadro"/>
    <w:link w:val="Ttulo4"/>
    <w:uiPriority w:val="9"/>
    <w:semiHidden/>
    <w:rsid w:val="007630B7"/>
    <w:rPr>
      <w:rFonts w:ascii="Calibri" w:eastAsiaTheme="majorEastAsia" w:hAnsi="Calibri" w:cstheme="majorBidi"/>
      <w:i/>
      <w:iCs/>
      <w:color w:val="2F5496" w:themeColor="accent1" w:themeShade="BF"/>
      <w:kern w:val="0"/>
      <w:sz w:val="24"/>
    </w:rPr>
  </w:style>
  <w:style w:type="character" w:customStyle="1" w:styleId="Ttulo5Char">
    <w:name w:val="Título 5 Char"/>
    <w:basedOn w:val="Fontepargpadro"/>
    <w:link w:val="Ttulo5"/>
    <w:uiPriority w:val="9"/>
    <w:semiHidden/>
    <w:rsid w:val="007630B7"/>
    <w:rPr>
      <w:rFonts w:ascii="Calibri" w:eastAsiaTheme="majorEastAsia" w:hAnsi="Calibri" w:cstheme="majorBidi"/>
      <w:color w:val="2F5496" w:themeColor="accent1" w:themeShade="BF"/>
      <w:kern w:val="0"/>
      <w:sz w:val="24"/>
    </w:rPr>
  </w:style>
  <w:style w:type="character" w:customStyle="1" w:styleId="Ttulo6Char">
    <w:name w:val="Título 6 Char"/>
    <w:basedOn w:val="Fontepargpadro"/>
    <w:link w:val="Ttulo6"/>
    <w:uiPriority w:val="9"/>
    <w:semiHidden/>
    <w:rsid w:val="007630B7"/>
    <w:rPr>
      <w:rFonts w:ascii="Calibri" w:eastAsiaTheme="majorEastAsia" w:hAnsi="Calibri" w:cstheme="majorBidi"/>
      <w:i/>
      <w:iCs/>
      <w:color w:val="595959" w:themeColor="text1" w:themeTint="A6"/>
      <w:kern w:val="0"/>
      <w:sz w:val="24"/>
    </w:rPr>
  </w:style>
  <w:style w:type="character" w:customStyle="1" w:styleId="Ttulo7Char">
    <w:name w:val="Título 7 Char"/>
    <w:basedOn w:val="Fontepargpadro"/>
    <w:link w:val="Ttulo7"/>
    <w:uiPriority w:val="9"/>
    <w:semiHidden/>
    <w:rsid w:val="007630B7"/>
    <w:rPr>
      <w:rFonts w:ascii="Calibri" w:eastAsiaTheme="majorEastAsia" w:hAnsi="Calibri" w:cstheme="majorBidi"/>
      <w:color w:val="595959" w:themeColor="text1" w:themeTint="A6"/>
      <w:kern w:val="0"/>
      <w:sz w:val="24"/>
    </w:rPr>
  </w:style>
  <w:style w:type="character" w:customStyle="1" w:styleId="Ttulo8Char">
    <w:name w:val="Título 8 Char"/>
    <w:basedOn w:val="Fontepargpadro"/>
    <w:link w:val="Ttulo8"/>
    <w:uiPriority w:val="9"/>
    <w:semiHidden/>
    <w:rsid w:val="007630B7"/>
    <w:rPr>
      <w:rFonts w:ascii="Calibri" w:eastAsiaTheme="majorEastAsia" w:hAnsi="Calibri" w:cstheme="majorBidi"/>
      <w:i/>
      <w:iCs/>
      <w:color w:val="272727" w:themeColor="text1" w:themeTint="D8"/>
      <w:kern w:val="0"/>
      <w:sz w:val="24"/>
    </w:rPr>
  </w:style>
  <w:style w:type="character" w:customStyle="1" w:styleId="Ttulo9Char">
    <w:name w:val="Título 9 Char"/>
    <w:basedOn w:val="Fontepargpadro"/>
    <w:link w:val="Ttulo9"/>
    <w:uiPriority w:val="9"/>
    <w:semiHidden/>
    <w:rsid w:val="007630B7"/>
    <w:rPr>
      <w:rFonts w:ascii="Calibri" w:eastAsiaTheme="majorEastAsia" w:hAnsi="Calibri" w:cstheme="majorBidi"/>
      <w:color w:val="272727" w:themeColor="text1" w:themeTint="D8"/>
      <w:kern w:val="0"/>
      <w:sz w:val="24"/>
    </w:rPr>
  </w:style>
  <w:style w:type="paragraph" w:styleId="Ttulo">
    <w:name w:val="Title"/>
    <w:basedOn w:val="Normal"/>
    <w:next w:val="Normal"/>
    <w:link w:val="TtuloChar"/>
    <w:uiPriority w:val="10"/>
    <w:rsid w:val="007630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7630B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rsid w:val="007630B7"/>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7630B7"/>
    <w:rPr>
      <w:rFonts w:ascii="Calibri" w:eastAsiaTheme="majorEastAsia" w:hAnsi="Calibri" w:cstheme="majorBidi"/>
      <w:color w:val="595959" w:themeColor="text1" w:themeTint="A6"/>
      <w:spacing w:val="15"/>
      <w:kern w:val="0"/>
      <w:sz w:val="28"/>
      <w:szCs w:val="28"/>
    </w:rPr>
  </w:style>
  <w:style w:type="paragraph" w:styleId="Citao">
    <w:name w:val="Quote"/>
    <w:basedOn w:val="Normal"/>
    <w:next w:val="Normal"/>
    <w:link w:val="CitaoChar"/>
    <w:uiPriority w:val="29"/>
    <w:rsid w:val="007630B7"/>
    <w:pPr>
      <w:spacing w:before="160"/>
      <w:jc w:val="center"/>
    </w:pPr>
    <w:rPr>
      <w:i/>
      <w:iCs/>
      <w:color w:val="404040" w:themeColor="text1" w:themeTint="BF"/>
    </w:rPr>
  </w:style>
  <w:style w:type="character" w:customStyle="1" w:styleId="CitaoChar">
    <w:name w:val="Citação Char"/>
    <w:basedOn w:val="Fontepargpadro"/>
    <w:link w:val="Citao"/>
    <w:uiPriority w:val="29"/>
    <w:rsid w:val="007630B7"/>
    <w:rPr>
      <w:rFonts w:ascii="Calibri" w:hAnsi="Calibri"/>
      <w:i/>
      <w:iCs/>
      <w:color w:val="404040" w:themeColor="text1" w:themeTint="BF"/>
      <w:kern w:val="0"/>
      <w:sz w:val="24"/>
    </w:rPr>
  </w:style>
  <w:style w:type="character" w:styleId="nfaseIntensa">
    <w:name w:val="Intense Emphasis"/>
    <w:basedOn w:val="Fontepargpadro"/>
    <w:uiPriority w:val="21"/>
    <w:rsid w:val="007630B7"/>
    <w:rPr>
      <w:i/>
      <w:iCs/>
      <w:color w:val="2F5496" w:themeColor="accent1" w:themeShade="BF"/>
    </w:rPr>
  </w:style>
  <w:style w:type="paragraph" w:styleId="CitaoIntensa">
    <w:name w:val="Intense Quote"/>
    <w:basedOn w:val="Normal"/>
    <w:next w:val="Normal"/>
    <w:link w:val="CitaoIntensaChar"/>
    <w:uiPriority w:val="30"/>
    <w:rsid w:val="007630B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7630B7"/>
    <w:rPr>
      <w:rFonts w:ascii="Calibri" w:hAnsi="Calibri"/>
      <w:i/>
      <w:iCs/>
      <w:color w:val="2F5496" w:themeColor="accent1" w:themeShade="BF"/>
      <w:kern w:val="0"/>
      <w:sz w:val="24"/>
    </w:rPr>
  </w:style>
  <w:style w:type="character" w:styleId="RefernciaIntensa">
    <w:name w:val="Intense Reference"/>
    <w:basedOn w:val="Fontepargpadro"/>
    <w:uiPriority w:val="32"/>
    <w:rsid w:val="007630B7"/>
    <w:rPr>
      <w:b/>
      <w:bCs/>
      <w:smallCaps/>
      <w:color w:val="2F5496" w:themeColor="accent1" w:themeShade="BF"/>
      <w:spacing w:val="5"/>
    </w:rPr>
  </w:style>
  <w:style w:type="paragraph" w:customStyle="1" w:styleId="Nvel1-Ttulo">
    <w:name w:val="Nível 1 - Título"/>
    <w:basedOn w:val="Ttulo1"/>
    <w:link w:val="Nvel1-TtuloChar"/>
    <w:qFormat/>
    <w:rsid w:val="007630B7"/>
    <w:pPr>
      <w:numPr>
        <w:numId w:val="9"/>
      </w:numPr>
    </w:pPr>
    <w:rPr>
      <w:rFonts w:ascii="Calibri" w:hAnsi="Calibri"/>
      <w:b/>
      <w:caps/>
      <w:color w:val="000000" w:themeColor="text1"/>
      <w:sz w:val="24"/>
    </w:rPr>
  </w:style>
  <w:style w:type="character" w:customStyle="1" w:styleId="Nvel1-TtuloChar">
    <w:name w:val="Nível 1 - Título Char"/>
    <w:basedOn w:val="Fontepargpadro"/>
    <w:link w:val="Nvel1-Ttulo"/>
    <w:rsid w:val="007630B7"/>
    <w:rPr>
      <w:rFonts w:ascii="Calibri" w:eastAsiaTheme="majorEastAsia" w:hAnsi="Calibri" w:cstheme="majorBidi"/>
      <w:b/>
      <w:caps/>
      <w:color w:val="000000" w:themeColor="text1"/>
      <w:kern w:val="0"/>
      <w:sz w:val="24"/>
      <w:szCs w:val="40"/>
    </w:rPr>
  </w:style>
  <w:style w:type="paragraph" w:customStyle="1" w:styleId="Nvel2">
    <w:name w:val="Nível 2"/>
    <w:basedOn w:val="Normal"/>
    <w:link w:val="Nvel2Char"/>
    <w:qFormat/>
    <w:rsid w:val="007630B7"/>
    <w:pPr>
      <w:numPr>
        <w:ilvl w:val="1"/>
        <w:numId w:val="9"/>
      </w:numPr>
      <w:spacing w:before="200" w:after="200"/>
    </w:pPr>
    <w:rPr>
      <w:rFonts w:eastAsiaTheme="majorEastAsia" w:cstheme="majorBidi"/>
      <w:color w:val="000000" w:themeColor="text1"/>
      <w:szCs w:val="40"/>
    </w:rPr>
  </w:style>
  <w:style w:type="character" w:customStyle="1" w:styleId="Nvel2Char">
    <w:name w:val="Nível 2 Char"/>
    <w:basedOn w:val="Nvel1-TtuloChar"/>
    <w:link w:val="Nvel2"/>
    <w:rsid w:val="007630B7"/>
    <w:rPr>
      <w:rFonts w:ascii="Calibri" w:eastAsiaTheme="majorEastAsia" w:hAnsi="Calibri" w:cstheme="majorBidi"/>
      <w:b w:val="0"/>
      <w:caps w:val="0"/>
      <w:color w:val="000000" w:themeColor="text1"/>
      <w:kern w:val="0"/>
      <w:sz w:val="24"/>
      <w:szCs w:val="40"/>
    </w:rPr>
  </w:style>
  <w:style w:type="paragraph" w:customStyle="1" w:styleId="Nvel3">
    <w:name w:val="Nível 3"/>
    <w:basedOn w:val="Nvel2"/>
    <w:link w:val="Nvel3Char"/>
    <w:qFormat/>
    <w:rsid w:val="007630B7"/>
    <w:pPr>
      <w:numPr>
        <w:ilvl w:val="2"/>
      </w:numPr>
    </w:pPr>
  </w:style>
  <w:style w:type="character" w:customStyle="1" w:styleId="Nvel3Char">
    <w:name w:val="Nível 3 Char"/>
    <w:basedOn w:val="Nvel2Char"/>
    <w:link w:val="Nvel3"/>
    <w:rsid w:val="007630B7"/>
    <w:rPr>
      <w:rFonts w:ascii="Calibri" w:eastAsiaTheme="majorEastAsia" w:hAnsi="Calibri" w:cstheme="majorBidi"/>
      <w:b w:val="0"/>
      <w:caps w:val="0"/>
      <w:color w:val="000000" w:themeColor="text1"/>
      <w:kern w:val="0"/>
      <w:sz w:val="24"/>
      <w:szCs w:val="40"/>
    </w:rPr>
  </w:style>
  <w:style w:type="paragraph" w:customStyle="1" w:styleId="Nvel4">
    <w:name w:val="Nível 4"/>
    <w:basedOn w:val="Nvel3"/>
    <w:link w:val="Nvel4Char"/>
    <w:qFormat/>
    <w:rsid w:val="007630B7"/>
    <w:pPr>
      <w:numPr>
        <w:ilvl w:val="3"/>
      </w:numPr>
      <w:contextualSpacing/>
    </w:pPr>
  </w:style>
  <w:style w:type="character" w:customStyle="1" w:styleId="Nvel4Char">
    <w:name w:val="Nível 4 Char"/>
    <w:basedOn w:val="Nvel3Char"/>
    <w:link w:val="Nvel4"/>
    <w:rsid w:val="007630B7"/>
    <w:rPr>
      <w:rFonts w:ascii="Calibri" w:eastAsiaTheme="majorEastAsia" w:hAnsi="Calibri" w:cstheme="majorBidi"/>
      <w:b w:val="0"/>
      <w:caps w:val="0"/>
      <w:color w:val="000000" w:themeColor="text1"/>
      <w:kern w:val="0"/>
      <w:sz w:val="24"/>
      <w:szCs w:val="40"/>
    </w:rPr>
  </w:style>
  <w:style w:type="paragraph" w:customStyle="1" w:styleId="Nvel5">
    <w:name w:val="Nível 5"/>
    <w:basedOn w:val="Nvel4"/>
    <w:link w:val="Nvel5Char"/>
    <w:qFormat/>
    <w:rsid w:val="007630B7"/>
    <w:pPr>
      <w:numPr>
        <w:ilvl w:val="4"/>
      </w:numPr>
    </w:pPr>
  </w:style>
  <w:style w:type="character" w:customStyle="1" w:styleId="Nvel5Char">
    <w:name w:val="Nível 5 Char"/>
    <w:basedOn w:val="Nvel4Char"/>
    <w:link w:val="Nvel5"/>
    <w:rsid w:val="007630B7"/>
    <w:rPr>
      <w:rFonts w:ascii="Calibri" w:eastAsiaTheme="majorEastAsia" w:hAnsi="Calibri" w:cstheme="majorBidi"/>
      <w:b w:val="0"/>
      <w:caps w:val="0"/>
      <w:color w:val="000000" w:themeColor="text1"/>
      <w:kern w:val="0"/>
      <w:sz w:val="24"/>
      <w:szCs w:val="40"/>
    </w:rPr>
  </w:style>
  <w:style w:type="paragraph" w:customStyle="1" w:styleId="NotaExplicativa">
    <w:name w:val="Nota Explicativa"/>
    <w:basedOn w:val="Normal"/>
    <w:link w:val="NotaExplicativaChar"/>
    <w:qFormat/>
    <w:rsid w:val="007630B7"/>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
    <w:name w:val="Nota Explicativa Char"/>
    <w:basedOn w:val="Fontepargpadro"/>
    <w:link w:val="NotaExplicativa"/>
    <w:rsid w:val="007630B7"/>
    <w:rPr>
      <w:rFonts w:ascii="Calibri" w:hAnsi="Calibri"/>
      <w:kern w:val="0"/>
      <w:sz w:val="24"/>
      <w:shd w:val="clear" w:color="auto" w:fill="FFFFCC"/>
    </w:rPr>
  </w:style>
  <w:style w:type="paragraph" w:customStyle="1" w:styleId="OU">
    <w:name w:val="OU"/>
    <w:basedOn w:val="Normal"/>
    <w:link w:val="OUChar"/>
    <w:qFormat/>
    <w:rsid w:val="007630B7"/>
    <w:pPr>
      <w:jc w:val="center"/>
    </w:pPr>
    <w:rPr>
      <w:b/>
      <w:i/>
      <w:caps/>
      <w:color w:val="0000FF"/>
      <w:sz w:val="28"/>
      <w:u w:val="single"/>
    </w:rPr>
  </w:style>
  <w:style w:type="character" w:customStyle="1" w:styleId="OUChar">
    <w:name w:val="OU Char"/>
    <w:basedOn w:val="Fontepargpadro"/>
    <w:link w:val="OU"/>
    <w:rsid w:val="007630B7"/>
    <w:rPr>
      <w:rFonts w:ascii="Calibri" w:hAnsi="Calibri"/>
      <w:b/>
      <w:i/>
      <w:caps/>
      <w:color w:val="0000FF"/>
      <w:kern w:val="0"/>
      <w:sz w:val="28"/>
      <w:u w:val="single"/>
    </w:rPr>
  </w:style>
  <w:style w:type="paragraph" w:customStyle="1" w:styleId="Nvel1-Ttulo2">
    <w:name w:val="Nível 1 - Título 2"/>
    <w:basedOn w:val="Ttulo2"/>
    <w:link w:val="Nvel1-Ttulo2Char"/>
    <w:qFormat/>
    <w:rsid w:val="007630B7"/>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7630B7"/>
    <w:rPr>
      <w:rFonts w:ascii="Calibri" w:eastAsiaTheme="majorEastAsia" w:hAnsi="Calibri" w:cstheme="majorBidi"/>
      <w:b/>
      <w:smallCaps/>
      <w:kern w:val="0"/>
      <w:sz w:val="24"/>
      <w:szCs w:val="32"/>
    </w:rPr>
  </w:style>
  <w:style w:type="paragraph" w:customStyle="1" w:styleId="Nvel1-Ttulo2-Red">
    <w:name w:val="Nível 1 - Título 2 - Red"/>
    <w:basedOn w:val="Nvel1-Ttulo2"/>
    <w:link w:val="Nvel1-Ttulo2-RedChar"/>
    <w:qFormat/>
    <w:rsid w:val="007630B7"/>
    <w:rPr>
      <w:i/>
      <w:color w:val="FF0000"/>
    </w:rPr>
  </w:style>
  <w:style w:type="character" w:customStyle="1" w:styleId="Nvel1-Ttulo2-RedChar">
    <w:name w:val="Nível 1 - Título 2 - Red Char"/>
    <w:basedOn w:val="Nvel1-Ttulo2Char"/>
    <w:link w:val="Nvel1-Ttulo2-Red"/>
    <w:rsid w:val="007630B7"/>
    <w:rPr>
      <w:rFonts w:ascii="Calibri" w:eastAsiaTheme="majorEastAsia" w:hAnsi="Calibri" w:cstheme="majorBidi"/>
      <w:b/>
      <w:i/>
      <w:smallCaps/>
      <w:color w:val="FF0000"/>
      <w:kern w:val="0"/>
      <w:sz w:val="24"/>
      <w:szCs w:val="32"/>
    </w:rPr>
  </w:style>
  <w:style w:type="paragraph" w:customStyle="1" w:styleId="Nvel2-Red">
    <w:name w:val="Nível 2 - Red"/>
    <w:basedOn w:val="Nvel2"/>
    <w:link w:val="Nvel2-RedChar"/>
    <w:qFormat/>
    <w:rsid w:val="007630B7"/>
    <w:rPr>
      <w:i/>
      <w:color w:val="FF0000"/>
    </w:rPr>
  </w:style>
  <w:style w:type="character" w:customStyle="1" w:styleId="Nvel2-RedChar">
    <w:name w:val="Nível 2 - Red Char"/>
    <w:basedOn w:val="Nvel2Char"/>
    <w:link w:val="Nvel2-Red"/>
    <w:rsid w:val="007630B7"/>
    <w:rPr>
      <w:rFonts w:ascii="Calibri" w:eastAsiaTheme="majorEastAsia" w:hAnsi="Calibri" w:cstheme="majorBidi"/>
      <w:b w:val="0"/>
      <w:i/>
      <w:caps w:val="0"/>
      <w:color w:val="FF0000"/>
      <w:kern w:val="0"/>
      <w:sz w:val="24"/>
      <w:szCs w:val="40"/>
    </w:rPr>
  </w:style>
  <w:style w:type="paragraph" w:customStyle="1" w:styleId="Nvel3-Red">
    <w:name w:val="Nível 3 - Red"/>
    <w:basedOn w:val="Nvel3"/>
    <w:link w:val="Nvel3-RedChar"/>
    <w:qFormat/>
    <w:rsid w:val="007630B7"/>
    <w:rPr>
      <w:i/>
      <w:color w:val="FF0000"/>
    </w:rPr>
  </w:style>
  <w:style w:type="character" w:customStyle="1" w:styleId="Nvel3-RedChar">
    <w:name w:val="Nível 3 - Red Char"/>
    <w:basedOn w:val="Nvel3Char"/>
    <w:link w:val="Nvel3-Red"/>
    <w:rsid w:val="007630B7"/>
    <w:rPr>
      <w:rFonts w:ascii="Calibri" w:eastAsiaTheme="majorEastAsia" w:hAnsi="Calibri" w:cstheme="majorBidi"/>
      <w:b w:val="0"/>
      <w:i/>
      <w:caps w:val="0"/>
      <w:color w:val="FF0000"/>
      <w:kern w:val="0"/>
      <w:sz w:val="24"/>
      <w:szCs w:val="40"/>
    </w:rPr>
  </w:style>
  <w:style w:type="paragraph" w:customStyle="1" w:styleId="Nvel4-Red">
    <w:name w:val="Nìvel 4 - Red"/>
    <w:basedOn w:val="Nvel4"/>
    <w:link w:val="Nvel4-RedChar"/>
    <w:qFormat/>
    <w:rsid w:val="007630B7"/>
    <w:rPr>
      <w:i/>
      <w:color w:val="FF0000"/>
    </w:rPr>
  </w:style>
  <w:style w:type="character" w:customStyle="1" w:styleId="Nvel4-RedChar">
    <w:name w:val="Nìvel 4 - Red Char"/>
    <w:basedOn w:val="Nvel4Char"/>
    <w:link w:val="Nvel4-Red"/>
    <w:rsid w:val="007630B7"/>
    <w:rPr>
      <w:rFonts w:ascii="Calibri" w:eastAsiaTheme="majorEastAsia" w:hAnsi="Calibri" w:cstheme="majorBidi"/>
      <w:b w:val="0"/>
      <w:i/>
      <w:caps w:val="0"/>
      <w:color w:val="FF0000"/>
      <w:kern w:val="0"/>
      <w:sz w:val="24"/>
      <w:szCs w:val="40"/>
    </w:rPr>
  </w:style>
  <w:style w:type="paragraph" w:customStyle="1" w:styleId="Nvel5-Red">
    <w:name w:val="Nível 5 - Red"/>
    <w:basedOn w:val="Nvel5"/>
    <w:link w:val="Nvel5-RedChar"/>
    <w:qFormat/>
    <w:rsid w:val="007630B7"/>
    <w:rPr>
      <w:i/>
      <w:color w:val="FF0000"/>
    </w:rPr>
  </w:style>
  <w:style w:type="character" w:customStyle="1" w:styleId="Nvel5-RedChar">
    <w:name w:val="Nível 5 - Red Char"/>
    <w:basedOn w:val="Nvel5Char"/>
    <w:link w:val="Nvel5-Red"/>
    <w:rsid w:val="007630B7"/>
    <w:rPr>
      <w:rFonts w:ascii="Calibri" w:eastAsiaTheme="majorEastAsia" w:hAnsi="Calibri" w:cstheme="majorBidi"/>
      <w:b w:val="0"/>
      <w:i/>
      <w:caps w:val="0"/>
      <w:color w:val="FF0000"/>
      <w:kern w:val="0"/>
      <w:sz w:val="24"/>
      <w:szCs w:val="40"/>
    </w:rPr>
  </w:style>
  <w:style w:type="paragraph" w:customStyle="1" w:styleId="Ttulo-RedSemNmero">
    <w:name w:val="Título - Red Sem Número"/>
    <w:basedOn w:val="Nvel1-Ttulo"/>
    <w:link w:val="Ttulo-RedSemNmeroChar"/>
    <w:qFormat/>
    <w:rsid w:val="007630B7"/>
    <w:pPr>
      <w:numPr>
        <w:numId w:val="0"/>
      </w:numPr>
      <w:jc w:val="center"/>
    </w:pPr>
    <w:rPr>
      <w:color w:val="FF0000"/>
      <w:spacing w:val="26"/>
    </w:rPr>
  </w:style>
  <w:style w:type="character" w:customStyle="1" w:styleId="Ttulo-RedSemNmeroChar">
    <w:name w:val="Título - Red Sem Número Char"/>
    <w:basedOn w:val="Nvel1-TtuloChar"/>
    <w:link w:val="Ttulo-RedSemNmero"/>
    <w:rsid w:val="007630B7"/>
    <w:rPr>
      <w:rFonts w:ascii="Calibri" w:eastAsiaTheme="majorEastAsia" w:hAnsi="Calibri" w:cstheme="majorBidi"/>
      <w:b/>
      <w:caps/>
      <w:color w:val="FF0000"/>
      <w:spacing w:val="26"/>
      <w:kern w:val="0"/>
      <w:sz w:val="24"/>
      <w:szCs w:val="40"/>
    </w:rPr>
  </w:style>
  <w:style w:type="paragraph" w:customStyle="1" w:styleId="Ttulo-SemNmero">
    <w:name w:val="Título - Sem Número"/>
    <w:basedOn w:val="Ttulo-RedSemNmero"/>
    <w:link w:val="Ttulo-SemNmeroChar"/>
    <w:qFormat/>
    <w:rsid w:val="007630B7"/>
    <w:pPr>
      <w:keepNext w:val="0"/>
      <w:contextualSpacing/>
    </w:pPr>
    <w:rPr>
      <w:color w:val="000000" w:themeColor="text1"/>
    </w:rPr>
  </w:style>
  <w:style w:type="character" w:customStyle="1" w:styleId="Ttulo-SemNmeroChar">
    <w:name w:val="Título - Sem Número Char"/>
    <w:basedOn w:val="Ttulo-RedSemNmeroChar"/>
    <w:link w:val="Ttulo-SemNmero"/>
    <w:rsid w:val="007630B7"/>
    <w:rPr>
      <w:rFonts w:ascii="Calibri" w:eastAsiaTheme="majorEastAsia" w:hAnsi="Calibri" w:cstheme="majorBidi"/>
      <w:b/>
      <w:caps/>
      <w:color w:val="000000" w:themeColor="text1"/>
      <w:spacing w:val="26"/>
      <w:kern w:val="0"/>
      <w:sz w:val="24"/>
      <w:szCs w:val="40"/>
    </w:rPr>
  </w:style>
  <w:style w:type="paragraph" w:customStyle="1" w:styleId="Destaque">
    <w:name w:val="Destaque"/>
    <w:basedOn w:val="Nvel1-Ttulo2"/>
    <w:link w:val="DestaqueChar"/>
    <w:qFormat/>
    <w:rsid w:val="007630B7"/>
    <w:pPr>
      <w:spacing w:before="0" w:after="0" w:line="240" w:lineRule="auto"/>
      <w:ind w:left="0"/>
    </w:pPr>
    <w:rPr>
      <w:spacing w:val="20"/>
    </w:rPr>
  </w:style>
  <w:style w:type="character" w:customStyle="1" w:styleId="DestaqueChar">
    <w:name w:val="Destaque Char"/>
    <w:basedOn w:val="Nvel1-Ttulo2Char"/>
    <w:link w:val="Destaque"/>
    <w:rsid w:val="007630B7"/>
    <w:rPr>
      <w:rFonts w:ascii="Calibri" w:eastAsiaTheme="majorEastAsia" w:hAnsi="Calibri" w:cstheme="majorBidi"/>
      <w:b/>
      <w:smallCaps/>
      <w:spacing w:val="20"/>
      <w:kern w:val="0"/>
      <w:sz w:val="24"/>
      <w:szCs w:val="32"/>
    </w:rPr>
  </w:style>
  <w:style w:type="paragraph" w:customStyle="1" w:styleId="Destaque-Red">
    <w:name w:val="Destaque - Red"/>
    <w:basedOn w:val="Destaque"/>
    <w:link w:val="Destaque-RedChar"/>
    <w:qFormat/>
    <w:rsid w:val="007630B7"/>
    <w:rPr>
      <w:i/>
      <w:color w:val="FF0000"/>
      <w:spacing w:val="22"/>
    </w:rPr>
  </w:style>
  <w:style w:type="character" w:customStyle="1" w:styleId="Destaque-RedChar">
    <w:name w:val="Destaque - Red Char"/>
    <w:basedOn w:val="DestaqueChar"/>
    <w:link w:val="Destaque-Red"/>
    <w:rsid w:val="007630B7"/>
    <w:rPr>
      <w:rFonts w:ascii="Calibri" w:eastAsiaTheme="majorEastAsia" w:hAnsi="Calibri" w:cstheme="majorBidi"/>
      <w:b/>
      <w:i/>
      <w:smallCaps/>
      <w:color w:val="FF0000"/>
      <w:spacing w:val="22"/>
      <w:kern w:val="0"/>
      <w:sz w:val="24"/>
      <w:szCs w:val="32"/>
    </w:rPr>
  </w:style>
  <w:style w:type="paragraph" w:customStyle="1" w:styleId="Defeito-Nvel1-Ttulo-Red">
    <w:name w:val="Defeito - Nível 1 - Título - Red"/>
    <w:basedOn w:val="Nvel3"/>
    <w:link w:val="Defeito-Nvel1-Ttulo-RedChar"/>
    <w:rsid w:val="007630B7"/>
    <w:pPr>
      <w:numPr>
        <w:ilvl w:val="0"/>
        <w:numId w:val="15"/>
      </w:numPr>
    </w:pPr>
    <w:rPr>
      <w:b/>
      <w:i/>
      <w:iCs/>
      <w:caps/>
      <w:color w:val="FF0000"/>
    </w:rPr>
  </w:style>
  <w:style w:type="character" w:customStyle="1" w:styleId="Defeito-Nvel1-Ttulo-RedChar">
    <w:name w:val="Defeito - Nível 1 - Título - Red Char"/>
    <w:basedOn w:val="Nvel1-TtuloChar"/>
    <w:link w:val="Defeito-Nvel1-Ttulo-Red"/>
    <w:rsid w:val="007630B7"/>
    <w:rPr>
      <w:rFonts w:ascii="Calibri" w:eastAsiaTheme="majorEastAsia" w:hAnsi="Calibri" w:cstheme="majorBidi"/>
      <w:b/>
      <w:i/>
      <w:iCs/>
      <w:caps/>
      <w:color w:val="FF0000"/>
      <w:kern w:val="0"/>
      <w:sz w:val="24"/>
      <w:szCs w:val="40"/>
    </w:rPr>
  </w:style>
  <w:style w:type="paragraph" w:styleId="SemEspaamento">
    <w:name w:val="No Spacing"/>
    <w:uiPriority w:val="1"/>
    <w:qFormat/>
    <w:rsid w:val="007630B7"/>
    <w:pPr>
      <w:widowControl w:val="0"/>
      <w:spacing w:after="0" w:line="240" w:lineRule="auto"/>
      <w:jc w:val="both"/>
    </w:pPr>
    <w:rPr>
      <w:rFonts w:ascii="Calibri" w:hAnsi="Calibri"/>
      <w:kern w:val="0"/>
      <w:sz w:val="24"/>
    </w:rPr>
  </w:style>
  <w:style w:type="paragraph" w:customStyle="1" w:styleId="Destaque-Azul">
    <w:name w:val="Destaque - Azul"/>
    <w:basedOn w:val="Destaque"/>
    <w:link w:val="Destaque-AzulChar"/>
    <w:qFormat/>
    <w:rsid w:val="007630B7"/>
    <w:rPr>
      <w:i/>
      <w:color w:val="0000FF"/>
    </w:rPr>
  </w:style>
  <w:style w:type="character" w:customStyle="1" w:styleId="Destaque-AzulChar">
    <w:name w:val="Destaque - Azul Char"/>
    <w:basedOn w:val="DestaqueChar"/>
    <w:link w:val="Destaque-Azul"/>
    <w:rsid w:val="007630B7"/>
    <w:rPr>
      <w:rFonts w:ascii="Calibri" w:eastAsiaTheme="majorEastAsia" w:hAnsi="Calibri" w:cstheme="majorBidi"/>
      <w:b/>
      <w:i/>
      <w:smallCaps/>
      <w:color w:val="0000FF"/>
      <w:spacing w:val="20"/>
      <w:kern w:val="0"/>
      <w:sz w:val="24"/>
      <w:szCs w:val="32"/>
    </w:rPr>
  </w:style>
  <w:style w:type="paragraph" w:customStyle="1" w:styleId="Nvel1-Ttulo-Azul">
    <w:name w:val="Nível 1 - Título - Azul"/>
    <w:basedOn w:val="Nvel1-Ttulo"/>
    <w:link w:val="Nvel1-Ttulo-AzulChar"/>
    <w:qFormat/>
    <w:rsid w:val="007630B7"/>
    <w:rPr>
      <w:i/>
      <w:color w:val="0000FF"/>
    </w:rPr>
  </w:style>
  <w:style w:type="character" w:customStyle="1" w:styleId="Nvel1-Ttulo-AzulChar">
    <w:name w:val="Nível 1 - Título - Azul Char"/>
    <w:basedOn w:val="Nvel1-TtuloChar"/>
    <w:link w:val="Nvel1-Ttulo-Azul"/>
    <w:rsid w:val="007630B7"/>
    <w:rPr>
      <w:rFonts w:ascii="Calibri" w:eastAsiaTheme="majorEastAsia" w:hAnsi="Calibri" w:cstheme="majorBidi"/>
      <w:b/>
      <w:i/>
      <w:caps/>
      <w:color w:val="0000FF"/>
      <w:kern w:val="0"/>
      <w:sz w:val="24"/>
      <w:szCs w:val="40"/>
    </w:rPr>
  </w:style>
  <w:style w:type="paragraph" w:customStyle="1" w:styleId="Nvel1-Ttulo-Red">
    <w:name w:val="Nível 1 - Título - Red"/>
    <w:basedOn w:val="Nvel1-Ttulo"/>
    <w:link w:val="Nvel1-Ttulo-RedChar"/>
    <w:qFormat/>
    <w:rsid w:val="007630B7"/>
    <w:rPr>
      <w:i/>
      <w:color w:val="FF0000"/>
    </w:rPr>
  </w:style>
  <w:style w:type="character" w:customStyle="1" w:styleId="Nvel1-Ttulo-RedChar">
    <w:name w:val="Nível 1 - Título - Red Char"/>
    <w:basedOn w:val="Nvel1-TtuloChar"/>
    <w:link w:val="Nvel1-Ttulo-Red"/>
    <w:rsid w:val="007630B7"/>
    <w:rPr>
      <w:rFonts w:ascii="Calibri" w:eastAsiaTheme="majorEastAsia" w:hAnsi="Calibri" w:cstheme="majorBidi"/>
      <w:b/>
      <w:i/>
      <w:caps/>
      <w:color w:val="FF0000"/>
      <w:kern w:val="0"/>
      <w:sz w:val="24"/>
      <w:szCs w:val="40"/>
    </w:rPr>
  </w:style>
  <w:style w:type="paragraph" w:customStyle="1" w:styleId="Nvel1-Ttulo2-Azul">
    <w:name w:val="Nível 1 - Título 2 - Azul"/>
    <w:basedOn w:val="Nvel1-Ttulo2"/>
    <w:link w:val="Nvel1-Ttulo2-AzulChar"/>
    <w:qFormat/>
    <w:rsid w:val="007630B7"/>
    <w:rPr>
      <w:i/>
      <w:color w:val="0000FF"/>
    </w:rPr>
  </w:style>
  <w:style w:type="character" w:customStyle="1" w:styleId="Nvel1-Ttulo2-AzulChar">
    <w:name w:val="Nível 1 - Título 2 - Azul Char"/>
    <w:basedOn w:val="Nvel1-Ttulo2Char"/>
    <w:link w:val="Nvel1-Ttulo2-Azul"/>
    <w:rsid w:val="007630B7"/>
    <w:rPr>
      <w:rFonts w:ascii="Calibri" w:eastAsiaTheme="majorEastAsia" w:hAnsi="Calibri" w:cstheme="majorBidi"/>
      <w:b/>
      <w:i/>
      <w:smallCaps/>
      <w:color w:val="0000FF"/>
      <w:kern w:val="0"/>
      <w:sz w:val="24"/>
      <w:szCs w:val="32"/>
    </w:rPr>
  </w:style>
  <w:style w:type="paragraph" w:customStyle="1" w:styleId="Nvel2-Azul">
    <w:name w:val="Nível 2 - Azul"/>
    <w:basedOn w:val="Nvel2"/>
    <w:link w:val="Nvel2-AzulChar"/>
    <w:qFormat/>
    <w:rsid w:val="007630B7"/>
    <w:rPr>
      <w:i/>
      <w:color w:val="0000FF"/>
    </w:rPr>
  </w:style>
  <w:style w:type="character" w:customStyle="1" w:styleId="Nvel2-AzulChar">
    <w:name w:val="Nível 2 - Azul Char"/>
    <w:basedOn w:val="Nvel2Char"/>
    <w:link w:val="Nvel2-Azul"/>
    <w:rsid w:val="007630B7"/>
    <w:rPr>
      <w:rFonts w:ascii="Calibri" w:eastAsiaTheme="majorEastAsia" w:hAnsi="Calibri" w:cstheme="majorBidi"/>
      <w:b w:val="0"/>
      <w:i/>
      <w:caps w:val="0"/>
      <w:color w:val="0000FF"/>
      <w:kern w:val="0"/>
      <w:sz w:val="24"/>
      <w:szCs w:val="40"/>
    </w:rPr>
  </w:style>
  <w:style w:type="paragraph" w:customStyle="1" w:styleId="Nvel3-Azul">
    <w:name w:val="Nível 3 - Azul"/>
    <w:basedOn w:val="Nvel3"/>
    <w:link w:val="Nvel3-AzulChar"/>
    <w:qFormat/>
    <w:rsid w:val="007630B7"/>
    <w:rPr>
      <w:i/>
      <w:color w:val="0000FF"/>
    </w:rPr>
  </w:style>
  <w:style w:type="character" w:customStyle="1" w:styleId="Nvel3-AzulChar">
    <w:name w:val="Nível 3 - Azul Char"/>
    <w:basedOn w:val="Nvel3Char"/>
    <w:link w:val="Nvel3-Azul"/>
    <w:rsid w:val="007630B7"/>
    <w:rPr>
      <w:rFonts w:ascii="Calibri" w:eastAsiaTheme="majorEastAsia" w:hAnsi="Calibri" w:cstheme="majorBidi"/>
      <w:b w:val="0"/>
      <w:i/>
      <w:caps w:val="0"/>
      <w:color w:val="0000FF"/>
      <w:kern w:val="0"/>
      <w:sz w:val="24"/>
      <w:szCs w:val="40"/>
    </w:rPr>
  </w:style>
  <w:style w:type="paragraph" w:customStyle="1" w:styleId="Nvel4-Azul">
    <w:name w:val="Nível 4 - Azul"/>
    <w:basedOn w:val="Nvel4"/>
    <w:link w:val="Nvel4-AzulChar"/>
    <w:qFormat/>
    <w:rsid w:val="007630B7"/>
    <w:rPr>
      <w:i/>
      <w:color w:val="0000FF"/>
    </w:rPr>
  </w:style>
  <w:style w:type="character" w:customStyle="1" w:styleId="Nvel4-AzulChar">
    <w:name w:val="Nível 4 - Azul Char"/>
    <w:basedOn w:val="Nvel4Char"/>
    <w:link w:val="Nvel4-Azul"/>
    <w:rsid w:val="007630B7"/>
    <w:rPr>
      <w:rFonts w:ascii="Calibri" w:eastAsiaTheme="majorEastAsia" w:hAnsi="Calibri" w:cstheme="majorBidi"/>
      <w:b w:val="0"/>
      <w:i/>
      <w:caps w:val="0"/>
      <w:color w:val="0000FF"/>
      <w:kern w:val="0"/>
      <w:sz w:val="24"/>
      <w:szCs w:val="40"/>
    </w:rPr>
  </w:style>
  <w:style w:type="paragraph" w:customStyle="1" w:styleId="Nvel5-Azul">
    <w:name w:val="Nível 5 - Azul"/>
    <w:basedOn w:val="Nvel5"/>
    <w:link w:val="Nvel5-AzulChar"/>
    <w:qFormat/>
    <w:rsid w:val="007630B7"/>
    <w:rPr>
      <w:i/>
      <w:color w:val="0000FF"/>
    </w:rPr>
  </w:style>
  <w:style w:type="character" w:customStyle="1" w:styleId="Nvel5-AzulChar">
    <w:name w:val="Nível 5 - Azul Char"/>
    <w:basedOn w:val="Nvel5Char"/>
    <w:link w:val="Nvel5-Azul"/>
    <w:rsid w:val="007630B7"/>
    <w:rPr>
      <w:rFonts w:ascii="Calibri" w:eastAsiaTheme="majorEastAsia" w:hAnsi="Calibri" w:cstheme="majorBidi"/>
      <w:b w:val="0"/>
      <w:i/>
      <w:caps w:val="0"/>
      <w:color w:val="0000FF"/>
      <w:kern w:val="0"/>
      <w:sz w:val="24"/>
      <w:szCs w:val="40"/>
    </w:rPr>
  </w:style>
  <w:style w:type="paragraph" w:customStyle="1" w:styleId="Ttulo-AzulSemNmero">
    <w:name w:val="Título - Azul Sem Número"/>
    <w:basedOn w:val="Ttulo-SemNmero"/>
    <w:link w:val="Ttulo-AzulSemNmeroChar"/>
    <w:qFormat/>
    <w:rsid w:val="007630B7"/>
    <w:rPr>
      <w:i/>
      <w:color w:val="0000FF"/>
    </w:rPr>
  </w:style>
  <w:style w:type="character" w:customStyle="1" w:styleId="Ttulo-AzulSemNmeroChar">
    <w:name w:val="Título - Azul Sem Número Char"/>
    <w:basedOn w:val="Ttulo-SemNmeroChar"/>
    <w:link w:val="Ttulo-AzulSemNmero"/>
    <w:rsid w:val="007630B7"/>
    <w:rPr>
      <w:rFonts w:ascii="Calibri" w:eastAsiaTheme="majorEastAsia" w:hAnsi="Calibri" w:cstheme="majorBidi"/>
      <w:b/>
      <w:i/>
      <w:caps/>
      <w:color w:val="0000FF"/>
      <w:spacing w:val="26"/>
      <w:kern w:val="0"/>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2.xml"/><Relationship Id="rId7" Type="http://schemas.openxmlformats.org/officeDocument/2006/relationships/styles" Target="styles.xml"/><Relationship Id="rId12" Type="http://schemas.openxmlformats.org/officeDocument/2006/relationships/hyperlink" Target="https://www.planalto.gov.br/ccivil_03/_ato2011-2014/2014/lei/L13019compilado.htm" TargetMode="Externa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4.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3.xml"/><Relationship Id="rId9" Type="http://schemas.openxmlformats.org/officeDocument/2006/relationships/webSettings" Target="webSetting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E28D42A89E502641BFE15BFD69F6BAB9" ma:contentTypeVersion="4" ma:contentTypeDescription="Crie um novo documento." ma:contentTypeScope="" ma:versionID="07e3dc18a6473cde670b7549123387e0">
  <xsd:schema xmlns:xsd="http://www.w3.org/2001/XMLSchema" xmlns:xs="http://www.w3.org/2001/XMLSchema" xmlns:p="http://schemas.microsoft.com/office/2006/metadata/properties" xmlns:ns3="0c07dd2d-266f-4eb2-8e70-eed9f4b734c5" targetNamespace="http://schemas.microsoft.com/office/2006/metadata/properties" ma:root="true" ma:fieldsID="f8675453458fcc8b0779954649acc994" ns3:_="">
    <xsd:import namespace="0c07dd2d-266f-4eb2-8e70-eed9f4b734c5"/>
    <xsd:element name="properties">
      <xsd:complexType>
        <xsd:sequence>
          <xsd:element name="documentManagement">
            <xsd:complexType>
              <xsd:all>
                <xsd:element ref="ns3:MediaServiceMetadata" minOccurs="0"/>
                <xsd:element ref="ns3:MediaServiceFastMetadata"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07dd2d-266f-4eb2-8e70-eed9f4b734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activity" ma:index="10" nillable="true" ma:displayName="_activity" ma:hidden="true" ma:internalName="_activity">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activity xmlns="0c07dd2d-266f-4eb2-8e70-eed9f4b734c5" xsi:nil="true"/>
  </documentManagement>
</p:properties>
</file>

<file path=customXml/itemProps1.xml><?xml version="1.0" encoding="utf-8"?>
<ds:datastoreItem xmlns:ds="http://schemas.openxmlformats.org/officeDocument/2006/customXml" ds:itemID="{EB3513C9-6F78-49CA-87EF-9E8E6362AB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07dd2d-266f-4eb2-8e70-eed9f4b734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F18E2E5-980A-4A06-9540-B511B4A98745}">
  <ds:schemaRefs>
    <ds:schemaRef ds:uri="http://schemas.microsoft.com/sharepoint/v3/contenttype/forms"/>
  </ds:schemaRefs>
</ds:datastoreItem>
</file>

<file path=customXml/itemProps3.xml><?xml version="1.0" encoding="utf-8"?>
<ds:datastoreItem xmlns:ds="http://schemas.openxmlformats.org/officeDocument/2006/customXml" ds:itemID="{668A3714-0EF0-42BF-9F9D-F80276F8169C}">
  <ds:schemaRefs>
    <ds:schemaRef ds:uri="http://schemas.openxmlformats.org/officeDocument/2006/bibliography"/>
  </ds:schemaRefs>
</ds:datastoreItem>
</file>

<file path=customXml/itemProps4.xml><?xml version="1.0" encoding="utf-8"?>
<ds:datastoreItem xmlns:ds="http://schemas.openxmlformats.org/officeDocument/2006/customXml" ds:itemID="{9B30C7B7-ABCC-4BBD-9196-467A9C6909E9}">
  <ds:schemaRefs>
    <ds:schemaRef ds:uri="http://schemas.microsoft.com/office/2006/metadata/properties"/>
    <ds:schemaRef ds:uri="http://schemas.microsoft.com/office/infopath/2007/PartnerControls"/>
    <ds:schemaRef ds:uri="0c07dd2d-266f-4eb2-8e70-eed9f4b734c5"/>
  </ds:schemaRefs>
</ds:datastoreItem>
</file>

<file path=docProps/app.xml><?xml version="1.0" encoding="utf-8"?>
<Properties xmlns="http://schemas.openxmlformats.org/officeDocument/2006/extended-properties" xmlns:vt="http://schemas.openxmlformats.org/officeDocument/2006/docPropsVTypes">
  <Template>Modelo Minutas</Template>
  <TotalTime>110</TotalTime>
  <Pages>42</Pages>
  <Words>15110</Words>
  <Characters>81596</Characters>
  <Application>Microsoft Office Word</Application>
  <DocSecurity>0</DocSecurity>
  <Lines>679</Lines>
  <Paragraphs>193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96513</CharactersWithSpaces>
  <SharedDoc>false</SharedDoc>
  <HLinks>
    <vt:vector size="12" baseType="variant">
      <vt:variant>
        <vt:i4>6488106</vt:i4>
      </vt:variant>
      <vt:variant>
        <vt:i4>3</vt:i4>
      </vt:variant>
      <vt:variant>
        <vt:i4>0</vt:i4>
      </vt:variant>
      <vt:variant>
        <vt:i4>5</vt:i4>
      </vt:variant>
      <vt:variant>
        <vt:lpwstr>http://www.agu.gov.br/</vt:lpwstr>
      </vt:variant>
      <vt:variant>
        <vt:lpwstr/>
      </vt:variant>
      <vt:variant>
        <vt:i4>1966131</vt:i4>
      </vt:variant>
      <vt:variant>
        <vt:i4>0</vt:i4>
      </vt:variant>
      <vt:variant>
        <vt:i4>0</vt:i4>
      </vt:variant>
      <vt:variant>
        <vt:i4>5</vt:i4>
      </vt:variant>
      <vt:variant>
        <vt:lpwstr>https://sapiens.agu.gov.br/valida_publico?id=707876298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Gustavo Almeida Dias</dc:creator>
  <cp:lastModifiedBy>Perilio Barbosa Leite da Silva OAB-ES nº. 17.006</cp:lastModifiedBy>
  <cp:revision>13</cp:revision>
  <cp:lastPrinted>2024-03-30T14:34:00Z</cp:lastPrinted>
  <dcterms:created xsi:type="dcterms:W3CDTF">2025-04-04T19:17:00Z</dcterms:created>
  <dcterms:modified xsi:type="dcterms:W3CDTF">2025-09-23T16:53:00Z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0x010100E28D42A89E502641BFE15BFD69F6BAB9</vt:lpwstr>
  </property>
</Properties>
</file>