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4676AA" w14:textId="7F7DF3AD" w:rsidR="0016695F" w:rsidRPr="001B2CCC" w:rsidRDefault="00F45481" w:rsidP="001B2CCC">
      <w:pPr>
        <w:pStyle w:val="NotaExplicativa0"/>
        <w:jc w:val="center"/>
        <w:rPr>
          <w:rStyle w:val="Ttulo-SemNmeroChar"/>
        </w:rPr>
      </w:pPr>
      <w:bookmarkStart w:id="0" w:name="_Hlk137474919"/>
      <w:r>
        <w:rPr>
          <w:rStyle w:val="Ttulo-SemNmeroChar"/>
        </w:rPr>
        <w:t>MINUTA</w:t>
      </w:r>
      <w:r w:rsidR="0016695F" w:rsidRPr="001B2CCC">
        <w:rPr>
          <w:rStyle w:val="Ttulo-SemNmeroChar"/>
        </w:rPr>
        <w:t xml:space="preserve"> DE EDITAL</w:t>
      </w:r>
      <w:r w:rsidR="007435D7" w:rsidRPr="001B2CCC">
        <w:rPr>
          <w:rStyle w:val="Ttulo-SemNmeroChar"/>
        </w:rPr>
        <w:t xml:space="preserve"> </w:t>
      </w:r>
      <w:r w:rsidR="00996DF8">
        <w:rPr>
          <w:rStyle w:val="Ttulo-SemNmeroChar"/>
        </w:rPr>
        <w:t>-</w:t>
      </w:r>
      <w:r w:rsidR="007435D7" w:rsidRPr="001B2CCC">
        <w:rPr>
          <w:rStyle w:val="Ttulo-SemNmeroChar"/>
        </w:rPr>
        <w:t xml:space="preserve"> </w:t>
      </w:r>
      <w:r w:rsidR="00C85149" w:rsidRPr="001B2CCC">
        <w:rPr>
          <w:rStyle w:val="Ttulo-SemNmeroChar"/>
        </w:rPr>
        <w:t>CREDENCIAMENTO</w:t>
      </w:r>
    </w:p>
    <w:bookmarkEnd w:id="0"/>
    <w:p w14:paraId="771CDA2E" w14:textId="452A43F8" w:rsidR="0016695F" w:rsidRPr="0016695F" w:rsidRDefault="0016695F" w:rsidP="001B2CCC">
      <w:pPr>
        <w:pStyle w:val="NotaExplicativa0"/>
        <w:jc w:val="center"/>
      </w:pPr>
      <w:r w:rsidRPr="001B2CCC">
        <w:rPr>
          <w:rStyle w:val="Ttulo-SemNmeroChar"/>
        </w:rPr>
        <w:t>LEI Nº 14.133, DE 1º DE ABRIL DE 2021</w:t>
      </w:r>
    </w:p>
    <w:p w14:paraId="4C4B8646" w14:textId="21E27186" w:rsidR="001B2CCC" w:rsidRPr="00C56C42" w:rsidRDefault="001B2CCC" w:rsidP="001B2CCC">
      <w:pPr>
        <w:pStyle w:val="NotaExplicativa0"/>
      </w:pPr>
      <w:r w:rsidRPr="00C56C42">
        <w:rPr>
          <w:rStyle w:val="DestaqueChar"/>
        </w:rPr>
        <w:t xml:space="preserve">Orientações para uso desta minuta </w:t>
      </w:r>
      <w:r w:rsidR="00996DF8">
        <w:rPr>
          <w:rStyle w:val="DestaqueChar"/>
        </w:rPr>
        <w:t>-</w:t>
      </w:r>
      <w:r w:rsidRPr="00C56C42">
        <w:t xml:space="preserve"> </w:t>
      </w:r>
      <w:r w:rsidRPr="00592AFE">
        <w:rPr>
          <w:rStyle w:val="Destaque-RedChar"/>
          <w:rFonts w:cs="Calibri"/>
          <w:i w:val="0"/>
          <w:iCs/>
        </w:rPr>
        <w:t>Leitura Obrigatória</w:t>
      </w:r>
    </w:p>
    <w:p w14:paraId="3B672929" w14:textId="77777777" w:rsidR="007274DB" w:rsidRPr="007274DB" w:rsidRDefault="007274DB" w:rsidP="001B2CCC">
      <w:pPr>
        <w:pStyle w:val="NotaExplicativa0"/>
      </w:pPr>
      <w:r w:rsidRPr="007274DB">
        <w:t>Alguns itens receberam notas explicativas destacadas para compreensão do agente ou setor responsável pela elaboração das minutas referentes à licitação, que deverão ser suprimidas quando da finalização do documento.</w:t>
      </w:r>
    </w:p>
    <w:p w14:paraId="7FA2E6A7" w14:textId="77777777" w:rsidR="007274DB" w:rsidRPr="007274DB" w:rsidRDefault="007274DB" w:rsidP="001B2CCC">
      <w:pPr>
        <w:pStyle w:val="NotaExplicativa0"/>
      </w:pPr>
      <w:r w:rsidRPr="007274DB">
        <w:t>Sistema de Cores: Para facilitar o ajuste do edital ao tipo de contratação, algumas cláusulas foram destacadas com cores distintas, devendo ser removidas ou mantidas em cada caso da seguinte forma:</w:t>
      </w:r>
    </w:p>
    <w:p w14:paraId="27778FED" w14:textId="6FF5D0A1" w:rsidR="007274DB" w:rsidRPr="007274DB" w:rsidRDefault="007274DB" w:rsidP="001B2CCC">
      <w:pPr>
        <w:pStyle w:val="NotaExplicativa0"/>
      </w:pPr>
      <w:r w:rsidRPr="007274DB">
        <w:rPr>
          <w:bCs/>
        </w:rPr>
        <w:t xml:space="preserve">- Os itens </w:t>
      </w:r>
      <w:r w:rsidR="001B2CCC">
        <w:rPr>
          <w:bCs/>
        </w:rPr>
        <w:t>com redação</w:t>
      </w:r>
      <w:r w:rsidRPr="007274DB">
        <w:rPr>
          <w:bCs/>
        </w:rPr>
        <w:t xml:space="preserve"> em </w:t>
      </w:r>
      <w:r w:rsidRPr="001B2CCC">
        <w:rPr>
          <w:rStyle w:val="Destaque-RedChar"/>
        </w:rPr>
        <w:t>vermelho itálico</w:t>
      </w:r>
      <w:r w:rsidRPr="007274DB">
        <w:rPr>
          <w:bCs/>
          <w:color w:val="FF0000"/>
        </w:rPr>
        <w:t xml:space="preserve"> </w:t>
      </w:r>
      <w:r w:rsidRPr="007274DB">
        <w:rPr>
          <w:bCs/>
        </w:rPr>
        <w:t>devem ser preenchidos ou adotados pelo órgão ou entidade pública contratante segundo critérios de oportunidade e conveniência</w:t>
      </w:r>
      <w:r w:rsidRPr="007274DB">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2C18AC3" w14:textId="77777777" w:rsidR="001B2CCC" w:rsidRPr="00F36095" w:rsidRDefault="001B2CCC" w:rsidP="001B2CCC">
      <w:pPr>
        <w:pStyle w:val="NotaExplicativa0"/>
      </w:pPr>
      <w:r w:rsidRPr="00F36095">
        <w:t xml:space="preserve">- A redação em </w:t>
      </w:r>
      <w:r w:rsidRPr="00F36095">
        <w:rPr>
          <w:rStyle w:val="Destaque-AzulChar"/>
        </w:rPr>
        <w:t>azul itálico</w:t>
      </w:r>
      <w:r w:rsidRPr="00F36095">
        <w:t xml:space="preserve">, acompanhada da conjunção </w:t>
      </w:r>
      <w:r w:rsidRPr="00F36095">
        <w:rPr>
          <w:rStyle w:val="OUChar0"/>
        </w:rPr>
        <w:t>OU</w:t>
      </w:r>
      <w:r w:rsidRPr="00F36095">
        <w:t>, indica existência de opções alternativas a serem adotadas de acordo com o caso concreto. As opções são excludentes, devendo ser excluídas aquela(s) não contemplada(s).</w:t>
      </w:r>
    </w:p>
    <w:p w14:paraId="35F537D4" w14:textId="77777777" w:rsidR="001B2CCC" w:rsidRDefault="001B2CCC" w:rsidP="001B2CCC">
      <w:pPr>
        <w:pStyle w:val="NotaExplicativa0"/>
      </w:pPr>
      <w:r w:rsidRPr="00E73A50">
        <w:t xml:space="preserve">- A redação em </w:t>
      </w:r>
      <w:r w:rsidRPr="00B2067A">
        <w:rPr>
          <w:rStyle w:val="DestaqueChar"/>
        </w:rPr>
        <w:t>preto</w:t>
      </w:r>
      <w:r w:rsidRPr="00E73A50">
        <w:t xml:space="preserve"> consiste no que se espera ser invariável. Ela até pode sofrer modificações a depender do caso concreto, mas não são disposições feitas para variar. Por essa razão, </w:t>
      </w:r>
      <w:r w:rsidRPr="00B2067A">
        <w:rPr>
          <w:rStyle w:val="DestaqueChar"/>
        </w:rPr>
        <w:t>quaisquer modificações nas partes em preto, sem marcação de itálico, devem necessariamente ser justificadas nos autos</w:t>
      </w:r>
      <w:r w:rsidRPr="00E73A50">
        <w:t>, sem prejuízo de eventual consulta ao órgão de assessoramento jurídico respectivo, a depender da matéria.</w:t>
      </w:r>
    </w:p>
    <w:p w14:paraId="56160CAA" w14:textId="4D5EA2B4" w:rsidR="00C425F9" w:rsidRPr="00E73A50" w:rsidRDefault="00C425F9" w:rsidP="001B2CCC">
      <w:pPr>
        <w:pStyle w:val="NotaExplicativa0"/>
      </w:pPr>
      <w:r>
        <w:t xml:space="preserve">- Os trechos destacados em </w:t>
      </w:r>
      <w:r w:rsidRPr="00C12377">
        <w:rPr>
          <w:rStyle w:val="DestaqueChar"/>
          <w:highlight w:val="yellow"/>
        </w:rPr>
        <w:t>amarelo</w:t>
      </w:r>
      <w:r>
        <w:t xml:space="preserve"> são as alterações/inclusões realizadas na última atualização.</w:t>
      </w:r>
    </w:p>
    <w:p w14:paraId="069EBEE7" w14:textId="77777777" w:rsidR="001B2CCC" w:rsidRPr="009F2EA1" w:rsidRDefault="001B2CCC" w:rsidP="001B2CCC">
      <w:pPr>
        <w:pStyle w:val="NotaExplicativa0"/>
      </w:pPr>
      <w:bookmarkStart w:id="1" w:name="_Hlk184386241"/>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outra parte do documento for excluído, no local irá aparecer a frase “</w:t>
      </w:r>
      <w:r w:rsidRPr="00385F60">
        <w:rPr>
          <w:b/>
          <w:bCs/>
        </w:rPr>
        <w:t>Erro! Fonte de referência não encontrada.</w:t>
      </w:r>
      <w:r>
        <w:t>”, devendo ser corrigido antes da finalização do documento.</w:t>
      </w:r>
    </w:p>
    <w:bookmarkEnd w:id="1"/>
    <w:p w14:paraId="7CD8DB04" w14:textId="073454BB" w:rsidR="00AB7F25" w:rsidRPr="0016695F" w:rsidRDefault="001B2CCC" w:rsidP="001B2CCC">
      <w:pPr>
        <w:pStyle w:val="NotaExplicativa0"/>
      </w:pPr>
      <w:r w:rsidRPr="00B2067A">
        <w:rPr>
          <w:rStyle w:val="DestaqueChar"/>
        </w:rPr>
        <w:t>Deve ser indicado no processo a data e hora em que a minuta foi extraída do site da Prefeitura, em especial ao encaminhar o feito para análise jurídica</w:t>
      </w:r>
      <w:r w:rsidRPr="00507E8F">
        <w:t>. Essa indicação pode ocorrer expressamente no despacho de encaminhamento. É um dado importante já que indica qual o parâmetro a ser</w:t>
      </w:r>
      <w:r>
        <w:t xml:space="preserve"> utilizado em eventual checagem</w:t>
      </w:r>
      <w:r w:rsidR="00AB7F25" w:rsidRPr="00AB7F25">
        <w:t>.</w:t>
      </w:r>
    </w:p>
    <w:p w14:paraId="43096063" w14:textId="43D009D4" w:rsidR="007262AF" w:rsidRPr="007C4FF4" w:rsidRDefault="00C85149" w:rsidP="00AC3551">
      <w:pPr>
        <w:pStyle w:val="Ttulo-SemNmero"/>
        <w:spacing w:after="0"/>
        <w:rPr>
          <w:rFonts w:asciiTheme="majorHAnsi" w:hAnsiTheme="majorHAnsi" w:cstheme="majorHAnsi"/>
          <w:b w:val="0"/>
          <w:bCs/>
          <w:color w:val="405CA1"/>
          <w:sz w:val="56"/>
          <w:szCs w:val="56"/>
        </w:rPr>
      </w:pPr>
      <w:r w:rsidRPr="001B2CCC">
        <w:t>CREDENCIAMENTO</w:t>
      </w:r>
    </w:p>
    <w:p w14:paraId="17D6A7DA" w14:textId="77777777" w:rsidR="001B2CCC" w:rsidRPr="000A01E2" w:rsidRDefault="001B2CCC" w:rsidP="00AC3551">
      <w:pPr>
        <w:spacing w:before="0" w:after="0"/>
        <w:jc w:val="center"/>
        <w:rPr>
          <w:i/>
          <w:iCs/>
          <w:smallCaps/>
          <w:color w:val="FF0000"/>
        </w:rPr>
      </w:pPr>
      <w:r w:rsidRPr="000A01E2">
        <w:rPr>
          <w:i/>
          <w:iCs/>
          <w:smallCaps/>
          <w:color w:val="FF0000"/>
        </w:rPr>
        <w:t>xxx/20xx</w:t>
      </w:r>
    </w:p>
    <w:p w14:paraId="4E10416A" w14:textId="1B39EEF6" w:rsidR="00127AAA" w:rsidRPr="007C4FF4" w:rsidRDefault="00127AAA" w:rsidP="00AC3551">
      <w:pPr>
        <w:pStyle w:val="Ttulo-SemNmero"/>
        <w:spacing w:after="0"/>
        <w:rPr>
          <w:rFonts w:asciiTheme="majorHAnsi" w:hAnsiTheme="majorHAnsi" w:cstheme="majorHAnsi"/>
          <w:b w:val="0"/>
          <w:bCs/>
          <w:color w:val="5B5B5F"/>
          <w:sz w:val="28"/>
          <w:szCs w:val="26"/>
        </w:rPr>
      </w:pPr>
      <w:r w:rsidRPr="001B2CCC">
        <w:t>OBJETO</w:t>
      </w:r>
    </w:p>
    <w:p w14:paraId="0160A673" w14:textId="443FF491" w:rsidR="00127AAA" w:rsidRPr="004C6E36" w:rsidRDefault="008C20A7" w:rsidP="00AC3551">
      <w:pPr>
        <w:spacing w:before="0" w:after="0"/>
        <w:jc w:val="center"/>
        <w:rPr>
          <w:rFonts w:asciiTheme="majorHAnsi" w:hAnsiTheme="majorHAnsi" w:cstheme="majorHAnsi"/>
          <w:color w:val="5B5B5F"/>
          <w:sz w:val="28"/>
          <w:szCs w:val="26"/>
        </w:rPr>
      </w:pPr>
      <w:r w:rsidRPr="001B2CCC">
        <w:rPr>
          <w:i/>
          <w:iCs/>
          <w:smallCaps/>
          <w:color w:val="FF0000"/>
        </w:rPr>
        <w:t>.........................</w:t>
      </w:r>
    </w:p>
    <w:p w14:paraId="73DE36BB" w14:textId="08945653" w:rsidR="00127AAA" w:rsidRPr="007C4FF4" w:rsidRDefault="00127AAA" w:rsidP="00AC3551">
      <w:pPr>
        <w:pStyle w:val="Ttulo-SemNmero"/>
        <w:spacing w:after="0"/>
        <w:rPr>
          <w:rFonts w:asciiTheme="majorHAnsi" w:hAnsiTheme="majorHAnsi" w:cstheme="majorHAnsi"/>
          <w:b w:val="0"/>
          <w:bCs/>
          <w:color w:val="405CA1"/>
          <w:sz w:val="28"/>
          <w:szCs w:val="26"/>
        </w:rPr>
      </w:pPr>
      <w:r w:rsidRPr="001B2CCC">
        <w:lastRenderedPageBreak/>
        <w:t>VALOR TOTAL DA CONTRATAÇÃO</w:t>
      </w:r>
    </w:p>
    <w:p w14:paraId="235E7B42" w14:textId="77777777" w:rsidR="001B2CCC" w:rsidRPr="000A01E2" w:rsidRDefault="001B2CCC" w:rsidP="00AC3551">
      <w:pPr>
        <w:spacing w:before="0" w:after="0"/>
        <w:jc w:val="center"/>
        <w:rPr>
          <w:i/>
          <w:iCs/>
          <w:smallCaps/>
          <w:color w:val="FF0000"/>
        </w:rPr>
      </w:pPr>
      <w:r w:rsidRPr="000A01E2">
        <w:rPr>
          <w:i/>
          <w:iCs/>
          <w:smallCaps/>
          <w:color w:val="FF0000"/>
        </w:rPr>
        <w:t>R$ xx.xxx.xxx,xx</w:t>
      </w:r>
    </w:p>
    <w:p w14:paraId="4D2900ED" w14:textId="399791E8" w:rsidR="00127AAA" w:rsidRPr="007C4FF4" w:rsidRDefault="00C85149" w:rsidP="00AC3551">
      <w:pPr>
        <w:pStyle w:val="Ttulo-SemNmero"/>
        <w:spacing w:after="0"/>
        <w:rPr>
          <w:rFonts w:asciiTheme="majorHAnsi" w:hAnsiTheme="majorHAnsi" w:cstheme="majorHAnsi"/>
          <w:b w:val="0"/>
          <w:bCs/>
          <w:color w:val="405CA1"/>
          <w:sz w:val="28"/>
          <w:szCs w:val="26"/>
        </w:rPr>
      </w:pPr>
      <w:r w:rsidRPr="001B2CCC">
        <w:t>PRAZO DE VIGÊNCIA DO EDITAL</w:t>
      </w:r>
    </w:p>
    <w:p w14:paraId="0A07AE22" w14:textId="77777777" w:rsidR="0051228B" w:rsidRPr="001566C8" w:rsidRDefault="0051228B" w:rsidP="0051228B">
      <w:pPr>
        <w:spacing w:before="0" w:after="0"/>
        <w:jc w:val="center"/>
        <w:rPr>
          <w:rFonts w:asciiTheme="majorHAnsi" w:hAnsiTheme="majorHAnsi" w:cstheme="majorHAnsi"/>
          <w:b/>
          <w:bCs/>
          <w:color w:val="0000FF"/>
          <w:sz w:val="28"/>
          <w:szCs w:val="28"/>
        </w:rPr>
      </w:pPr>
      <w:r w:rsidRPr="001566C8">
        <w:rPr>
          <w:i/>
          <w:iCs/>
          <w:smallCaps/>
          <w:color w:val="0000FF"/>
        </w:rPr>
        <w:t xml:space="preserve">xx/xx/xxxx </w:t>
      </w:r>
      <w:r w:rsidRPr="001566C8">
        <w:rPr>
          <w:rStyle w:val="OUChar0"/>
        </w:rPr>
        <w:t>ou</w:t>
      </w:r>
      <w:r w:rsidRPr="001566C8">
        <w:rPr>
          <w:i/>
          <w:iCs/>
          <w:smallCaps/>
          <w:color w:val="0000FF"/>
        </w:rPr>
        <w:t xml:space="preserve"> Indeterminado</w:t>
      </w:r>
    </w:p>
    <w:p w14:paraId="7797C52D" w14:textId="777230EC" w:rsidR="00C85149" w:rsidRPr="00C85149" w:rsidRDefault="00C85149" w:rsidP="00241D04">
      <w:pPr>
        <w:pStyle w:val="NotaExplicativa0"/>
      </w:pPr>
      <w:r w:rsidRPr="00241D04">
        <w:rPr>
          <w:rStyle w:val="DestaqueChar"/>
        </w:rPr>
        <w:t>Nota Explicativa 1:</w:t>
      </w:r>
      <w:r w:rsidRPr="00C85149">
        <w:rPr>
          <w:b/>
          <w:bCs/>
        </w:rPr>
        <w:t xml:space="preserve"> </w:t>
      </w:r>
      <w:r w:rsidRPr="00C85149">
        <w:t xml:space="preserve">O “prazo de vigência do Edital de credenciamento” (art. 5º e art. 9º, parágrafo único do </w:t>
      </w:r>
      <w:r w:rsidRPr="009E7509">
        <w:t xml:space="preserve">Decreto </w:t>
      </w:r>
      <w:r w:rsidR="009E7509">
        <w:t xml:space="preserve">Municipal </w:t>
      </w:r>
      <w:r w:rsidRPr="009E7509">
        <w:t xml:space="preserve">nº </w:t>
      </w:r>
      <w:r w:rsidR="009E7509" w:rsidRPr="009E7509">
        <w:t>321</w:t>
      </w:r>
      <w:r w:rsidR="00190208" w:rsidRPr="009E7509">
        <w:t xml:space="preserve">, de </w:t>
      </w:r>
      <w:r w:rsidR="009E7509" w:rsidRPr="009E7509">
        <w:t xml:space="preserve">09 de julho de </w:t>
      </w:r>
      <w:r w:rsidRPr="009E7509">
        <w:t xml:space="preserve">2024) não se confunde com o “prazo de validade do credenciamento” (art. 19, §1º do Decreto nº </w:t>
      </w:r>
      <w:r w:rsidR="009E7509" w:rsidRPr="009E7509">
        <w:t>321</w:t>
      </w:r>
      <w:r w:rsidR="00D35C78" w:rsidRPr="009E7509">
        <w:t xml:space="preserve">, de </w:t>
      </w:r>
      <w:r w:rsidRPr="009E7509">
        <w:t>2024).</w:t>
      </w:r>
    </w:p>
    <w:p w14:paraId="49487225" w14:textId="77777777" w:rsidR="00C85149" w:rsidRDefault="00C85149" w:rsidP="00241D04">
      <w:pPr>
        <w:pStyle w:val="NotaExplicativa0"/>
      </w:pPr>
      <w:r w:rsidRPr="00C85149">
        <w:t>O prazo de vigência do edital de credenciamento é o período no qual os interessados podem se habilitar a compor a lista de credenciados.</w:t>
      </w:r>
    </w:p>
    <w:p w14:paraId="0A812F1E" w14:textId="0010BB23" w:rsidR="00241D04" w:rsidRPr="00241D04" w:rsidRDefault="00241D04" w:rsidP="00241D04">
      <w:pPr>
        <w:pStyle w:val="NotaExplicativa0"/>
        <w:rPr>
          <w:i/>
          <w:iCs/>
        </w:rPr>
      </w:pPr>
      <w:r w:rsidRPr="00241D04">
        <w:rPr>
          <w:i/>
          <w:iCs/>
        </w:rPr>
        <w:t xml:space="preserve">É possível que o prazo de vigência do edital seja indeterminado. </w:t>
      </w:r>
      <w:hyperlink r:id="rId11" w:history="1">
        <w:r w:rsidRPr="00241D04">
          <w:rPr>
            <w:rStyle w:val="Hyperlink"/>
            <w:i/>
            <w:iCs/>
          </w:rPr>
          <w:t>Enunciado IBDA nº 290</w:t>
        </w:r>
      </w:hyperlink>
      <w:r w:rsidRPr="00241D04">
        <w:rPr>
          <w:i/>
          <w:iCs/>
        </w:rPr>
        <w:t>: “É admissível prazo de vigência indeterminado no edital de credenciamento”.</w:t>
      </w:r>
    </w:p>
    <w:p w14:paraId="451BB0B5" w14:textId="44CA28F3" w:rsidR="00C85149" w:rsidRDefault="00C85149" w:rsidP="00241D04">
      <w:pPr>
        <w:pStyle w:val="NotaExplicativa0"/>
      </w:pPr>
      <w:r w:rsidRPr="00C85149">
        <w:t xml:space="preserve">Já o </w:t>
      </w:r>
      <w:r w:rsidR="007E2416">
        <w:t>“</w:t>
      </w:r>
      <w:r w:rsidRPr="00C85149">
        <w:t>prazo de validade do credenciamento</w:t>
      </w:r>
      <w:r w:rsidR="007E2416">
        <w:t>”</w:t>
      </w:r>
      <w:r w:rsidRPr="00C85149">
        <w:t xml:space="preserve"> é o período em que, uma vez habilitados, os interessados permanecerão na lista de credenciados, e, portanto, aptos a serem convocado para a execução do objeto.</w:t>
      </w:r>
    </w:p>
    <w:p w14:paraId="26C40B36" w14:textId="0BF5E4C3" w:rsidR="0016695F" w:rsidRPr="00C85149" w:rsidRDefault="00C85149" w:rsidP="00241D04">
      <w:pPr>
        <w:pStyle w:val="NotaExplicativa0"/>
        <w:rPr>
          <w:rFonts w:asciiTheme="majorHAnsi" w:hAnsiTheme="majorHAnsi" w:cstheme="majorHAnsi"/>
          <w:color w:val="5B5B5F"/>
          <w:sz w:val="28"/>
          <w:szCs w:val="28"/>
        </w:rPr>
      </w:pPr>
      <w:r w:rsidRPr="00241D04">
        <w:rPr>
          <w:rStyle w:val="DestaqueChar"/>
        </w:rPr>
        <w:t>Nota Explicativa 2:</w:t>
      </w:r>
      <w:r w:rsidRPr="00C85149">
        <w:rPr>
          <w:b/>
          <w:bCs/>
        </w:rPr>
        <w:t xml:space="preserve"> </w:t>
      </w:r>
      <w:r w:rsidRPr="00C85149">
        <w:t>Conforme entendimento adotado no Parecer n. 0003/2017/CNU/CGU/AGU, “II - É admissível o estabelecimento de vigência indeterminada ao credenciamento, com inexistência de prazo limite para que os interessados possam comparecer e se credenciar perante a Administração Pública, sem prejuízo de alteração ulterior das regras de credenciamento”</w:t>
      </w:r>
      <w:r w:rsidR="0016695F" w:rsidRPr="00C85149">
        <w:t>.</w:t>
      </w:r>
    </w:p>
    <w:p w14:paraId="154269C0" w14:textId="77777777" w:rsidR="0083414A" w:rsidRPr="007C4FF4" w:rsidRDefault="0083414A" w:rsidP="007C4FF4">
      <w:pPr>
        <w:spacing w:line="259" w:lineRule="auto"/>
        <w:rPr>
          <w:rFonts w:asciiTheme="majorHAnsi" w:hAnsiTheme="majorHAnsi" w:cstheme="majorHAnsi"/>
          <w:b/>
          <w:bCs/>
          <w:color w:val="405CA1"/>
          <w:sz w:val="32"/>
          <w:szCs w:val="28"/>
        </w:rPr>
      </w:pPr>
    </w:p>
    <w:p w14:paraId="694CCA59" w14:textId="77777777" w:rsidR="00053F54" w:rsidRPr="00053F54" w:rsidRDefault="00053F54">
      <w:pPr>
        <w:rPr>
          <w:rFonts w:asciiTheme="majorHAnsi" w:hAnsiTheme="majorHAnsi" w:cstheme="majorHAnsi"/>
          <w:b/>
          <w:bCs/>
          <w:color w:val="5B5B5F"/>
          <w:szCs w:val="28"/>
        </w:rPr>
      </w:pPr>
    </w:p>
    <w:p w14:paraId="6C3A471C" w14:textId="77777777" w:rsidR="00053F54" w:rsidRPr="00053F54" w:rsidRDefault="00053F54">
      <w:pPr>
        <w:rPr>
          <w:rFonts w:asciiTheme="majorHAnsi" w:hAnsiTheme="majorHAnsi" w:cstheme="majorHAnsi"/>
          <w:b/>
          <w:bCs/>
          <w:color w:val="5B5B5F"/>
          <w:szCs w:val="28"/>
        </w:rPr>
      </w:pPr>
    </w:p>
    <w:p w14:paraId="7477DA46" w14:textId="77777777" w:rsidR="00053F54" w:rsidRPr="00053F54" w:rsidRDefault="00053F54">
      <w:pPr>
        <w:rPr>
          <w:rFonts w:asciiTheme="majorHAnsi" w:hAnsiTheme="majorHAnsi" w:cstheme="majorHAnsi"/>
          <w:b/>
          <w:bCs/>
          <w:color w:val="5B5B5F"/>
          <w:szCs w:val="28"/>
        </w:rPr>
      </w:pPr>
    </w:p>
    <w:p w14:paraId="03CEC599" w14:textId="77777777" w:rsidR="00053F54" w:rsidRPr="00053F54" w:rsidRDefault="00053F54">
      <w:pPr>
        <w:rPr>
          <w:rFonts w:asciiTheme="majorHAnsi" w:hAnsiTheme="majorHAnsi" w:cstheme="majorHAnsi"/>
          <w:b/>
          <w:bCs/>
          <w:color w:val="5B5B5F"/>
          <w:szCs w:val="28"/>
        </w:rPr>
      </w:pPr>
    </w:p>
    <w:p w14:paraId="626DC713" w14:textId="77777777" w:rsidR="00053F54" w:rsidRPr="00053F54" w:rsidRDefault="00053F54">
      <w:pPr>
        <w:rPr>
          <w:rFonts w:asciiTheme="majorHAnsi" w:hAnsiTheme="majorHAnsi" w:cstheme="majorHAnsi"/>
          <w:b/>
          <w:bCs/>
          <w:color w:val="5B5B5F"/>
          <w:szCs w:val="28"/>
        </w:rPr>
      </w:pPr>
    </w:p>
    <w:p w14:paraId="5CC0F8B0" w14:textId="77777777" w:rsidR="00053F54" w:rsidRPr="00053F54" w:rsidRDefault="00053F54">
      <w:pPr>
        <w:rPr>
          <w:rFonts w:asciiTheme="majorHAnsi" w:hAnsiTheme="majorHAnsi" w:cstheme="majorHAnsi"/>
          <w:b/>
          <w:bCs/>
          <w:color w:val="5B5B5F"/>
          <w:szCs w:val="28"/>
        </w:rPr>
      </w:pPr>
    </w:p>
    <w:p w14:paraId="2018D2D6" w14:textId="77777777" w:rsidR="00053F54" w:rsidRPr="00053F54" w:rsidRDefault="00053F54">
      <w:pPr>
        <w:rPr>
          <w:rFonts w:asciiTheme="majorHAnsi" w:hAnsiTheme="majorHAnsi" w:cstheme="majorHAnsi"/>
          <w:b/>
          <w:bCs/>
          <w:color w:val="5B5B5F"/>
          <w:szCs w:val="28"/>
        </w:rPr>
      </w:pPr>
    </w:p>
    <w:p w14:paraId="53E42B9A" w14:textId="77777777" w:rsidR="00053F54" w:rsidRPr="00053F54" w:rsidRDefault="00053F54">
      <w:pPr>
        <w:rPr>
          <w:rFonts w:asciiTheme="majorHAnsi" w:hAnsiTheme="majorHAnsi" w:cstheme="majorHAnsi"/>
          <w:b/>
          <w:bCs/>
          <w:color w:val="5B5B5F"/>
          <w:szCs w:val="28"/>
        </w:rPr>
      </w:pPr>
    </w:p>
    <w:p w14:paraId="29E64201" w14:textId="735D0DB7" w:rsidR="002C0DD2" w:rsidRPr="00D8532B" w:rsidRDefault="002C0DD2">
      <w:pPr>
        <w:rPr>
          <w:rFonts w:asciiTheme="majorHAnsi" w:hAnsiTheme="majorHAnsi" w:cstheme="majorHAnsi"/>
          <w:b/>
          <w:bCs/>
          <w:color w:val="5B5B5F"/>
          <w:sz w:val="28"/>
          <w:szCs w:val="28"/>
        </w:rPr>
      </w:pPr>
      <w:r w:rsidRPr="00D8532B">
        <w:rPr>
          <w:rFonts w:asciiTheme="majorHAnsi" w:hAnsiTheme="majorHAnsi" w:cstheme="majorHAnsi"/>
          <w:b/>
          <w:bCs/>
          <w:color w:val="5B5B5F"/>
          <w:sz w:val="28"/>
          <w:szCs w:val="28"/>
        </w:rPr>
        <w:br w:type="page"/>
      </w:r>
    </w:p>
    <w:p w14:paraId="0365CCEC" w14:textId="1B66AD46" w:rsidR="00241D04" w:rsidRPr="00EC2F3A" w:rsidRDefault="00241D04" w:rsidP="00241D04">
      <w:pPr>
        <w:pStyle w:val="Ttulo-SemNmero"/>
        <w:rPr>
          <w:rFonts w:eastAsia="Times New Roman"/>
        </w:rPr>
      </w:pPr>
      <w:r>
        <w:lastRenderedPageBreak/>
        <w:t>Credenciamento</w:t>
      </w:r>
      <w:r w:rsidRPr="00EC2F3A">
        <w:t xml:space="preserve"> Nº </w:t>
      </w:r>
      <w:r w:rsidRPr="002B54EC">
        <w:rPr>
          <w:rStyle w:val="Nvel2-RedChar"/>
        </w:rPr>
        <w:t>......</w:t>
      </w:r>
      <w:r w:rsidRPr="00EC2F3A">
        <w:t>/20</w:t>
      </w:r>
      <w:r w:rsidRPr="002B54EC">
        <w:rPr>
          <w:rStyle w:val="Nvel2-RedChar"/>
        </w:rPr>
        <w:t>...</w:t>
      </w:r>
    </w:p>
    <w:p w14:paraId="6734CB07" w14:textId="77777777" w:rsidR="00AC3551" w:rsidRDefault="002B54EC" w:rsidP="002B54EC">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w:t>
      </w:r>
      <w:r w:rsidR="00F726B5" w:rsidRPr="00AC3551">
        <w:rPr>
          <w:rFonts w:asciiTheme="majorHAnsi" w:hAnsiTheme="majorHAnsi" w:cstheme="majorHAnsi"/>
          <w:color w:val="000000"/>
          <w:szCs w:val="24"/>
        </w:rPr>
        <w:t>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sidR="00AC3551">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00AC3551" w:rsidRPr="00AC3551">
        <w:rPr>
          <w:rFonts w:asciiTheme="majorHAnsi" w:hAnsiTheme="majorHAnsi" w:cstheme="majorHAnsi"/>
          <w:bCs/>
          <w:color w:val="FF0000"/>
          <w:szCs w:val="24"/>
        </w:rPr>
        <w:t>...........</w:t>
      </w:r>
      <w:r w:rsidR="00AC3551">
        <w:rPr>
          <w:rFonts w:asciiTheme="majorHAnsi" w:hAnsiTheme="majorHAnsi" w:cstheme="majorHAnsi"/>
          <w:bCs/>
          <w:szCs w:val="24"/>
        </w:rPr>
        <w:t xml:space="preserve">) </w:t>
      </w:r>
    </w:p>
    <w:p w14:paraId="0A200B9D" w14:textId="6F5DCBF8" w:rsidR="002B54EC" w:rsidRPr="00AC3551" w:rsidRDefault="002B54EC" w:rsidP="002B54EC">
      <w:pPr>
        <w:spacing w:before="120" w:afterLines="120" w:after="288"/>
        <w:jc w:val="center"/>
        <w:rPr>
          <w:rFonts w:asciiTheme="majorHAnsi" w:hAnsiTheme="majorHAnsi" w:cstheme="majorHAnsi"/>
          <w:bCs/>
          <w:color w:val="000000"/>
          <w:szCs w:val="24"/>
        </w:rPr>
      </w:pPr>
      <w:r w:rsidRPr="00AC3551">
        <w:rPr>
          <w:rFonts w:asciiTheme="majorHAnsi" w:hAnsiTheme="majorHAnsi" w:cstheme="majorHAnsi"/>
          <w:bCs/>
          <w:szCs w:val="24"/>
        </w:rPr>
        <w:t xml:space="preserve">Id. CidadES nº </w:t>
      </w:r>
      <w:r w:rsidRPr="00AC3551">
        <w:rPr>
          <w:rFonts w:asciiTheme="majorHAnsi" w:hAnsiTheme="majorHAnsi" w:cstheme="majorHAnsi"/>
          <w:bCs/>
          <w:color w:val="FF0000"/>
          <w:szCs w:val="24"/>
        </w:rPr>
        <w:t>..........................</w:t>
      </w:r>
    </w:p>
    <w:p w14:paraId="0A6A4966" w14:textId="3B2814D3" w:rsidR="002B54EC" w:rsidRPr="00E45A88" w:rsidRDefault="002B54EC" w:rsidP="00241D04">
      <w:pPr>
        <w:pStyle w:val="NotaExplicativa0"/>
        <w:rPr>
          <w:bCs/>
        </w:rPr>
      </w:pPr>
      <w:r w:rsidRPr="00241D04">
        <w:rPr>
          <w:rStyle w:val="DestaqueChar"/>
        </w:rPr>
        <w:t xml:space="preserve">Nota explicativa: </w:t>
      </w:r>
      <w:r w:rsidRPr="00E45A88">
        <w:t>Trata-se do código de identificação da contratação no CidadES, conforme determina o Anexo VI da Instrução Normativa TC n</w:t>
      </w:r>
      <w:r w:rsidR="00096C23">
        <w:t>º</w:t>
      </w:r>
      <w:r w:rsidRPr="00E45A88">
        <w:t xml:space="preserve"> 68, de 08 de dezembro de 2020.</w:t>
      </w:r>
    </w:p>
    <w:p w14:paraId="189F9374" w14:textId="3224C1B0" w:rsidR="003C7A23" w:rsidRPr="00241D04" w:rsidRDefault="003C7A23" w:rsidP="00241D04">
      <w:pPr>
        <w:snapToGrid w:val="0"/>
        <w:spacing w:beforeLines="120" w:before="288" w:afterLines="120" w:after="288"/>
        <w:rPr>
          <w:rFonts w:asciiTheme="majorHAnsi" w:eastAsia="Times New Roman" w:hAnsiTheme="majorHAnsi" w:cstheme="majorHAnsi"/>
          <w:szCs w:val="24"/>
        </w:rPr>
      </w:pPr>
      <w:r w:rsidRPr="00241D04">
        <w:rPr>
          <w:rFonts w:asciiTheme="majorHAnsi" w:hAnsiTheme="majorHAnsi" w:cstheme="majorHAnsi"/>
          <w:color w:val="000000"/>
          <w:szCs w:val="24"/>
        </w:rPr>
        <w:t xml:space="preserve">Torna-se público que 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órgão ou entidade pública</w:t>
      </w:r>
      <w:r w:rsidRPr="00241D04">
        <w:rPr>
          <w:rFonts w:asciiTheme="majorHAnsi" w:hAnsiTheme="majorHAnsi" w:cstheme="majorHAnsi"/>
          <w:color w:val="000000"/>
          <w:szCs w:val="24"/>
        </w:rPr>
        <w:t xml:space="preserve">), por meio 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setor responsável pelas licitações</w:t>
      </w:r>
      <w:r w:rsidRPr="00241D04">
        <w:rPr>
          <w:rFonts w:asciiTheme="majorHAnsi" w:hAnsiTheme="majorHAnsi" w:cstheme="majorHAnsi"/>
          <w:color w:val="000000"/>
          <w:szCs w:val="24"/>
        </w:rPr>
        <w:t xml:space="preserve">), sediado(a) </w:t>
      </w:r>
      <w:r w:rsidRPr="00241D04">
        <w:rPr>
          <w:rFonts w:asciiTheme="majorHAnsi" w:hAnsiTheme="majorHAnsi" w:cstheme="majorHAnsi"/>
          <w:color w:val="FF0000"/>
          <w:szCs w:val="24"/>
        </w:rPr>
        <w:t>..............................</w:t>
      </w:r>
      <w:r w:rsidRPr="00241D04">
        <w:rPr>
          <w:rFonts w:asciiTheme="majorHAnsi" w:hAnsiTheme="majorHAnsi" w:cstheme="majorHAnsi"/>
          <w:color w:val="000000"/>
          <w:szCs w:val="24"/>
        </w:rPr>
        <w:t xml:space="preserve"> (</w:t>
      </w:r>
      <w:r w:rsidRPr="00241D04">
        <w:rPr>
          <w:rFonts w:asciiTheme="majorHAnsi" w:hAnsiTheme="majorHAnsi" w:cstheme="majorHAnsi"/>
          <w:i/>
          <w:color w:val="FF0000"/>
          <w:szCs w:val="24"/>
        </w:rPr>
        <w:t>endereço</w:t>
      </w:r>
      <w:r w:rsidRPr="00241D04">
        <w:rPr>
          <w:rFonts w:asciiTheme="majorHAnsi" w:hAnsiTheme="majorHAnsi" w:cstheme="majorHAnsi"/>
          <w:color w:val="000000"/>
          <w:szCs w:val="24"/>
        </w:rPr>
        <w:t xml:space="preserve">), realizará </w:t>
      </w:r>
      <w:r w:rsidR="00241D04" w:rsidRPr="00241D04">
        <w:rPr>
          <w:rStyle w:val="DestaqueChar"/>
        </w:rPr>
        <w:t>Credenciamento</w:t>
      </w:r>
      <w:r w:rsidRPr="00241D04">
        <w:rPr>
          <w:rFonts w:asciiTheme="majorHAnsi" w:hAnsiTheme="majorHAnsi" w:cstheme="majorHAnsi"/>
          <w:color w:val="000000"/>
          <w:szCs w:val="24"/>
        </w:rPr>
        <w:t xml:space="preserve">, na forma </w:t>
      </w:r>
      <w:r w:rsidR="00241D04" w:rsidRPr="00241D04">
        <w:rPr>
          <w:rStyle w:val="DestaqueChar"/>
        </w:rPr>
        <w:t>Eletrônica</w:t>
      </w:r>
      <w:r w:rsidRPr="00241D04">
        <w:rPr>
          <w:rFonts w:asciiTheme="majorHAnsi" w:hAnsiTheme="majorHAnsi" w:cstheme="majorHAnsi"/>
          <w:color w:val="000000"/>
          <w:szCs w:val="24"/>
        </w:rPr>
        <w:t>,</w:t>
      </w:r>
      <w:r w:rsidRPr="00241D04">
        <w:rPr>
          <w:rFonts w:asciiTheme="majorHAnsi" w:eastAsia="Times New Roman" w:hAnsiTheme="majorHAnsi" w:cstheme="majorHAnsi"/>
          <w:color w:val="000000"/>
          <w:szCs w:val="24"/>
        </w:rPr>
        <w:t xml:space="preserve"> </w:t>
      </w:r>
      <w:r w:rsidRPr="00241D04">
        <w:rPr>
          <w:rFonts w:asciiTheme="majorHAnsi" w:hAnsiTheme="majorHAnsi" w:cstheme="majorHAnsi"/>
          <w:color w:val="000000"/>
          <w:szCs w:val="24"/>
        </w:rPr>
        <w:t xml:space="preserve">nos termos da </w:t>
      </w:r>
      <w:r w:rsidRPr="00241D04">
        <w:rPr>
          <w:rFonts w:asciiTheme="majorHAnsi" w:hAnsiTheme="majorHAnsi" w:cstheme="majorHAnsi"/>
          <w:szCs w:val="24"/>
        </w:rPr>
        <w:t>Lei nº 14.133, de</w:t>
      </w:r>
      <w:r w:rsidR="008E0E74" w:rsidRPr="00241D04">
        <w:rPr>
          <w:rFonts w:asciiTheme="majorHAnsi" w:hAnsiTheme="majorHAnsi" w:cstheme="majorHAnsi"/>
          <w:szCs w:val="24"/>
        </w:rPr>
        <w:t xml:space="preserve"> 1º de abril de </w:t>
      </w:r>
      <w:r w:rsidRPr="00241D04">
        <w:rPr>
          <w:rFonts w:asciiTheme="majorHAnsi" w:hAnsiTheme="majorHAnsi" w:cstheme="majorHAnsi"/>
          <w:szCs w:val="24"/>
        </w:rPr>
        <w:t>2021</w:t>
      </w:r>
      <w:bookmarkStart w:id="2" w:name="_Hlk137474989"/>
      <w:r w:rsidRPr="00241D04">
        <w:rPr>
          <w:rFonts w:asciiTheme="majorHAnsi" w:hAnsiTheme="majorHAnsi" w:cstheme="majorHAnsi"/>
          <w:szCs w:val="24"/>
        </w:rPr>
        <w:t xml:space="preserve">, </w:t>
      </w:r>
      <w:r w:rsidR="00DA146E" w:rsidRPr="00241D04">
        <w:rPr>
          <w:rFonts w:asciiTheme="majorHAnsi" w:hAnsiTheme="majorHAnsi" w:cstheme="majorHAnsi"/>
          <w:szCs w:val="24"/>
        </w:rPr>
        <w:t xml:space="preserve">do Decreto Municipal nº </w:t>
      </w:r>
      <w:r w:rsidR="009E7509" w:rsidRPr="00241D04">
        <w:rPr>
          <w:rFonts w:asciiTheme="majorHAnsi" w:hAnsiTheme="majorHAnsi" w:cstheme="majorHAnsi"/>
          <w:szCs w:val="24"/>
        </w:rPr>
        <w:t>321</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09</w:t>
      </w:r>
      <w:r w:rsidR="00DA146E" w:rsidRPr="00241D04">
        <w:rPr>
          <w:rFonts w:asciiTheme="majorHAnsi" w:hAnsiTheme="majorHAnsi" w:cstheme="majorHAnsi"/>
          <w:szCs w:val="24"/>
        </w:rPr>
        <w:t xml:space="preserve"> de </w:t>
      </w:r>
      <w:r w:rsidR="009E7509" w:rsidRPr="00241D04">
        <w:rPr>
          <w:rFonts w:asciiTheme="majorHAnsi" w:hAnsiTheme="majorHAnsi" w:cstheme="majorHAnsi"/>
          <w:szCs w:val="24"/>
        </w:rPr>
        <w:t>julho</w:t>
      </w:r>
      <w:r w:rsidR="00DA146E" w:rsidRPr="00241D04">
        <w:rPr>
          <w:rFonts w:asciiTheme="majorHAnsi" w:hAnsiTheme="majorHAnsi" w:cstheme="majorHAnsi"/>
          <w:szCs w:val="24"/>
        </w:rPr>
        <w:t xml:space="preserve"> de 202</w:t>
      </w:r>
      <w:r w:rsidR="009E7509" w:rsidRPr="00241D04">
        <w:rPr>
          <w:rFonts w:asciiTheme="majorHAnsi" w:hAnsiTheme="majorHAnsi" w:cstheme="majorHAnsi"/>
          <w:szCs w:val="24"/>
        </w:rPr>
        <w:t>4</w:t>
      </w:r>
      <w:r w:rsidR="00C85149" w:rsidRPr="00241D04">
        <w:rPr>
          <w:rFonts w:asciiTheme="majorHAnsi" w:hAnsiTheme="majorHAnsi" w:cstheme="majorHAnsi"/>
          <w:szCs w:val="24"/>
        </w:rPr>
        <w:t>,</w:t>
      </w:r>
      <w:r w:rsidR="00DA146E" w:rsidRPr="00241D04">
        <w:rPr>
          <w:rFonts w:asciiTheme="majorHAnsi" w:hAnsiTheme="majorHAnsi" w:cstheme="majorHAnsi"/>
          <w:szCs w:val="24"/>
        </w:rPr>
        <w:t xml:space="preserve"> </w:t>
      </w:r>
      <w:bookmarkEnd w:id="2"/>
      <w:r w:rsidRPr="00241D04">
        <w:rPr>
          <w:rFonts w:asciiTheme="majorHAnsi" w:hAnsiTheme="majorHAnsi" w:cstheme="majorHAnsi"/>
          <w:szCs w:val="24"/>
        </w:rPr>
        <w:t>e demais legislação aplicável e, ainda, de acordo com as condições estabelecidas neste Edital</w:t>
      </w:r>
      <w:r w:rsidRPr="00241D04">
        <w:rPr>
          <w:rFonts w:asciiTheme="majorHAnsi" w:eastAsia="Times New Roman" w:hAnsiTheme="majorHAnsi" w:cstheme="majorHAnsi"/>
          <w:szCs w:val="24"/>
        </w:rPr>
        <w:t>.</w:t>
      </w:r>
    </w:p>
    <w:p w14:paraId="00B217AE" w14:textId="77777777" w:rsidR="003C7A23" w:rsidRPr="00EC2F3A" w:rsidRDefault="003C7A23" w:rsidP="00241D04">
      <w:pPr>
        <w:pStyle w:val="Nvel1-Ttulo"/>
      </w:pPr>
      <w:r w:rsidRPr="00EC2F3A">
        <w:t xml:space="preserve">DO </w:t>
      </w:r>
      <w:r w:rsidRPr="00F97757">
        <w:t>OBJETO</w:t>
      </w:r>
    </w:p>
    <w:p w14:paraId="4B43170C" w14:textId="5F449D12" w:rsidR="003C7A23" w:rsidRPr="00EC2F3A" w:rsidRDefault="00C85149" w:rsidP="00241D04">
      <w:pPr>
        <w:pStyle w:val="Nvel2"/>
      </w:pPr>
      <w:r w:rsidRPr="00C85149">
        <w:t>O objeto do presente procedimento é o credenciamento de interessados em</w:t>
      </w:r>
      <w:r>
        <w:rPr>
          <w:i/>
          <w:color w:val="FF0000"/>
        </w:rPr>
        <w:t xml:space="preserve"> </w:t>
      </w:r>
      <w:r w:rsidRPr="00241D04">
        <w:rPr>
          <w:i/>
          <w:color w:val="0000FF"/>
        </w:rPr>
        <w:t xml:space="preserve">(fornecer </w:t>
      </w:r>
      <w:r w:rsidRPr="00241D04">
        <w:rPr>
          <w:rStyle w:val="OUChar0"/>
        </w:rPr>
        <w:t>OU</w:t>
      </w:r>
      <w:r w:rsidRPr="00241D04">
        <w:rPr>
          <w:i/>
          <w:color w:val="0000FF"/>
          <w:sz w:val="16"/>
          <w:szCs w:val="16"/>
        </w:rPr>
        <w:t xml:space="preserve"> </w:t>
      </w:r>
      <w:r w:rsidRPr="00241D04">
        <w:rPr>
          <w:i/>
          <w:color w:val="0000FF"/>
        </w:rPr>
        <w:t>prestar serviços</w:t>
      </w:r>
      <w:r w:rsidR="003C7A23" w:rsidRPr="00241D04">
        <w:rPr>
          <w:i/>
          <w:color w:val="0000FF"/>
        </w:rPr>
        <w:t xml:space="preserve"> de .........................)</w:t>
      </w:r>
      <w:r w:rsidR="003C7A23" w:rsidRPr="00EC2F3A">
        <w:t xml:space="preserve"> conforme condições, quantidades e exigências estabelecidas neste Edital e seus anexos.</w:t>
      </w:r>
    </w:p>
    <w:p w14:paraId="67D800F9" w14:textId="3578A1EA" w:rsidR="003C7A23" w:rsidRPr="009E7509" w:rsidRDefault="00C85149" w:rsidP="00241D04">
      <w:pPr>
        <w:pStyle w:val="Nvel2"/>
        <w:rPr>
          <w:i/>
        </w:rPr>
      </w:pPr>
      <w:r w:rsidRPr="009E7509">
        <w:t xml:space="preserve">O presente credenciamento se enquadra na hipótese do art. 3º, </w:t>
      </w:r>
      <w:r w:rsidRPr="009E7509">
        <w:rPr>
          <w:color w:val="FF0000"/>
        </w:rPr>
        <w:t>.........</w:t>
      </w:r>
      <w:r w:rsidRPr="009E7509">
        <w:t xml:space="preserve"> do Decreto nº </w:t>
      </w:r>
      <w:r w:rsidR="009E7509" w:rsidRPr="009E7509">
        <w:t>321</w:t>
      </w:r>
      <w:r w:rsidRPr="009E7509">
        <w:t>, de 2024</w:t>
      </w:r>
      <w:r w:rsidR="003C7A23" w:rsidRPr="009E7509">
        <w:t>.</w:t>
      </w:r>
    </w:p>
    <w:p w14:paraId="4083AD5F" w14:textId="7EA28C56" w:rsidR="00C85149" w:rsidRDefault="00C85149" w:rsidP="00241D04">
      <w:pPr>
        <w:pStyle w:val="NotaExplicativa0"/>
      </w:pPr>
      <w:r w:rsidRPr="00241D04">
        <w:rPr>
          <w:rStyle w:val="DestaqueChar"/>
        </w:rPr>
        <w:t>Nota Explicativa:</w:t>
      </w:r>
      <w:r w:rsidRPr="009E7509">
        <w:t xml:space="preserve"> O credenciante deverá enquadrar o credenciamento em pelo menos em um dos incisos do art. 3º do Decreto nº </w:t>
      </w:r>
      <w:r w:rsidR="009E7509" w:rsidRPr="009E7509">
        <w:t>321</w:t>
      </w:r>
      <w:r w:rsidRPr="009E7509">
        <w:t>, de 2024.</w:t>
      </w:r>
    </w:p>
    <w:p w14:paraId="2F4D8783" w14:textId="6837EA1B" w:rsidR="00C85149" w:rsidRPr="004C6E36" w:rsidRDefault="00C85149" w:rsidP="00241D04">
      <w:pPr>
        <w:pStyle w:val="Nvel2"/>
        <w:rPr>
          <w:i/>
        </w:rPr>
      </w:pPr>
      <w:r>
        <w:t>O credenciamento não obriga a administração pública a contratar.</w:t>
      </w:r>
    </w:p>
    <w:p w14:paraId="362AFB15" w14:textId="68D84B24" w:rsidR="003C7A23" w:rsidRPr="00EC2F3A" w:rsidRDefault="00D8170E" w:rsidP="00241D04">
      <w:pPr>
        <w:pStyle w:val="Nvel1-Ttulo"/>
      </w:pPr>
      <w:r w:rsidRPr="00EC2F3A">
        <w:rPr>
          <w:caps w:val="0"/>
        </w:rPr>
        <w:t xml:space="preserve">DA </w:t>
      </w:r>
      <w:r w:rsidRPr="00F97757">
        <w:rPr>
          <w:caps w:val="0"/>
        </w:rPr>
        <w:t>PARTICIPAÇÃO</w:t>
      </w:r>
      <w:r w:rsidRPr="00EC2F3A">
        <w:rPr>
          <w:caps w:val="0"/>
        </w:rPr>
        <w:t xml:space="preserve"> N</w:t>
      </w:r>
      <w:r>
        <w:rPr>
          <w:caps w:val="0"/>
        </w:rPr>
        <w:t>O CREDENCIAMENTO</w:t>
      </w:r>
    </w:p>
    <w:p w14:paraId="29EF2255" w14:textId="50D486B9" w:rsidR="003C7A23" w:rsidRPr="00EC2F3A" w:rsidRDefault="003C7A23" w:rsidP="00241D04">
      <w:pPr>
        <w:pStyle w:val="Nvel2"/>
      </w:pPr>
      <w:bookmarkStart w:id="3" w:name="_Ref128734320"/>
      <w:r w:rsidRPr="00EC2F3A">
        <w:t xml:space="preserve">Poderão </w:t>
      </w:r>
      <w:r w:rsidRPr="00F97757">
        <w:t>participar</w:t>
      </w:r>
      <w:r w:rsidRPr="00EC2F3A">
        <w:t xml:space="preserve"> dest</w:t>
      </w:r>
      <w:r w:rsidR="00C85149">
        <w:t>e</w:t>
      </w:r>
      <w:r w:rsidRPr="00EC2F3A">
        <w:t xml:space="preserve"> </w:t>
      </w:r>
      <w:r w:rsidR="00C85149">
        <w:t>Credenciamento</w:t>
      </w:r>
      <w:r w:rsidRPr="00EC2F3A">
        <w:t xml:space="preserve"> os interessados </w:t>
      </w:r>
      <w:r w:rsidR="00B7287F" w:rsidRPr="00EC2F3A">
        <w:t xml:space="preserve">cujo ramo de atividade seja compatível com o objeto pretendido e que preencherem as condições e requisitos estabelecidos neste Edital e na legislação aplicável e </w:t>
      </w:r>
      <w:r w:rsidRPr="00EC2F3A">
        <w:t>que estiverem previamente credenciados n</w:t>
      </w:r>
      <w:r w:rsidR="00B7287F" w:rsidRPr="00EC2F3A">
        <w:t>a</w:t>
      </w:r>
      <w:r w:rsidRPr="00EC2F3A">
        <w:t xml:space="preserve"> </w:t>
      </w:r>
      <w:r w:rsidR="00784848">
        <w:t>Licitanet - Licitações Eletrônicas</w:t>
      </w:r>
      <w:r w:rsidRPr="00EC2F3A">
        <w:t xml:space="preserve"> (</w:t>
      </w:r>
      <w:r w:rsidR="00784848" w:rsidRPr="00784848">
        <w:rPr>
          <w:rFonts w:cstheme="majorHAnsi"/>
        </w:rPr>
        <w:t>licitanet.com</w:t>
      </w:r>
      <w:r w:rsidR="00B7287F" w:rsidRPr="00784848">
        <w:rPr>
          <w:rFonts w:cstheme="majorHAnsi"/>
        </w:rPr>
        <w:t>.br</w:t>
      </w:r>
      <w:r w:rsidR="00B7287F" w:rsidRPr="00EC2F3A">
        <w:t>)</w:t>
      </w:r>
      <w:r w:rsidRPr="00EC2F3A">
        <w:t>.</w:t>
      </w:r>
      <w:bookmarkEnd w:id="3"/>
    </w:p>
    <w:p w14:paraId="150F85FA" w14:textId="228FB750" w:rsidR="003C7A23" w:rsidRPr="00EC2F3A" w:rsidRDefault="00C85149" w:rsidP="00241D04">
      <w:pPr>
        <w:pStyle w:val="Nvel2"/>
      </w:pPr>
      <w:r>
        <w:t xml:space="preserve">O interessado responsabiliza-se exclusiva e formalmente pelas transações efetuadas em seu nome, assume como firmes e verdadeiros os atos praticados diretamente ou por seu representante, excluída a responsabilidade do provedor do sistema ou do órgão ou entidade </w:t>
      </w:r>
      <w:r>
        <w:lastRenderedPageBreak/>
        <w:t>promotora do credenciamento por eventuais danos decorrentes de uso indevido das credenciais de acesso, ainda que por terceiros</w:t>
      </w:r>
      <w:r w:rsidR="003C7A23" w:rsidRPr="00EC2F3A">
        <w:t>.</w:t>
      </w:r>
    </w:p>
    <w:p w14:paraId="0F938E1B" w14:textId="12639158" w:rsidR="003C7A23" w:rsidRPr="00EC2F3A" w:rsidRDefault="003C7A23" w:rsidP="00241D04">
      <w:pPr>
        <w:pStyle w:val="Nvel2"/>
      </w:pPr>
      <w:r w:rsidRPr="00EC2F3A">
        <w:t xml:space="preserve">É de </w:t>
      </w:r>
      <w:r w:rsidRPr="00F97757">
        <w:t>responsabilidade</w:t>
      </w:r>
      <w:r w:rsidRPr="00EC2F3A">
        <w:t xml:space="preserve"> do cadastrado conferir a exatidão dos seus dados cadastrais no Sistema relacionado no item </w:t>
      </w:r>
      <w:r w:rsidR="006212CC">
        <w:fldChar w:fldCharType="begin"/>
      </w:r>
      <w:r w:rsidR="006212CC">
        <w:instrText xml:space="preserve"> REF _Ref128734320 \r \h </w:instrText>
      </w:r>
      <w:r w:rsidR="006212CC">
        <w:fldChar w:fldCharType="separate"/>
      </w:r>
      <w:r w:rsidR="00C85149">
        <w:t>2.1</w:t>
      </w:r>
      <w:r w:rsidR="006212CC">
        <w:fldChar w:fldCharType="end"/>
      </w:r>
      <w:r w:rsidR="006212CC">
        <w:t xml:space="preserve"> </w:t>
      </w:r>
      <w:r w:rsidRPr="00EC2F3A">
        <w:t>e mantê-los atualizados junto aos órgãos responsáveis pela informação, devendo proceder, imediatamente, à correção ou à alteração dos registros tão logo identifique incorreção ou aqueles se tornem desatualizados.</w:t>
      </w:r>
    </w:p>
    <w:p w14:paraId="2ABF63D2" w14:textId="77777777" w:rsidR="003C7A23" w:rsidRPr="00EC2F3A" w:rsidRDefault="003C7A23" w:rsidP="00241D04">
      <w:pPr>
        <w:pStyle w:val="Nvel2"/>
      </w:pPr>
      <w:r w:rsidRPr="00EC2F3A">
        <w:t xml:space="preserve">A não observância do </w:t>
      </w:r>
      <w:r w:rsidRPr="00F97757">
        <w:t>disposto</w:t>
      </w:r>
      <w:r w:rsidRPr="00EC2F3A">
        <w:t xml:space="preserve"> no item anterior poderá ensejar desclassificação no momento da habilitação.</w:t>
      </w:r>
    </w:p>
    <w:p w14:paraId="1E54BE7B" w14:textId="4E7D32A3" w:rsidR="003C7A23" w:rsidRPr="00EC2F3A" w:rsidRDefault="003C7A23" w:rsidP="00241D04">
      <w:pPr>
        <w:pStyle w:val="Nvel2"/>
      </w:pPr>
      <w:bookmarkStart w:id="4" w:name="_Ref117000692"/>
      <w:r w:rsidRPr="00EC2F3A">
        <w:t xml:space="preserve">Não </w:t>
      </w:r>
      <w:r w:rsidRPr="00F97757">
        <w:t>poderão</w:t>
      </w:r>
      <w:r w:rsidRPr="00EC2F3A">
        <w:t xml:space="preserve"> </w:t>
      </w:r>
      <w:r w:rsidR="00C85149">
        <w:t>participar</w:t>
      </w:r>
      <w:r w:rsidRPr="00EC2F3A">
        <w:t xml:space="preserve"> </w:t>
      </w:r>
      <w:r w:rsidR="00C85149">
        <w:t>deste</w:t>
      </w:r>
      <w:r w:rsidRPr="00EC2F3A">
        <w:t xml:space="preserve"> </w:t>
      </w:r>
      <w:r w:rsidR="00C85149">
        <w:t>Credenciamento</w:t>
      </w:r>
      <w:r w:rsidRPr="00EC2F3A">
        <w:t>:</w:t>
      </w:r>
      <w:bookmarkEnd w:id="4"/>
    </w:p>
    <w:p w14:paraId="341C241D" w14:textId="000D7120" w:rsidR="003C7A23" w:rsidRPr="00EC2F3A" w:rsidRDefault="00F0325E" w:rsidP="00241D04">
      <w:pPr>
        <w:pStyle w:val="Nvel3"/>
      </w:pPr>
      <w:bookmarkStart w:id="5" w:name="_Ref113883338"/>
      <w:r w:rsidRPr="00EC2F3A">
        <w:t>Aquele</w:t>
      </w:r>
      <w:r w:rsidR="003C7A23" w:rsidRPr="00EC2F3A">
        <w:t xml:space="preserve"> que não atenda às condições deste Edital e seu(s) anexo(s);</w:t>
      </w:r>
    </w:p>
    <w:p w14:paraId="2DCC2174" w14:textId="68A72167" w:rsidR="003C7A23" w:rsidRPr="00F97757" w:rsidRDefault="00F0325E" w:rsidP="00241D04">
      <w:pPr>
        <w:pStyle w:val="Nvel3"/>
      </w:pPr>
      <w:bookmarkStart w:id="6" w:name="_Ref113883003"/>
      <w:bookmarkEnd w:id="5"/>
      <w:r w:rsidRPr="00F97757">
        <w:t>Pessoa</w:t>
      </w:r>
      <w:r w:rsidR="003C7A23" w:rsidRPr="00F97757">
        <w:t xml:space="preserve"> física ou jurídica que se encontre, ao tempo da licitação, impossibilitada de participar da licitação em decorrência de sanção que lhe foi imposta;</w:t>
      </w:r>
      <w:bookmarkEnd w:id="6"/>
    </w:p>
    <w:p w14:paraId="0B2C2940" w14:textId="58F6738A" w:rsidR="003C7A23" w:rsidRPr="00EC2F3A" w:rsidRDefault="00F0325E" w:rsidP="00241D04">
      <w:pPr>
        <w:pStyle w:val="Nvel3"/>
      </w:pPr>
      <w:r w:rsidRPr="00F97757">
        <w:t>Aquele</w:t>
      </w:r>
      <w:r w:rsidR="003C7A23" w:rsidRPr="00F97757">
        <w:t xml:space="preserve"> que mantenha vínculo de natureza técnica, comercial, econômica, financeira, trabalhista ou civil com dirigente do órgão ou entidade contratante ou com agente público que desempenhe função na licitação ou atue na</w:t>
      </w:r>
      <w:r w:rsidR="003C7A23" w:rsidRPr="00EC2F3A">
        <w:t xml:space="preserve"> fiscalização ou na gestão do contrato, ou que deles seja cônjuge, companheiro ou parente em linha reta, colateral ou por afinidade, até o terceiro grau;</w:t>
      </w:r>
    </w:p>
    <w:p w14:paraId="3620BBE9" w14:textId="2C8868B4" w:rsidR="003C7A23" w:rsidRPr="00EC2F3A" w:rsidRDefault="00F0325E" w:rsidP="00241D04">
      <w:pPr>
        <w:pStyle w:val="Nvel3"/>
      </w:pPr>
      <w:r w:rsidRPr="00EC2F3A">
        <w:t>Pessoa</w:t>
      </w:r>
      <w:r w:rsidR="003C7A23" w:rsidRPr="00EC2F3A">
        <w:t xml:space="preserve"> física ou jurídica que, nos 5 (cinco) anos anteriores à divulgação do edital, tenha sido condenada judicialmente, com trânsito em julgado, por exploração de trabalho infantil, por submissão de trabalhadores a condições análogas às de </w:t>
      </w:r>
      <w:r w:rsidR="003C7A23" w:rsidRPr="00F97757">
        <w:t>escravo</w:t>
      </w:r>
      <w:r w:rsidR="003C7A23" w:rsidRPr="00EC2F3A">
        <w:t xml:space="preserve"> ou por contratação de adolescentes nos casos vedados pela legislação trabalhista;</w:t>
      </w:r>
    </w:p>
    <w:p w14:paraId="20D5A5EC" w14:textId="7D7BE762" w:rsidR="003C7A23" w:rsidRPr="00EC2F3A" w:rsidRDefault="00F0325E" w:rsidP="00241D04">
      <w:pPr>
        <w:pStyle w:val="Nvel3"/>
      </w:pPr>
      <w:bookmarkStart w:id="7" w:name="_Ref113962336"/>
      <w:r w:rsidRPr="00EC2F3A">
        <w:t>Agente</w:t>
      </w:r>
      <w:r w:rsidR="003C7A23" w:rsidRPr="00EC2F3A">
        <w:t xml:space="preserve"> público do órgão ou entidade </w:t>
      </w:r>
      <w:r w:rsidR="00C85149">
        <w:t>credenciante</w:t>
      </w:r>
      <w:r w:rsidR="003C7A23" w:rsidRPr="00EC2F3A">
        <w:t>;</w:t>
      </w:r>
      <w:bookmarkEnd w:id="7"/>
    </w:p>
    <w:p w14:paraId="3F4B2521" w14:textId="61D9A6F3" w:rsidR="003C7A23" w:rsidRPr="00DA146E" w:rsidRDefault="00F0325E" w:rsidP="00241D04">
      <w:pPr>
        <w:pStyle w:val="Nvel3-Red"/>
      </w:pPr>
      <w:r w:rsidRPr="00DA146E">
        <w:t>P</w:t>
      </w:r>
      <w:r w:rsidR="003C7A23" w:rsidRPr="00DA146E">
        <w:t>essoas jurídicas reunidas em consórcio;</w:t>
      </w:r>
    </w:p>
    <w:p w14:paraId="75E6A9C1" w14:textId="41F4EC60" w:rsidR="00374DE9" w:rsidRPr="00EC2F3A" w:rsidRDefault="00374DE9" w:rsidP="00241D04">
      <w:pPr>
        <w:pStyle w:val="NotaExplicativa0"/>
        <w:rPr>
          <w:rFonts w:asciiTheme="majorHAnsi" w:hAnsiTheme="majorHAnsi" w:cstheme="majorHAnsi"/>
        </w:rPr>
      </w:pPr>
      <w:r w:rsidRPr="00241D04">
        <w:rPr>
          <w:rStyle w:val="DestaqueChar"/>
        </w:rPr>
        <w:t>Nota Explicativa:</w:t>
      </w:r>
      <w:r w:rsidRPr="00EC2F3A">
        <w:t xml:space="preserve"> A vedação de participação no processo licitatório de pessoas jurídicas reunidas em consórcio é exceção e essa opção deverá ser devidamente justificada pela Administração, nos termos do </w:t>
      </w:r>
      <w:hyperlink r:id="rId12" w:anchor="art15" w:history="1">
        <w:r w:rsidRPr="00EC2F3A">
          <w:rPr>
            <w:rStyle w:val="Hyperlink"/>
          </w:rPr>
          <w:t>art. 15 da Lei nº 14.133, de 2021.</w:t>
        </w:r>
      </w:hyperlink>
    </w:p>
    <w:p w14:paraId="07CA7526" w14:textId="7FD5D37B" w:rsidR="003C7A23" w:rsidRPr="00EC2F3A" w:rsidRDefault="003C7A23" w:rsidP="00241D04">
      <w:pPr>
        <w:pStyle w:val="Nvel3"/>
      </w:pPr>
      <w:r w:rsidRPr="00EC2F3A">
        <w:t xml:space="preserve">Não poderá participar, direta ou indiretamente, da licitação ou da execução do contrato agente público do órgão ou </w:t>
      </w:r>
      <w:r w:rsidRPr="00F97757">
        <w:t>entidade</w:t>
      </w:r>
      <w:r w:rsidRPr="00EC2F3A">
        <w:t xml:space="preserve"> contratante, devendo ser observadas as situações que possam configurar conflito de interesses no exercício ou após o exercício do cargo ou emprego, nos termos da legislação que disciplina a matéria, conforme </w:t>
      </w:r>
      <w:r w:rsidRPr="00784848">
        <w:rPr>
          <w:rFonts w:asciiTheme="majorHAnsi" w:hAnsiTheme="majorHAnsi" w:cstheme="majorHAnsi"/>
        </w:rPr>
        <w:t xml:space="preserve">art. </w:t>
      </w:r>
      <w:r w:rsidRPr="00784848">
        <w:rPr>
          <w:rFonts w:asciiTheme="majorHAnsi" w:hAnsiTheme="majorHAnsi" w:cstheme="majorHAnsi"/>
        </w:rPr>
        <w:lastRenderedPageBreak/>
        <w:t>9º</w:t>
      </w:r>
      <w:r w:rsidR="008E0E74" w:rsidRPr="00784848">
        <w:rPr>
          <w:rFonts w:asciiTheme="majorHAnsi" w:hAnsiTheme="majorHAnsi" w:cstheme="majorHAnsi"/>
        </w:rPr>
        <w:t>, §1</w:t>
      </w:r>
      <w:r w:rsidR="00EE3B32" w:rsidRPr="00784848">
        <w:rPr>
          <w:rFonts w:asciiTheme="majorHAnsi" w:hAnsiTheme="majorHAnsi" w:cstheme="majorHAnsi"/>
        </w:rPr>
        <w:t>º</w:t>
      </w:r>
      <w:r w:rsidRPr="00784848">
        <w:rPr>
          <w:rFonts w:asciiTheme="majorHAnsi" w:hAnsiTheme="majorHAnsi" w:cstheme="majorHAnsi"/>
        </w:rPr>
        <w:t xml:space="preserve"> da Lei nº 14.133, </w:t>
      </w:r>
      <w:r w:rsidR="003E1CD6" w:rsidRPr="00784848">
        <w:rPr>
          <w:rFonts w:asciiTheme="majorHAnsi" w:hAnsiTheme="majorHAnsi" w:cstheme="majorHAnsi"/>
        </w:rPr>
        <w:t>de</w:t>
      </w:r>
      <w:r w:rsidRPr="00784848">
        <w:rPr>
          <w:rFonts w:asciiTheme="majorHAnsi" w:hAnsiTheme="majorHAnsi" w:cstheme="majorHAnsi"/>
        </w:rPr>
        <w:t xml:space="preserve"> 2021</w:t>
      </w:r>
      <w:r w:rsidRPr="00EC2F3A">
        <w:t>.</w:t>
      </w:r>
    </w:p>
    <w:p w14:paraId="7CFCE0BB" w14:textId="6DA508F8" w:rsidR="003C7A23" w:rsidRPr="00EC2F3A" w:rsidRDefault="003C7A23" w:rsidP="00241D04">
      <w:pPr>
        <w:pStyle w:val="Nvel2"/>
      </w:pPr>
      <w:r w:rsidRPr="00EC2F3A">
        <w:t xml:space="preserve">O </w:t>
      </w:r>
      <w:r w:rsidRPr="00F97757">
        <w:t>impedimento</w:t>
      </w:r>
      <w:r w:rsidRPr="00EC2F3A">
        <w:t xml:space="preserve"> de que trata o item </w:t>
      </w:r>
      <w:r w:rsidRPr="00EC2F3A">
        <w:fldChar w:fldCharType="begin"/>
      </w:r>
      <w:r w:rsidRPr="00EC2F3A">
        <w:instrText xml:space="preserve"> REF _Ref113883003 \r \h  \* MERGEFORMAT </w:instrText>
      </w:r>
      <w:r w:rsidRPr="00EC2F3A">
        <w:fldChar w:fldCharType="separate"/>
      </w:r>
      <w:r w:rsidR="00C85149">
        <w:t>2.5.2</w:t>
      </w:r>
      <w:r w:rsidRPr="00EC2F3A">
        <w:fldChar w:fldCharType="end"/>
      </w:r>
      <w:r w:rsidRPr="00EC2F3A">
        <w:t xml:space="preserve"> será também aplicado ao </w:t>
      </w:r>
      <w:r w:rsidR="00C85149">
        <w:t>interessado</w:t>
      </w:r>
      <w:r w:rsidRPr="00EC2F3A">
        <w:t xml:space="preserv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2DF5062D" w14:textId="75114152" w:rsidR="003C7A23" w:rsidRPr="00EC2F3A" w:rsidRDefault="003C7A23" w:rsidP="00241D04">
      <w:pPr>
        <w:pStyle w:val="Nvel2"/>
      </w:pPr>
      <w:bookmarkStart w:id="8" w:name="art14§2"/>
      <w:bookmarkStart w:id="9" w:name="art14§5"/>
      <w:bookmarkEnd w:id="8"/>
      <w:bookmarkEnd w:id="9"/>
      <w:r w:rsidRPr="00F97757">
        <w:t>Em contratações realizadas no âmbito de projetos e programas parcialmente financiados por agência oficial de cooperaçã</w:t>
      </w:r>
      <w:r w:rsidRPr="00EC2F3A">
        <w:t xml:space="preserve">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r w:rsidRPr="00784848">
        <w:rPr>
          <w:rFonts w:cstheme="majorHAnsi"/>
        </w:rPr>
        <w:t>Lei nº 14.133</w:t>
      </w:r>
      <w:r w:rsidR="008E0E74" w:rsidRPr="00784848">
        <w:rPr>
          <w:rFonts w:cstheme="majorHAnsi"/>
        </w:rPr>
        <w:t>, de</w:t>
      </w:r>
      <w:r w:rsidR="003E1CD6" w:rsidRPr="00784848">
        <w:rPr>
          <w:rFonts w:cstheme="majorHAnsi"/>
        </w:rPr>
        <w:t xml:space="preserve"> </w:t>
      </w:r>
      <w:r w:rsidRPr="00784848">
        <w:rPr>
          <w:rFonts w:cstheme="majorHAnsi"/>
        </w:rPr>
        <w:t>2021</w:t>
      </w:r>
      <w:r w:rsidRPr="00EC2F3A">
        <w:t>.</w:t>
      </w:r>
    </w:p>
    <w:p w14:paraId="2BFAAE96" w14:textId="5ADB4EC8" w:rsidR="003C7A23" w:rsidRPr="00EC2F3A" w:rsidRDefault="003C7A23" w:rsidP="00241D04">
      <w:pPr>
        <w:pStyle w:val="Nvel2"/>
      </w:pPr>
      <w:r w:rsidRPr="00EC2F3A">
        <w:t xml:space="preserve">A vedação de que trata o item </w:t>
      </w:r>
      <w:r w:rsidRPr="00EC2F3A">
        <w:fldChar w:fldCharType="begin"/>
      </w:r>
      <w:r w:rsidRPr="00EC2F3A">
        <w:instrText xml:space="preserve"> REF _Ref113962336 \r \h  \* MERGEFORMAT </w:instrText>
      </w:r>
      <w:r w:rsidRPr="00EC2F3A">
        <w:fldChar w:fldCharType="separate"/>
      </w:r>
      <w:r w:rsidR="00C85149">
        <w:t>2.5.5</w:t>
      </w:r>
      <w:r w:rsidRPr="00EC2F3A">
        <w:fldChar w:fldCharType="end"/>
      </w:r>
      <w:r w:rsidRPr="00EC2F3A">
        <w:t xml:space="preserve"> estende-se a terceiro que auxilie a condução da contratação na qualidade de integrante de equipe de apoio, profissional especializado ou funcionário ou representante de empresa que preste assessoria técnica.</w:t>
      </w:r>
    </w:p>
    <w:p w14:paraId="4B0879D9" w14:textId="45E8BD4A" w:rsidR="003C7A23" w:rsidRPr="00EC2F3A" w:rsidRDefault="003C7A23" w:rsidP="00241D04">
      <w:pPr>
        <w:pStyle w:val="Nvel1-Ttulo"/>
      </w:pPr>
      <w:r w:rsidRPr="00EC2F3A">
        <w:t xml:space="preserve">DA </w:t>
      </w:r>
      <w:r w:rsidR="00C85149">
        <w:t>MANIFESTAÇÃO DA INTENÇÃO DE SE CREDENCIAR</w:t>
      </w:r>
    </w:p>
    <w:p w14:paraId="1F374D01" w14:textId="318C5504" w:rsidR="003C7A23" w:rsidRPr="004C6E36" w:rsidRDefault="00C85149" w:rsidP="00241D04">
      <w:pPr>
        <w:pStyle w:val="Nvel2"/>
        <w:rPr>
          <w:i/>
        </w:rPr>
      </w:pPr>
      <w:bookmarkStart w:id="10" w:name="_Ref127353576"/>
      <w:r w:rsidRPr="00C85149">
        <w:t xml:space="preserve">Os interessados encaminharão, exclusivamente por meio </w:t>
      </w:r>
      <w:r w:rsidR="00D332B0">
        <w:t xml:space="preserve">do sistema </w:t>
      </w:r>
      <w:r w:rsidRPr="00C85149">
        <w:t>eletrônico, o requerimento de participação com a indicação de sua intenção de se credenciar para o fornecimento dos bens ou para a prestação dos serviços, com as seguintes informações</w:t>
      </w:r>
      <w:bookmarkEnd w:id="10"/>
      <w:r>
        <w:t>:</w:t>
      </w:r>
    </w:p>
    <w:p w14:paraId="3DAE8FAE" w14:textId="01023C9D" w:rsidR="00C85149" w:rsidRPr="00C85149" w:rsidRDefault="00C85149" w:rsidP="00241D04">
      <w:pPr>
        <w:pStyle w:val="NotaExplicativa0"/>
      </w:pPr>
      <w:r w:rsidRPr="00241D04">
        <w:rPr>
          <w:rStyle w:val="DestaqueChar"/>
        </w:rPr>
        <w:t xml:space="preserve">Nota Explicativa: </w:t>
      </w:r>
      <w:r w:rsidRPr="00C85149">
        <w:t>Nas hipóteses de contratação paralela e não excludente (art. 79, I da Lei nº 14.133</w:t>
      </w:r>
      <w:r>
        <w:t>, de 20</w:t>
      </w:r>
      <w:r w:rsidRPr="00C85149">
        <w:t>21) e de contratação com seleção a critério de terceiros (art. 79, I</w:t>
      </w:r>
      <w:r>
        <w:t>I</w:t>
      </w:r>
      <w:r w:rsidRPr="00C85149">
        <w:t xml:space="preserve"> da Lei nº 14.133</w:t>
      </w:r>
      <w:r>
        <w:t>, de 20</w:t>
      </w:r>
      <w:r w:rsidRPr="00C85149">
        <w:t>21), é a Administração – e não os interessados – que fornece o preço/valor da contratação.</w:t>
      </w:r>
    </w:p>
    <w:p w14:paraId="781FC594" w14:textId="16D2DAE5" w:rsidR="00BC700E" w:rsidRPr="00C85149" w:rsidRDefault="00C85149" w:rsidP="00241D04">
      <w:pPr>
        <w:pStyle w:val="NotaExplicativa0"/>
        <w:rPr>
          <w:rFonts w:cstheme="majorHAnsi"/>
          <w:color w:val="FF0000"/>
        </w:rPr>
      </w:pPr>
      <w:r w:rsidRPr="00C85149">
        <w:t>Já na hipótese de contratação em mercados fluidos (art. 79, III da Lei nº 14.133</w:t>
      </w:r>
      <w:r>
        <w:t>, de 20</w:t>
      </w:r>
      <w:r w:rsidRPr="00C85149">
        <w:t xml:space="preserve">21), o edital poderá, quando couber, fixar percentual mínimo de desconto sobre as cotações de mercado registradas no momento da </w:t>
      </w:r>
      <w:r w:rsidRPr="009E7509">
        <w:t xml:space="preserve">contratação (art. 7º, § 2º do Decreto nº </w:t>
      </w:r>
      <w:r w:rsidR="009E7509" w:rsidRPr="009E7509">
        <w:t>321</w:t>
      </w:r>
      <w:r w:rsidRPr="009E7509">
        <w:t>, de 2024).</w:t>
      </w:r>
    </w:p>
    <w:p w14:paraId="0CDC5BEB" w14:textId="63A15A23" w:rsidR="003C7A23" w:rsidRPr="00EC2F3A" w:rsidRDefault="00C85149" w:rsidP="00241D04">
      <w:pPr>
        <w:pStyle w:val="Nvel3-Red"/>
      </w:pPr>
      <w:bookmarkStart w:id="11" w:name="_Ref113886867"/>
      <w:r w:rsidRPr="009854FE">
        <w:t xml:space="preserve">Descrição </w:t>
      </w:r>
      <w:r>
        <w:t xml:space="preserve">detalhada </w:t>
      </w:r>
      <w:r w:rsidRPr="009854FE">
        <w:t xml:space="preserve">do objeto contendo </w:t>
      </w:r>
      <w:r>
        <w:t>informações sobre marca, fabricante etc</w:t>
      </w:r>
      <w:r w:rsidR="003C7A23" w:rsidRPr="00EC2F3A">
        <w:t>.</w:t>
      </w:r>
      <w:bookmarkEnd w:id="11"/>
    </w:p>
    <w:p w14:paraId="7CBEF247" w14:textId="2AC5576B" w:rsidR="003C7A23" w:rsidRDefault="00C85149" w:rsidP="00241D04">
      <w:pPr>
        <w:pStyle w:val="Nvel3"/>
      </w:pPr>
      <w:bookmarkStart w:id="12" w:name="_Ref113889589"/>
      <w:r w:rsidRPr="00C85149">
        <w:rPr>
          <w:rStyle w:val="Nivel3Char"/>
        </w:rPr>
        <w:t>Atestar o cumprimento dos requisitos de habilitação para fornecimento dos bens ou para a prestação dos serviços</w:t>
      </w:r>
      <w:r w:rsidRPr="00C85149">
        <w:t xml:space="preserve"> </w:t>
      </w:r>
      <w:r w:rsidR="00241D04">
        <w:rPr>
          <w:i/>
          <w:iCs/>
          <w:color w:val="FF0000"/>
        </w:rPr>
        <w:t>..................</w:t>
      </w:r>
      <w:r w:rsidR="003C7A23" w:rsidRPr="00C85149">
        <w:rPr>
          <w:rStyle w:val="Nivel3Char"/>
        </w:rPr>
        <w:t>.</w:t>
      </w:r>
      <w:bookmarkEnd w:id="12"/>
    </w:p>
    <w:p w14:paraId="212224D3" w14:textId="0C8C4092" w:rsidR="00C85149" w:rsidRDefault="00C85149" w:rsidP="00241D04">
      <w:pPr>
        <w:pStyle w:val="NotaExplicativa0"/>
      </w:pPr>
      <w:r w:rsidRPr="00241D04">
        <w:rPr>
          <w:rStyle w:val="DestaqueChar"/>
        </w:rPr>
        <w:t>Nota Explicativa:</w:t>
      </w:r>
      <w:r>
        <w:t xml:space="preserve"> Quando o objeto for composto por mais de um item, o interessado deve preencher no "Requerimento de participação" qual(is) item(ns) tem a intenção de se credenciar e declarar que cumpre, respectivamente, os requisitos de habilitação exigidos no edital (quando as exigências de capacidade técnica forem diferenciadas).</w:t>
      </w:r>
    </w:p>
    <w:p w14:paraId="55B215EC" w14:textId="555F843F" w:rsidR="00C85149" w:rsidRPr="00F32C17" w:rsidRDefault="00C85149" w:rsidP="00241D04">
      <w:pPr>
        <w:pStyle w:val="Nvel3-Red"/>
      </w:pPr>
      <w:r w:rsidRPr="00C85149">
        <w:t xml:space="preserve">Na hipótese de contratação em mercados fluidos, percentual mínimo de desconto </w:t>
      </w:r>
      <w:r w:rsidRPr="00C85149">
        <w:lastRenderedPageBreak/>
        <w:t>sobre as cotações de mercado registradas no momento da contratação</w:t>
      </w:r>
      <w:r>
        <w:t>.</w:t>
      </w:r>
    </w:p>
    <w:p w14:paraId="179A662D" w14:textId="77777777" w:rsidR="00E06EB4" w:rsidRPr="00996DF8" w:rsidRDefault="00E06EB4" w:rsidP="00E06EB4">
      <w:pPr>
        <w:pStyle w:val="Nvel2"/>
      </w:pPr>
      <w:r w:rsidRPr="00996DF8">
        <w:t xml:space="preserve">Caso o sistema eletrônico não esteja habilitado para a coleta de documentação, os interessados ​​deverão encaminhá-la para o e-mail </w:t>
      </w:r>
      <w:r w:rsidRPr="00996DF8">
        <w:rPr>
          <w:color w:val="FF0000"/>
        </w:rPr>
        <w:t>..........</w:t>
      </w:r>
      <w:r w:rsidRPr="00996DF8">
        <w:t>, observados os mesmos requisitos e prazos definidos no Edital.</w:t>
      </w:r>
    </w:p>
    <w:p w14:paraId="7FC4B6FC" w14:textId="16F05C07" w:rsidR="00C85149" w:rsidRDefault="00C85149" w:rsidP="00241D04">
      <w:pPr>
        <w:pStyle w:val="Nvel2"/>
      </w:pPr>
      <w:r>
        <w:t>Todas as especificações do objeto vinculam o interessado.</w:t>
      </w:r>
    </w:p>
    <w:p w14:paraId="38ACE725" w14:textId="77777777" w:rsidR="00C85149" w:rsidRDefault="00C85149" w:rsidP="00241D04">
      <w:pPr>
        <w:pStyle w:val="Nvel2"/>
      </w:pPr>
      <w:r>
        <w:t>No valor da contratação estarão inclusos todos os custos operacionais, encargos previdenciários, trabalhistas, tributários, comerciais e quaisquer outros que incidam direta ou indiretamente na execução do objeto.</w:t>
      </w:r>
    </w:p>
    <w:p w14:paraId="5C2C4B2F" w14:textId="77777777" w:rsidR="00C85149" w:rsidRDefault="00C85149" w:rsidP="00241D04">
      <w:pPr>
        <w:pStyle w:val="Nvel2"/>
      </w:pPr>
      <w:r>
        <w:t>A apresentação do requerimento de participação com a indicação da intenção de se credenciar implica obrigatoriedade do cumprimento das disposições contidas no Termo de Referência, assumindo o credenciado o compromisso de executar o objeto nos seus termos, bem como de fornecer os materiais, equipamentos, ferramentas e utensílios necessários, em quantidades e qualidades adequadas à perfeita execução contratual, promovendo, quando requerido, sua substituição.</w:t>
      </w:r>
    </w:p>
    <w:p w14:paraId="2A4D34A0" w14:textId="77777777" w:rsidR="00C85149" w:rsidRDefault="00C85149" w:rsidP="00241D04">
      <w:pPr>
        <w:pStyle w:val="Nvel2"/>
      </w:pPr>
      <w:bookmarkStart w:id="13" w:name="_Ref170740352"/>
      <w:r>
        <w:t>No requerimento de participação com a indicação de sua intenção de se credenciar, o interessado apresentará também declaração que:</w:t>
      </w:r>
      <w:bookmarkEnd w:id="13"/>
    </w:p>
    <w:p w14:paraId="6EE89CD6" w14:textId="25799494" w:rsidR="00C85149" w:rsidRDefault="00C85149" w:rsidP="00241D04">
      <w:pPr>
        <w:pStyle w:val="Nvel3"/>
      </w:pPr>
      <w:r>
        <w:t xml:space="preserve"> Está ciente e concorda com as condições contidas no edital e seus anexos, bem como de que o valor da contraprestação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6CD5BF37" w14:textId="5A325015" w:rsidR="00C85149" w:rsidRDefault="00C85149" w:rsidP="00241D04">
      <w:pPr>
        <w:pStyle w:val="Nvel3"/>
      </w:pPr>
      <w:r>
        <w:t>Não emprega menor de 18</w:t>
      </w:r>
      <w:r w:rsidR="00AE13B6">
        <w:t xml:space="preserve"> (dezoito)</w:t>
      </w:r>
      <w:r>
        <w:t xml:space="preserve"> anos em trabalho noturno, perigoso ou insalubre e não emprega menor de 16 anos, salvo menor, a partir de 14 anos, na condição de aprendiz, nos termos do artigo 7°, XXXIII da Constituição</w:t>
      </w:r>
      <w:r w:rsidR="00AE13B6">
        <w:t xml:space="preserve"> Federal</w:t>
      </w:r>
      <w:r>
        <w:t>;</w:t>
      </w:r>
    </w:p>
    <w:p w14:paraId="5F159C63" w14:textId="6630CF2A" w:rsidR="00C85149" w:rsidRDefault="00C85149" w:rsidP="00241D04">
      <w:pPr>
        <w:pStyle w:val="Nvel3"/>
      </w:pPr>
      <w:r>
        <w:t xml:space="preserve">Não possui empregados executando trabalho degradante ou forçado, observando o disposto </w:t>
      </w:r>
      <w:r w:rsidR="00AE13B6">
        <w:t>n</w:t>
      </w:r>
      <w:r>
        <w:t>o art. 1º</w:t>
      </w:r>
      <w:r w:rsidR="00AE13B6">
        <w:t>, III e IV</w:t>
      </w:r>
      <w:r>
        <w:t xml:space="preserve"> e </w:t>
      </w:r>
      <w:r w:rsidR="00AE13B6">
        <w:t>n</w:t>
      </w:r>
      <w:r>
        <w:t>o art. 5º</w:t>
      </w:r>
      <w:r w:rsidR="00AE13B6">
        <w:t>, III</w:t>
      </w:r>
      <w:r>
        <w:t xml:space="preserve"> da Constituição Federal;</w:t>
      </w:r>
    </w:p>
    <w:p w14:paraId="5B1D6219" w14:textId="7690AFF6" w:rsidR="00C85149" w:rsidRDefault="00C85149" w:rsidP="00241D04">
      <w:pPr>
        <w:pStyle w:val="Nvel3"/>
      </w:pPr>
      <w:r>
        <w:t>Cumpre as exigências de reserva de cargos para pessoa com deficiência e para reabilitado da Previdência Social, previstas em lei e em outras normas específicas.</w:t>
      </w:r>
    </w:p>
    <w:p w14:paraId="114934A6" w14:textId="2894FA26" w:rsidR="00C85149" w:rsidRDefault="00C85149" w:rsidP="00241D04">
      <w:pPr>
        <w:pStyle w:val="Nvel2"/>
      </w:pPr>
      <w:r>
        <w:t xml:space="preserve">O descumprimento das regras supramencionadas pela Administração ou por parte dos contratados pode ensejar a responsabilização pelo Tribunal de Contas </w:t>
      </w:r>
      <w:r w:rsidR="00AE13B6">
        <w:t xml:space="preserve">do Estado do Espírito </w:t>
      </w:r>
      <w:r w:rsidR="00AE13B6">
        <w:lastRenderedPageBreak/>
        <w:t>Santo</w:t>
      </w:r>
      <w:r>
        <w:t xml:space="preserve"> e, após o devido processo legal, gerar as seguintes consequências: assinatura de prazo para a adoção das medidas necessárias ao exato cumprimento da lei, nos termos do art. 71, IX da Constituição; ou condenação dos agentes públicos responsáveis e da empresa contratada ao pagamento dos prejuízos ao erário, caso verificada a ocorrência de superfaturamento por sobrepreço na execução do contrato.</w:t>
      </w:r>
    </w:p>
    <w:p w14:paraId="4075766F" w14:textId="4DCB7D1E" w:rsidR="00C85149" w:rsidRDefault="00C85149" w:rsidP="00241D04">
      <w:pPr>
        <w:pStyle w:val="Nvel2"/>
      </w:pPr>
      <w:r>
        <w:t xml:space="preserve">O interessado organizado em cooperativa deverá declarar, ainda, que cumpre os requisitos estabelecidos no </w:t>
      </w:r>
      <w:r w:rsidR="00AE13B6">
        <w:t>art.</w:t>
      </w:r>
      <w:r>
        <w:t xml:space="preserve"> 16 da Lei nº 14.133, de 2021.</w:t>
      </w:r>
    </w:p>
    <w:p w14:paraId="754D47A7" w14:textId="271C8D80" w:rsidR="00C85149" w:rsidRDefault="00C85149" w:rsidP="00241D04">
      <w:pPr>
        <w:pStyle w:val="Nvel2"/>
      </w:pPr>
      <w:r>
        <w:t xml:space="preserve">A falsidade da declaração de que trata o item </w:t>
      </w:r>
      <w:r w:rsidR="00AE13B6">
        <w:fldChar w:fldCharType="begin"/>
      </w:r>
      <w:r w:rsidR="00AE13B6">
        <w:instrText xml:space="preserve"> REF _Ref170740352 \r \h </w:instrText>
      </w:r>
      <w:r w:rsidR="00AE13B6">
        <w:fldChar w:fldCharType="separate"/>
      </w:r>
      <w:r w:rsidR="00AE13B6">
        <w:t>3.5</w:t>
      </w:r>
      <w:r w:rsidR="00AE13B6">
        <w:fldChar w:fldCharType="end"/>
      </w:r>
      <w:r>
        <w:t xml:space="preserve"> sujeitará o interessado às sanções previstas na Lei nº 14.133, de 2021, e neste Edital.</w:t>
      </w:r>
    </w:p>
    <w:p w14:paraId="2DEC6076" w14:textId="0D6D3EA5" w:rsidR="00D939E9" w:rsidRPr="00EC2F3A" w:rsidRDefault="00C85149" w:rsidP="00241D04">
      <w:pPr>
        <w:pStyle w:val="Nvel2"/>
      </w:pPr>
      <w:r>
        <w:t>Quando for o caso, o interessado deverá comunicar imediatamente ao provedor do sistema qualquer acontecimento que possa comprometer o sigilo ou a segurança, para imediato bloqueio de acesso.</w:t>
      </w:r>
    </w:p>
    <w:p w14:paraId="5F186EB9" w14:textId="3DC48647" w:rsidR="003C7A23" w:rsidRPr="00EC2F3A" w:rsidRDefault="00AE13B6" w:rsidP="00241D04">
      <w:pPr>
        <w:pStyle w:val="Nvel1-Ttulo"/>
      </w:pPr>
      <w:r>
        <w:t>DA HABILITAÇÃO</w:t>
      </w:r>
    </w:p>
    <w:p w14:paraId="360E6A47" w14:textId="77777777" w:rsidR="00AE13B6" w:rsidRDefault="00AE13B6" w:rsidP="00241D04">
      <w:pPr>
        <w:pStyle w:val="Nvel2"/>
      </w:pPr>
      <w:r>
        <w:t>Os documentos previstos no Termo de Referência, necessários e suficientes para demonstrar a capacidade do interessado de realizar o objeto do credenciamento, serão exigidos para fins de habilitação, nos termos dos arts. 62 a 70 da Lei nº 14.133, de 2021.</w:t>
      </w:r>
    </w:p>
    <w:p w14:paraId="620FF13E" w14:textId="63AF9562" w:rsidR="00AE13B6" w:rsidRDefault="00AE13B6" w:rsidP="00241D04">
      <w:pPr>
        <w:pStyle w:val="Nvel3"/>
      </w:pPr>
      <w:r>
        <w:t xml:space="preserve"> A documentação exigida para fins de habilitação jurídica, fiscal, social e trabalhista e econômico-ﬁnanceira não poderá ser substituída pelo registro cadastral no Sicaf.</w:t>
      </w:r>
    </w:p>
    <w:p w14:paraId="18A6D45B" w14:textId="77777777" w:rsidR="00AE13B6" w:rsidRDefault="00AE13B6" w:rsidP="00241D04">
      <w:pPr>
        <w:pStyle w:val="Nvel2"/>
      </w:pPr>
      <w:r>
        <w:t>Quando permitida a participação de empresas estrangeiras que não funcionem no País, as exigências de habilitação serão atendidas mediante documentos equivalentes, inicialmente apresentados em tradução livre.</w:t>
      </w:r>
    </w:p>
    <w:p w14:paraId="532D7210" w14:textId="5A080288" w:rsidR="00AE13B6" w:rsidRDefault="00AE13B6" w:rsidP="00241D04">
      <w:pPr>
        <w:pStyle w:val="Nvel2"/>
      </w:pPr>
      <w:r>
        <w:t>Na hipótese de o interessado ser empresa estrangeira que não funcione no País, para fins de assinatura do contrato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117DA2D6" w14:textId="77777777" w:rsidR="00AE13B6" w:rsidRDefault="00AE13B6" w:rsidP="00241D04">
      <w:pPr>
        <w:pStyle w:val="Nvel2"/>
      </w:pPr>
      <w:r>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14:paraId="475CA631" w14:textId="0BD4E8DF" w:rsidR="003C7A23" w:rsidRPr="00AE13B6" w:rsidRDefault="00AE13B6" w:rsidP="00241D04">
      <w:pPr>
        <w:pStyle w:val="Nvel2"/>
        <w:rPr>
          <w:rFonts w:eastAsia="Times New Roman"/>
        </w:rPr>
      </w:pPr>
      <w:r w:rsidRPr="00AE13B6">
        <w:lastRenderedPageBreak/>
        <w:t xml:space="preserve">Os documentos exigidos para fins de habilitação poderão ser apresentados em original, por cópia ou por </w:t>
      </w:r>
      <w:r w:rsidRPr="00AE13B6">
        <w:rPr>
          <w:color w:val="FF0000"/>
        </w:rPr>
        <w:t>[INDICAR QUALQUER OUTRO MEIO EXPRESSAMENTE ADMITIDO PELA ADMINISTRAÇÃO]</w:t>
      </w:r>
      <w:r w:rsidRPr="00AE13B6">
        <w:t>.</w:t>
      </w:r>
    </w:p>
    <w:p w14:paraId="7133E8D0" w14:textId="77777777" w:rsidR="00AE13B6" w:rsidRPr="00F76542" w:rsidRDefault="00AE13B6" w:rsidP="00241D04">
      <w:pPr>
        <w:pStyle w:val="NotaExplicativa0"/>
      </w:pPr>
      <w:r w:rsidRPr="00241D04">
        <w:rPr>
          <w:rStyle w:val="DestaqueChar"/>
        </w:rPr>
        <w:t>Nota Explicativa:</w:t>
      </w:r>
      <w:r>
        <w:rPr>
          <w:b/>
          <w:bCs/>
        </w:rPr>
        <w:t xml:space="preserve"> </w:t>
      </w:r>
      <w:r>
        <w:t>Aqui deve ser indicado os meios pelo qual a administração admite a apresentação dos referidos documentos, se os mesmos existirem.</w:t>
      </w:r>
    </w:p>
    <w:p w14:paraId="78019EBE" w14:textId="5EDEE5DA" w:rsidR="00AE13B6" w:rsidRDefault="00AE13B6" w:rsidP="00241D04">
      <w:pPr>
        <w:pStyle w:val="Nvel2"/>
      </w:pPr>
      <w:r w:rsidRPr="00AE13B6">
        <w:t xml:space="preserve">O órgão credenciante terá o prazo de </w:t>
      </w:r>
      <w:r w:rsidRPr="00AE13B6">
        <w:rPr>
          <w:color w:val="FF0000"/>
        </w:rPr>
        <w:t xml:space="preserve">............. (..........)  </w:t>
      </w:r>
      <w:r w:rsidRPr="00AE13B6">
        <w:t>dias úteis para analisar a documentação apresentada pelo interessado.</w:t>
      </w:r>
    </w:p>
    <w:p w14:paraId="641C71EE" w14:textId="08DE1C10" w:rsidR="00AE13B6" w:rsidRDefault="00AE13B6" w:rsidP="00241D04">
      <w:pPr>
        <w:pStyle w:val="NotaExplicativa0"/>
      </w:pPr>
      <w:r w:rsidRPr="00241D04">
        <w:rPr>
          <w:rStyle w:val="DestaqueChar"/>
        </w:rPr>
        <w:t>Nota Explicativa:</w:t>
      </w:r>
      <w:r>
        <w:rPr>
          <w:b/>
          <w:bCs/>
        </w:rPr>
        <w:t xml:space="preserve"> </w:t>
      </w:r>
      <w:r>
        <w:t>O órgão deverá inserir o número de dias úteis necessários à análise dos documentos de habilitação apresentados pelo interessado.</w:t>
      </w:r>
    </w:p>
    <w:p w14:paraId="016C28CA" w14:textId="77777777" w:rsidR="00AE13B6" w:rsidRPr="00EC2F3A" w:rsidRDefault="00AE13B6" w:rsidP="00241D04">
      <w:pPr>
        <w:pStyle w:val="Nvel2"/>
        <w:rPr>
          <w:i/>
        </w:rPr>
      </w:pPr>
      <w:r w:rsidRPr="00EC2F3A">
        <w:t xml:space="preserve">Os </w:t>
      </w:r>
      <w:r w:rsidRPr="00330C85">
        <w:t>documentos</w:t>
      </w:r>
      <w:r w:rsidRPr="00EC2F3A">
        <w:t xml:space="preserve"> exigidos para fins de habilitação poderão ser substituídos por registro cadastral emitido por órgão ou entidade pública, desde que o registro tenha sido feito em obediência ao disposto na </w:t>
      </w:r>
      <w:r w:rsidRPr="00784848">
        <w:rPr>
          <w:rFonts w:cstheme="majorHAnsi"/>
        </w:rPr>
        <w:t>Lei nº 14.133, de 2021</w:t>
      </w:r>
      <w:r w:rsidRPr="00EC2F3A">
        <w:t>.</w:t>
      </w:r>
    </w:p>
    <w:p w14:paraId="6F8BDFFA" w14:textId="4B046B6D" w:rsidR="00AE13B6" w:rsidRDefault="00AE13B6" w:rsidP="00241D04">
      <w:pPr>
        <w:pStyle w:val="Nvel2"/>
      </w:pPr>
      <w:r w:rsidRPr="00AE13B6">
        <w:t>Será verificado se o interessado apresentou, sob pena de inabilitação, a declaração de que cumpre as exigências de reserva de cargos para pessoa com deficiência e para reabilitado da Previdência Social, previstas em lei e em outras normas específicas, em sendo o caso</w:t>
      </w:r>
      <w:r>
        <w:t>.</w:t>
      </w:r>
    </w:p>
    <w:p w14:paraId="11E60BA7" w14:textId="4669D16E" w:rsidR="00AE13B6" w:rsidRDefault="00AE13B6" w:rsidP="00241D04">
      <w:pPr>
        <w:pStyle w:val="Nvel2"/>
      </w:pPr>
      <w:r w:rsidRPr="00AE13B6">
        <w:t>O interessado deverá apresentar, sob pena de desclassificação, declaração de que o valor da contratação compreende a integralidade dos custos para atendimento dos direitos trabalhistas assegurados na Constituição Federal, nas leis trabalhistas, nas normas infralegais, nas convenções coletivas de trabalho e nos termos de ajustamento de conduta vigentes na data da apresentação do requerimento de participação.</w:t>
      </w:r>
    </w:p>
    <w:p w14:paraId="64943264" w14:textId="2D34017D" w:rsidR="009A3E37" w:rsidRDefault="009A3E37" w:rsidP="00241D04">
      <w:pPr>
        <w:pStyle w:val="Nvel2"/>
      </w:pPr>
      <w:r w:rsidRPr="009A3E37">
        <w:t>Somente haverá a necessidade de comprovação do preenchimento de requisitos mediante apresentação dos documentos originais não-digitais quando houver dúvida em relação à integridade do documento digital ou quando a lei expressamente o exigir</w:t>
      </w:r>
      <w:r>
        <w:t>.</w:t>
      </w:r>
    </w:p>
    <w:p w14:paraId="3F29D926" w14:textId="76084039" w:rsidR="009A3E37" w:rsidRDefault="009A3E37" w:rsidP="00241D04">
      <w:pPr>
        <w:pStyle w:val="Nvel2"/>
      </w:pPr>
      <w:r>
        <w:t>A verificação em sítios eletrônicos oficiais de órgãos e entidades emissores de certidões constitui meio legal de prova, para fins de habilitação.</w:t>
      </w:r>
    </w:p>
    <w:p w14:paraId="3594BB1A" w14:textId="12AA3BA0" w:rsidR="009A3E37" w:rsidRDefault="009A3E37" w:rsidP="00241D04">
      <w:pPr>
        <w:pStyle w:val="Nvel3"/>
      </w:pPr>
      <w:r w:rsidRPr="00330C85">
        <w:t>Os documentos exigidos para habilitação serão enviados por meio do</w:t>
      </w:r>
      <w:r w:rsidRPr="00EC2F3A">
        <w:t xml:space="preserve"> sistema, em formato digital, </w:t>
      </w:r>
      <w:r>
        <w:t>até a conclusão da fase de habilitação</w:t>
      </w:r>
      <w:r w:rsidRPr="00EC2F3A">
        <w:t>.</w:t>
      </w:r>
    </w:p>
    <w:p w14:paraId="51A9B9BA" w14:textId="77777777" w:rsidR="00C425F9" w:rsidRPr="00996DF8" w:rsidRDefault="00C425F9" w:rsidP="00C425F9">
      <w:pPr>
        <w:pStyle w:val="Nvel3"/>
      </w:pPr>
      <w:r w:rsidRPr="00996DF8">
        <w:t xml:space="preserve">Caso o sistema eletrônico não esteja habilitado para a coleta de documentação, os interessados ​​deverão encaminhá-la para o e-mail </w:t>
      </w:r>
      <w:r w:rsidRPr="00996DF8">
        <w:rPr>
          <w:color w:val="FF0000"/>
        </w:rPr>
        <w:t>..........</w:t>
      </w:r>
      <w:r w:rsidRPr="00996DF8">
        <w:t>.</w:t>
      </w:r>
    </w:p>
    <w:p w14:paraId="6C8C63E3" w14:textId="77777777" w:rsidR="009A3E37" w:rsidRDefault="009A3E37" w:rsidP="00241D04">
      <w:pPr>
        <w:pStyle w:val="Nvel2"/>
      </w:pPr>
      <w:r>
        <w:t xml:space="preserve">Após a entrega dos documentos para habilitação, não será permitida a substituição ou </w:t>
      </w:r>
      <w:r>
        <w:lastRenderedPageBreak/>
        <w:t>a apresentação de novos documentos, salvo em sede de diligência, para:</w:t>
      </w:r>
    </w:p>
    <w:p w14:paraId="7999AA5D" w14:textId="77777777" w:rsidR="00241D04" w:rsidRDefault="00241D04" w:rsidP="00241D04">
      <w:pPr>
        <w:pStyle w:val="Nvel3-Azul"/>
      </w:pPr>
      <w:bookmarkStart w:id="14" w:name="_Ref140496633"/>
      <w:bookmarkStart w:id="15" w:name="_Hlk140496937"/>
      <w:bookmarkStart w:id="16" w:name="_Hlk140497210"/>
      <w:r>
        <w:t>Inclusão, como documentos complementares, de documentação de habilitação que deveria ser encaminhada junto com a proposta, mas não o foi por equívoco ou falha do licitante; e</w:t>
      </w:r>
      <w:bookmarkEnd w:id="14"/>
    </w:p>
    <w:p w14:paraId="1729A986" w14:textId="77777777" w:rsidR="00241D04" w:rsidRDefault="00241D04" w:rsidP="00241D04">
      <w:pPr>
        <w:pStyle w:val="NotaExplicativa0"/>
      </w:pPr>
      <w:r w:rsidRPr="007C655E">
        <w:rPr>
          <w:rStyle w:val="DestaqueChar"/>
        </w:rPr>
        <w:t>Nota Explicativa 1:</w:t>
      </w:r>
      <w:r>
        <w:rPr>
          <w:b/>
          <w:bCs/>
        </w:rPr>
        <w:t xml:space="preserve"> </w:t>
      </w:r>
      <w:r>
        <w:t xml:space="preserve">Usar essa redação quando se tratar de recursos de origem </w:t>
      </w:r>
      <w:r w:rsidRPr="007C655E">
        <w:rPr>
          <w:rStyle w:val="DestaqueChar"/>
        </w:rPr>
        <w:t>Federal</w:t>
      </w:r>
      <w:r>
        <w:t>.</w:t>
      </w:r>
    </w:p>
    <w:p w14:paraId="34593759" w14:textId="77777777" w:rsidR="00241D04" w:rsidRPr="008913D8" w:rsidRDefault="00241D04" w:rsidP="00241D04">
      <w:pPr>
        <w:pStyle w:val="NotaExplicativa0"/>
      </w:pPr>
      <w:r w:rsidRPr="007C655E">
        <w:rPr>
          <w:rStyle w:val="DestaqueChar"/>
        </w:rPr>
        <w:t>Nota Explicativa 2:</w:t>
      </w:r>
      <w:r>
        <w:t xml:space="preserve"> Por se tratar de recurso de origem </w:t>
      </w:r>
      <w:r w:rsidRPr="007C655E">
        <w:rPr>
          <w:rStyle w:val="DestaqueChar"/>
        </w:rPr>
        <w:t>Federal</w:t>
      </w:r>
      <w:r>
        <w:t xml:space="preserve"> a Administração será fiscalizada pelo Tribunal de Contas da União, que firmou entendimento no Acórdão 1211/2021- Plenário de que “que a vedação à inclusão de novo documento, prevista no art. 43, §3º, da Lei 8.666/1993 e no art. 64 da Nova Lei de Licitações (Lei 14.133/2021), não alcança documento ausente, comprobatório de condição atendida pelo licitante quando apresentou sua proposta, que não foi juntado com os demais comprovantes de habilitação e/ou da proposta, por equívoco ou falha, o qual deverá ser solicitado e avaliado pelo pregoeiro”. Entendimento esse reafirmado no Acórdão 2443/2021 - Plenário.</w:t>
      </w:r>
    </w:p>
    <w:bookmarkEnd w:id="15"/>
    <w:p w14:paraId="5DAD179D" w14:textId="77777777" w:rsidR="00241D04" w:rsidRDefault="00241D04" w:rsidP="00241D04">
      <w:pPr>
        <w:pStyle w:val="OU0"/>
      </w:pPr>
      <w:r>
        <w:t>OU</w:t>
      </w:r>
    </w:p>
    <w:p w14:paraId="546FCA69" w14:textId="77777777" w:rsidR="00241D04" w:rsidRDefault="00241D04" w:rsidP="00241D04">
      <w:pPr>
        <w:pStyle w:val="Nvel3-Azul"/>
      </w:pPr>
      <w:r>
        <w:t>A</w:t>
      </w:r>
      <w:r w:rsidRPr="002A3B56">
        <w:t xml:space="preserve"> juntada posterior de documentos ou informações que apenas esclareçam ou complementem os já anteriormente apresentados e constantes dos autos</w:t>
      </w:r>
      <w:r>
        <w:t>; e</w:t>
      </w:r>
    </w:p>
    <w:p w14:paraId="5FB4F8F5" w14:textId="77777777" w:rsidR="00241D04" w:rsidRPr="008913D8" w:rsidRDefault="00241D04" w:rsidP="00241D04">
      <w:pPr>
        <w:pStyle w:val="NotaExplicativa0"/>
      </w:pPr>
      <w:r w:rsidRPr="007C655E">
        <w:rPr>
          <w:rStyle w:val="DestaqueChar"/>
        </w:rPr>
        <w:t>Nota Explicativa 1:</w:t>
      </w:r>
      <w:r>
        <w:rPr>
          <w:b/>
          <w:bCs/>
        </w:rPr>
        <w:t xml:space="preserve"> </w:t>
      </w:r>
      <w:r>
        <w:t xml:space="preserve">Usar essa redação quando se tratar de recursos </w:t>
      </w:r>
      <w:r w:rsidRPr="007C655E">
        <w:rPr>
          <w:rStyle w:val="DestaqueChar"/>
        </w:rPr>
        <w:t>Próprios</w:t>
      </w:r>
      <w:r>
        <w:t xml:space="preserve"> ou de origem </w:t>
      </w:r>
      <w:r w:rsidRPr="007C655E">
        <w:rPr>
          <w:rStyle w:val="DestaqueChar"/>
        </w:rPr>
        <w:t>Estadual</w:t>
      </w:r>
      <w:r>
        <w:t>.</w:t>
      </w:r>
    </w:p>
    <w:p w14:paraId="3CBFAE8A" w14:textId="77777777" w:rsidR="00241D04" w:rsidRPr="008913D8" w:rsidRDefault="00241D04" w:rsidP="00241D04">
      <w:pPr>
        <w:pStyle w:val="NotaExplicativa0"/>
      </w:pPr>
      <w:r w:rsidRPr="007C655E">
        <w:rPr>
          <w:rStyle w:val="DestaqueChar"/>
        </w:rPr>
        <w:t>Nota Explicativa 2:</w:t>
      </w:r>
      <w:r w:rsidRPr="00EC2F3A">
        <w:t xml:space="preserve"> </w:t>
      </w:r>
      <w:r>
        <w:t>O TCEES firmou entendimento, através do Parecer em Consulta nº 24/2022, de que “não é possível, em procedimento licitatório, mediante diligência, a inclusão de documentos ou informações que atestem fatos anteriores à sessão pública”.</w:t>
      </w:r>
    </w:p>
    <w:bookmarkEnd w:id="16"/>
    <w:p w14:paraId="2E77AB15" w14:textId="1CF8AFA1" w:rsidR="009A3E37" w:rsidRDefault="009A3E37" w:rsidP="00241D04">
      <w:pPr>
        <w:pStyle w:val="Nvel3"/>
      </w:pPr>
      <w:r>
        <w:t>Atualização de documentos cuja validade tenha expirado.</w:t>
      </w:r>
    </w:p>
    <w:p w14:paraId="3FEB22E4" w14:textId="19CA5EB6" w:rsidR="009A3E37" w:rsidRDefault="009A3E37" w:rsidP="00241D04">
      <w:pPr>
        <w:pStyle w:val="Nvel2"/>
      </w:pPr>
      <w:r>
        <w:t>Na análise dos documentos de habilitação, o Agente de Contratação poderá sanar erros ou falhas que não alterarem sua substância ou validade jurídica.</w:t>
      </w:r>
    </w:p>
    <w:p w14:paraId="27BE27D7" w14:textId="3AA64BA3" w:rsidR="009A3E37" w:rsidRPr="00EC2F3A" w:rsidRDefault="009A3E37" w:rsidP="00241D04">
      <w:pPr>
        <w:pStyle w:val="Nvel2"/>
      </w:pPr>
      <w:r>
        <w:t>A comprovação de regularidade fiscal e trabalhista das microempresas e das empresas de pequeno porte somente será exigida para efeito de contratação, e não como condição para participação no credenciamento.</w:t>
      </w:r>
    </w:p>
    <w:p w14:paraId="79839FDC" w14:textId="54B36D1D" w:rsidR="003C7A23" w:rsidRPr="00EC2F3A" w:rsidRDefault="003028C9" w:rsidP="00241D04">
      <w:pPr>
        <w:pStyle w:val="Nvel1-Ttulo"/>
      </w:pPr>
      <w:bookmarkStart w:id="17" w:name="_Hlk114646655"/>
      <w:r>
        <w:t>DOS RECURSOS</w:t>
      </w:r>
    </w:p>
    <w:p w14:paraId="4ABC3171" w14:textId="71946025" w:rsidR="003028C9" w:rsidRPr="009E7509" w:rsidRDefault="003028C9" w:rsidP="00241D04">
      <w:pPr>
        <w:pStyle w:val="Nvel2"/>
      </w:pPr>
      <w:r>
        <w:t xml:space="preserve">A interposição de recurso referente à habilitação ou inabilitação de interessados, à anulação ou </w:t>
      </w:r>
      <w:r w:rsidRPr="009E7509">
        <w:t xml:space="preserve">revogação do credenciamento, observará o disposto no art. 17 do Decreto nº </w:t>
      </w:r>
      <w:r w:rsidR="009E7509" w:rsidRPr="009E7509">
        <w:t>321</w:t>
      </w:r>
      <w:r w:rsidRPr="009E7509">
        <w:t>, de 2024.</w:t>
      </w:r>
    </w:p>
    <w:p w14:paraId="30C1943E" w14:textId="77777777" w:rsidR="003028C9" w:rsidRDefault="003028C9" w:rsidP="00241D04">
      <w:pPr>
        <w:pStyle w:val="Nvel2"/>
      </w:pPr>
      <w:r>
        <w:lastRenderedPageBreak/>
        <w:t>O prazo recursal é de 3 (três) dias úteis, contados da data de publicação da decisão.</w:t>
      </w:r>
    </w:p>
    <w:p w14:paraId="0D60E059" w14:textId="77777777" w:rsidR="003028C9" w:rsidRDefault="003028C9" w:rsidP="00241D04">
      <w:pPr>
        <w:pStyle w:val="Nvel2"/>
      </w:pPr>
      <w:r>
        <w:t>Quando o recurso apresentado impugnar o ato de habilitação ou inabilitação do interessado:</w:t>
      </w:r>
    </w:p>
    <w:p w14:paraId="588B774B" w14:textId="355EB1B7" w:rsidR="003028C9" w:rsidRDefault="003028C9" w:rsidP="00241D04">
      <w:pPr>
        <w:pStyle w:val="Nvel3"/>
      </w:pPr>
      <w:r>
        <w:t xml:space="preserve">A intenção de recorrer deverá ser manifestada em </w:t>
      </w:r>
      <w:r w:rsidR="00241D04" w:rsidRPr="00241D04">
        <w:rPr>
          <w:i/>
          <w:iCs/>
          <w:color w:val="FF0000"/>
        </w:rPr>
        <w:t>.......</w:t>
      </w:r>
      <w:r w:rsidRPr="00241D04">
        <w:rPr>
          <w:i/>
          <w:iCs/>
          <w:color w:val="FF0000"/>
        </w:rPr>
        <w:t xml:space="preserve"> (</w:t>
      </w:r>
      <w:r w:rsidR="00241D04" w:rsidRPr="00241D04">
        <w:rPr>
          <w:i/>
          <w:iCs/>
          <w:color w:val="FF0000"/>
        </w:rPr>
        <w:t>.........</w:t>
      </w:r>
      <w:r w:rsidRPr="00241D04">
        <w:rPr>
          <w:i/>
          <w:iCs/>
          <w:color w:val="FF0000"/>
        </w:rPr>
        <w:t>)</w:t>
      </w:r>
      <w:r w:rsidRPr="00241D04">
        <w:rPr>
          <w:color w:val="FF0000"/>
        </w:rPr>
        <w:t xml:space="preserve"> </w:t>
      </w:r>
      <w:r>
        <w:t>dias úteis, sob pena de preclusão;</w:t>
      </w:r>
    </w:p>
    <w:p w14:paraId="0BEDFA9A" w14:textId="686F15DE" w:rsidR="003028C9" w:rsidRDefault="003028C9" w:rsidP="00241D04">
      <w:pPr>
        <w:pStyle w:val="NotaExplicativa0"/>
      </w:pPr>
      <w:r w:rsidRPr="00241D04">
        <w:rPr>
          <w:rStyle w:val="DestaqueChar"/>
        </w:rPr>
        <w:t xml:space="preserve">Nota Explicativa: </w:t>
      </w:r>
      <w:r w:rsidRPr="009E7509">
        <w:t xml:space="preserve">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96C6497" w14:textId="50FB1E18" w:rsidR="003028C9" w:rsidRDefault="003028C9" w:rsidP="00241D04">
      <w:pPr>
        <w:pStyle w:val="Nvel3"/>
      </w:pPr>
      <w:r>
        <w:t>O prazo para apresentação das razões recursais será iniciado na data de publicação da decisão.</w:t>
      </w:r>
    </w:p>
    <w:p w14:paraId="4E5BE7B8" w14:textId="7F4FEE32" w:rsidR="003028C9" w:rsidRDefault="003028C9" w:rsidP="00241D04">
      <w:pPr>
        <w:pStyle w:val="Nvel2"/>
      </w:pPr>
      <w:r>
        <w:t>Os recursos deverão ser encaminhados por meio</w:t>
      </w:r>
      <w:r w:rsidR="00D332B0">
        <w:t xml:space="preserve"> do sistema</w:t>
      </w:r>
      <w:r>
        <w:t xml:space="preserve"> eletrônico.</w:t>
      </w:r>
    </w:p>
    <w:p w14:paraId="6253244F" w14:textId="77777777" w:rsidR="00C425F9" w:rsidRPr="00996DF8" w:rsidRDefault="00C425F9" w:rsidP="00C425F9">
      <w:pPr>
        <w:pStyle w:val="Nvel3"/>
      </w:pPr>
      <w:r w:rsidRPr="00996DF8">
        <w:t xml:space="preserve">Caso o sistema eletrônico não esteja habilitado para a coleta de documentação, os interessados ​​deverão encaminhá-la para o e-mail </w:t>
      </w:r>
      <w:r w:rsidRPr="00996DF8">
        <w:rPr>
          <w:color w:val="FF0000"/>
        </w:rPr>
        <w:t>..........</w:t>
      </w:r>
      <w:r w:rsidRPr="00996DF8">
        <w:t>, observados os mesmos requisitos e prazos definidos no Edital.</w:t>
      </w:r>
    </w:p>
    <w:p w14:paraId="36D56938" w14:textId="77777777" w:rsidR="003028C9" w:rsidRDefault="003028C9" w:rsidP="00241D04">
      <w:pPr>
        <w:pStyle w:val="Nvel2"/>
      </w:pPr>
      <w:r>
        <w:t>O recurso será dirigido à comissão de contratação, a qual poderá reconsiderar sua decisão no prazo de 3 (três) dias úteis, ou, nesse mesmo prazo, encaminhar recurso para a autoridade superior, a qual deverá proferir sua decisão no prazo de 10 (dez) dias úteis, contado do recebimento dos autos.</w:t>
      </w:r>
    </w:p>
    <w:p w14:paraId="343247FC" w14:textId="77777777" w:rsidR="003028C9" w:rsidRDefault="003028C9" w:rsidP="00241D04">
      <w:pPr>
        <w:pStyle w:val="Nvel2"/>
      </w:pPr>
      <w:r>
        <w:t xml:space="preserve">Os recursos interpostos fora do prazo não serão conhecidos. </w:t>
      </w:r>
    </w:p>
    <w:p w14:paraId="080062B2" w14:textId="77777777" w:rsidR="003028C9" w:rsidRDefault="003028C9" w:rsidP="00241D04">
      <w:pPr>
        <w:pStyle w:val="Nvel2"/>
      </w:pPr>
      <w:r>
        <w:t xml:space="preserve">O recurso e o pedido de reconsideração não terão efeito suspensivo. </w:t>
      </w:r>
    </w:p>
    <w:p w14:paraId="11D6F978" w14:textId="77777777" w:rsidR="003028C9" w:rsidRDefault="003028C9" w:rsidP="00241D04">
      <w:pPr>
        <w:pStyle w:val="Nvel2"/>
      </w:pPr>
      <w:r>
        <w:t xml:space="preserve">O acolhimento do recurso invalida tão somente os atos insuscetíveis de aproveitamento. </w:t>
      </w:r>
    </w:p>
    <w:p w14:paraId="4A633087" w14:textId="74344E9E" w:rsidR="003C7A23" w:rsidRPr="003028C9" w:rsidRDefault="003028C9" w:rsidP="00241D04">
      <w:pPr>
        <w:pStyle w:val="Nvel2"/>
      </w:pPr>
      <w:r>
        <w:t>Os autos do processo permanecerão com vista franqueada aos interessados no sítio eletrônico</w:t>
      </w:r>
      <w:r w:rsidR="00D332B0">
        <w:t xml:space="preserve"> da</w:t>
      </w:r>
      <w:r>
        <w:t xml:space="preserve"> </w:t>
      </w:r>
      <w:r w:rsidR="00D332B0">
        <w:t>Licitanet - Licitações Eletrônicas</w:t>
      </w:r>
      <w:r w:rsidR="00D332B0" w:rsidRPr="00EC2F3A">
        <w:t xml:space="preserve"> (</w:t>
      </w:r>
      <w:r w:rsidR="00D332B0" w:rsidRPr="00784848">
        <w:rPr>
          <w:rFonts w:cstheme="majorHAnsi"/>
        </w:rPr>
        <w:t>licitanet.com.br</w:t>
      </w:r>
      <w:r w:rsidR="00D332B0" w:rsidRPr="00EC2F3A">
        <w:t>)</w:t>
      </w:r>
      <w:r>
        <w:t>.</w:t>
      </w:r>
      <w:bookmarkEnd w:id="17"/>
    </w:p>
    <w:p w14:paraId="5A499404" w14:textId="27BD5A37" w:rsidR="003C7A23" w:rsidRDefault="003028C9" w:rsidP="00241D04">
      <w:pPr>
        <w:pStyle w:val="Nvel1-Ttulo"/>
      </w:pPr>
      <w:bookmarkStart w:id="18" w:name="_Hlk82473550"/>
      <w:r>
        <w:t>DAS INFRAÇÕES ADMINISTRATIVAS E SANÇÕES</w:t>
      </w:r>
    </w:p>
    <w:p w14:paraId="461EC5E1" w14:textId="5D53CCF5" w:rsidR="003028C9" w:rsidRDefault="003028C9" w:rsidP="00241D04">
      <w:pPr>
        <w:pStyle w:val="NotaExplicativa0"/>
      </w:pPr>
      <w:r w:rsidRPr="00241D04">
        <w:rPr>
          <w:rStyle w:val="DestaqueChar"/>
        </w:rPr>
        <w:t>Nota Explicativa:</w:t>
      </w:r>
      <w:r>
        <w:t xml:space="preserve"> As infrações e penalidades dispostas nesse tópico se referem especialmente ao procedimento do credenciamento, ficando no contrato os regramentos inerentes à fase de execução contratual.</w:t>
      </w:r>
    </w:p>
    <w:p w14:paraId="0B589901" w14:textId="77777777" w:rsidR="003028C9" w:rsidRDefault="003028C9" w:rsidP="00241D04">
      <w:pPr>
        <w:pStyle w:val="Nvel2"/>
      </w:pPr>
      <w:r>
        <w:t xml:space="preserve">Comete infração administrativa, nos termos da lei, o interessado que, com dolo ou culpa: </w:t>
      </w:r>
    </w:p>
    <w:p w14:paraId="60F2683E" w14:textId="714B4B13" w:rsidR="003028C9" w:rsidRDefault="006C35EC" w:rsidP="00241D04">
      <w:pPr>
        <w:pStyle w:val="Nvel3"/>
      </w:pPr>
      <w:bookmarkStart w:id="19" w:name="_Ref170741593"/>
      <w:r>
        <w:lastRenderedPageBreak/>
        <w:t xml:space="preserve">Deixar </w:t>
      </w:r>
      <w:r w:rsidR="003028C9">
        <w:t>de entregar a documentação exigida para o certame ou não entregar qualquer documento que tenha sido solicitado pela comissão de contratação;</w:t>
      </w:r>
      <w:bookmarkEnd w:id="19"/>
    </w:p>
    <w:p w14:paraId="4E960B28" w14:textId="708C164E" w:rsidR="003028C9" w:rsidRDefault="003028C9" w:rsidP="00241D04">
      <w:pPr>
        <w:pStyle w:val="Nvel3"/>
      </w:pPr>
      <w:bookmarkStart w:id="20" w:name="_Ref170741594"/>
      <w:r>
        <w:t>Salvo em decorrência de fato superveniente devidamente justificado, deixar de apresentar amostra ou apresentá-la em desacordo com as especificações do edital.</w:t>
      </w:r>
      <w:bookmarkEnd w:id="20"/>
    </w:p>
    <w:p w14:paraId="6D36E84D" w14:textId="4E2D5BA4" w:rsidR="003028C9" w:rsidRDefault="006C35EC" w:rsidP="00241D04">
      <w:pPr>
        <w:pStyle w:val="Nvel3"/>
      </w:pPr>
      <w:bookmarkStart w:id="21" w:name="_Ref170741596"/>
      <w:r>
        <w:t xml:space="preserve">Não </w:t>
      </w:r>
      <w:r w:rsidR="003028C9">
        <w:t>celebrar o contrato ou não entregar a documentação exigida para a contratação, quando convocado dentro do prazo de validade do credenciamento;</w:t>
      </w:r>
      <w:bookmarkEnd w:id="21"/>
      <w:r w:rsidR="003028C9">
        <w:t xml:space="preserve"> </w:t>
      </w:r>
    </w:p>
    <w:p w14:paraId="6E7ACBF4" w14:textId="4BC562FA" w:rsidR="003028C9" w:rsidRDefault="006C35EC" w:rsidP="00241D04">
      <w:pPr>
        <w:pStyle w:val="Nvel3"/>
      </w:pPr>
      <w:bookmarkStart w:id="22" w:name="_Ref170741597"/>
      <w:r>
        <w:t>Recusar</w:t>
      </w:r>
      <w:r w:rsidR="003028C9">
        <w:t>-se, sem justificativa, a assinar o contrato, ou a aceitar ou retirar o instrumento equivalente no prazo estabelecido pela Administração;</w:t>
      </w:r>
      <w:bookmarkEnd w:id="22"/>
    </w:p>
    <w:p w14:paraId="77EF44C0" w14:textId="4C336973" w:rsidR="003028C9" w:rsidRDefault="006C35EC" w:rsidP="00241D04">
      <w:pPr>
        <w:pStyle w:val="Nvel3"/>
      </w:pPr>
      <w:bookmarkStart w:id="23" w:name="_Ref170741615"/>
      <w:r>
        <w:t xml:space="preserve">Apresentar </w:t>
      </w:r>
      <w:r w:rsidR="003028C9">
        <w:t>declaração ou documentação falsa exigida para o certame ou prestar declaração falsa durante o credenciamento;</w:t>
      </w:r>
      <w:bookmarkEnd w:id="23"/>
    </w:p>
    <w:p w14:paraId="312D765B" w14:textId="0E517735" w:rsidR="003028C9" w:rsidRDefault="006C35EC" w:rsidP="00241D04">
      <w:pPr>
        <w:pStyle w:val="Nvel3"/>
      </w:pPr>
      <w:bookmarkStart w:id="24" w:name="_Ref170741616"/>
      <w:r>
        <w:t xml:space="preserve">Fraudar </w:t>
      </w:r>
      <w:r w:rsidR="003028C9">
        <w:t>o credenciamento;</w:t>
      </w:r>
      <w:bookmarkEnd w:id="24"/>
    </w:p>
    <w:p w14:paraId="38225D99" w14:textId="30BD38FB" w:rsidR="003028C9" w:rsidRDefault="006C35EC" w:rsidP="00241D04">
      <w:pPr>
        <w:pStyle w:val="Nvel3"/>
      </w:pPr>
      <w:bookmarkStart w:id="25" w:name="_Ref170741617"/>
      <w:r>
        <w:t>Comportar</w:t>
      </w:r>
      <w:r w:rsidR="003028C9">
        <w:t>-se de modo inidôneo ou cometer fraude de qualquer natureza, em especial quando:</w:t>
      </w:r>
      <w:bookmarkEnd w:id="25"/>
    </w:p>
    <w:p w14:paraId="196D7693" w14:textId="394C26F9" w:rsidR="003028C9" w:rsidRDefault="006C35EC" w:rsidP="00241D04">
      <w:pPr>
        <w:pStyle w:val="Nvel4"/>
      </w:pPr>
      <w:r>
        <w:t xml:space="preserve">Agir </w:t>
      </w:r>
      <w:r w:rsidR="003028C9">
        <w:t xml:space="preserve">em conluio ou em desconformidade com a lei; </w:t>
      </w:r>
    </w:p>
    <w:p w14:paraId="176A9D87" w14:textId="7C0C5CCC" w:rsidR="003028C9" w:rsidRDefault="006C35EC" w:rsidP="00241D04">
      <w:pPr>
        <w:pStyle w:val="Nvel4"/>
      </w:pPr>
      <w:r>
        <w:t xml:space="preserve">Induzir </w:t>
      </w:r>
      <w:r w:rsidR="003028C9">
        <w:t xml:space="preserve">deliberadamente a erro no julgamento; </w:t>
      </w:r>
    </w:p>
    <w:p w14:paraId="7029F964" w14:textId="2A2814B2" w:rsidR="003028C9" w:rsidRDefault="006C35EC" w:rsidP="00241D04">
      <w:pPr>
        <w:pStyle w:val="Nvel4"/>
      </w:pPr>
      <w:r>
        <w:t xml:space="preserve">Apresentar </w:t>
      </w:r>
      <w:r w:rsidR="003028C9">
        <w:t>amostra falsificada ou deteriorada</w:t>
      </w:r>
      <w:r>
        <w:t>.</w:t>
      </w:r>
    </w:p>
    <w:p w14:paraId="155157C2" w14:textId="212BBBFC" w:rsidR="003028C9" w:rsidRDefault="006C35EC" w:rsidP="00241D04">
      <w:pPr>
        <w:pStyle w:val="Nvel3"/>
      </w:pPr>
      <w:bookmarkStart w:id="26" w:name="_Ref170741621"/>
      <w:r>
        <w:t xml:space="preserve">Praticar </w:t>
      </w:r>
      <w:r w:rsidR="003028C9">
        <w:t>atos ilícitos com vistas a frustrar os objetivos do credenciamento;</w:t>
      </w:r>
      <w:bookmarkEnd w:id="26"/>
    </w:p>
    <w:p w14:paraId="6CA06CA4" w14:textId="65B1E375" w:rsidR="003028C9" w:rsidRDefault="006C35EC" w:rsidP="00241D04">
      <w:pPr>
        <w:pStyle w:val="Nvel3"/>
      </w:pPr>
      <w:bookmarkStart w:id="27" w:name="_Ref170741622"/>
      <w:r>
        <w:t xml:space="preserve">Praticar </w:t>
      </w:r>
      <w:r w:rsidR="003028C9">
        <w:t>ato lesivo previsto no art. 5º da Lei nº 12.846, de 2013.</w:t>
      </w:r>
      <w:bookmarkEnd w:id="27"/>
    </w:p>
    <w:p w14:paraId="6174AE23" w14:textId="77777777" w:rsidR="003028C9" w:rsidRDefault="003028C9" w:rsidP="00241D04">
      <w:pPr>
        <w:pStyle w:val="Nvel2"/>
      </w:pPr>
      <w:r>
        <w:t xml:space="preserve">Com fulcro na Lei nº 14.133, de 2021, a Administração poderá, garantida a prévia defesa, aplicar aos credenciados as seguintes sanções, sem prejuízo das responsabilidades civil e criminal: </w:t>
      </w:r>
    </w:p>
    <w:p w14:paraId="5449578B" w14:textId="4220DFA4" w:rsidR="003028C9" w:rsidRDefault="006C35EC" w:rsidP="00241D04">
      <w:pPr>
        <w:pStyle w:val="Nvel3"/>
      </w:pPr>
      <w:r>
        <w:t>Advertência</w:t>
      </w:r>
      <w:r w:rsidR="003028C9">
        <w:t xml:space="preserve">; </w:t>
      </w:r>
    </w:p>
    <w:p w14:paraId="1CB05FBE" w14:textId="17F0C390" w:rsidR="003028C9" w:rsidRDefault="006C35EC" w:rsidP="00241D04">
      <w:pPr>
        <w:pStyle w:val="Nvel3"/>
      </w:pPr>
      <w:r>
        <w:t>Multa</w:t>
      </w:r>
      <w:r w:rsidR="003028C9">
        <w:t>;</w:t>
      </w:r>
    </w:p>
    <w:p w14:paraId="3555B33F" w14:textId="173D07A5" w:rsidR="003028C9" w:rsidRDefault="006C35EC" w:rsidP="00241D04">
      <w:pPr>
        <w:pStyle w:val="Nvel3"/>
      </w:pPr>
      <w:r>
        <w:t xml:space="preserve">Impedimento </w:t>
      </w:r>
      <w:r w:rsidR="003028C9">
        <w:t>de licitar e contratar e</w:t>
      </w:r>
    </w:p>
    <w:p w14:paraId="33CA4CB5" w14:textId="0E7FB573" w:rsidR="003028C9" w:rsidRDefault="006C35EC" w:rsidP="00241D04">
      <w:pPr>
        <w:pStyle w:val="Nvel3"/>
      </w:pPr>
      <w:r>
        <w:t xml:space="preserve">Declaração </w:t>
      </w:r>
      <w:r w:rsidR="003028C9">
        <w:t>de inidoneidade para licitar ou contratar, enquanto perdurarem os motivos determinantes da punição ou até que seja promovida sua reabilitação perante a própria autoridade que aplicou a penalidade.</w:t>
      </w:r>
    </w:p>
    <w:p w14:paraId="72ED86E7" w14:textId="77777777" w:rsidR="003028C9" w:rsidRDefault="003028C9" w:rsidP="00241D04">
      <w:pPr>
        <w:pStyle w:val="Nvel2"/>
      </w:pPr>
      <w:r>
        <w:t>Na aplicação das sanções serão considerados:</w:t>
      </w:r>
    </w:p>
    <w:p w14:paraId="1D5D533E" w14:textId="7CE3AD22" w:rsidR="003028C9" w:rsidRDefault="006C35EC" w:rsidP="00241D04">
      <w:pPr>
        <w:pStyle w:val="Nvel3"/>
      </w:pPr>
      <w:r>
        <w:lastRenderedPageBreak/>
        <w:t xml:space="preserve">A </w:t>
      </w:r>
      <w:r w:rsidR="003028C9">
        <w:t>natureza e a gravidade da infração cometida</w:t>
      </w:r>
      <w:r>
        <w:t>;</w:t>
      </w:r>
    </w:p>
    <w:p w14:paraId="204F26CD" w14:textId="4575F992" w:rsidR="003028C9" w:rsidRDefault="006C35EC" w:rsidP="00241D04">
      <w:pPr>
        <w:pStyle w:val="Nvel3"/>
      </w:pPr>
      <w:r>
        <w:t xml:space="preserve">As </w:t>
      </w:r>
      <w:r w:rsidR="003028C9">
        <w:t>peculiaridades do caso concreto</w:t>
      </w:r>
      <w:r>
        <w:t>;</w:t>
      </w:r>
    </w:p>
    <w:p w14:paraId="17903F92" w14:textId="59F43892" w:rsidR="003028C9" w:rsidRDefault="006C35EC" w:rsidP="00241D04">
      <w:pPr>
        <w:pStyle w:val="Nvel3"/>
      </w:pPr>
      <w:r>
        <w:t xml:space="preserve">As </w:t>
      </w:r>
      <w:r w:rsidR="003028C9">
        <w:t>circunstâncias agravantes ou atenuantes</w:t>
      </w:r>
      <w:r>
        <w:t>;</w:t>
      </w:r>
    </w:p>
    <w:p w14:paraId="13E38741" w14:textId="092B0D69" w:rsidR="003028C9" w:rsidRDefault="006C35EC" w:rsidP="00241D04">
      <w:pPr>
        <w:pStyle w:val="Nvel3"/>
      </w:pPr>
      <w:r>
        <w:t xml:space="preserve">Os </w:t>
      </w:r>
      <w:r w:rsidR="003028C9">
        <w:t>danos que dela provierem para a Administração Pública</w:t>
      </w:r>
      <w:r>
        <w:t>;</w:t>
      </w:r>
    </w:p>
    <w:p w14:paraId="480A3CE9" w14:textId="3994CAAD" w:rsidR="003C7A23" w:rsidRDefault="006C35EC" w:rsidP="00241D04">
      <w:pPr>
        <w:pStyle w:val="Nvel3"/>
      </w:pPr>
      <w:r>
        <w:t xml:space="preserve">A </w:t>
      </w:r>
      <w:r w:rsidR="003028C9">
        <w:t>implantação ou o aperfeiçoamento de programa de integridade, conforme normas e orientações dos órgãos de controle.</w:t>
      </w:r>
      <w:r w:rsidR="003C7A23" w:rsidRPr="00EC2F3A">
        <w:t xml:space="preserve"> </w:t>
      </w:r>
    </w:p>
    <w:p w14:paraId="1498448E" w14:textId="77777777" w:rsidR="00996DF8" w:rsidRPr="00EC2F3A" w:rsidRDefault="00996DF8" w:rsidP="00DB1AE3">
      <w:pPr>
        <w:pStyle w:val="Nvel2"/>
      </w:pPr>
      <w:bookmarkStart w:id="28" w:name="_Hlk184393172"/>
      <w:bookmarkStart w:id="29" w:name="_Hlk194409249"/>
      <w:r w:rsidRPr="00EC2F3A">
        <w:t xml:space="preserve">A </w:t>
      </w:r>
      <w:r w:rsidRPr="00330C85">
        <w:t>multa</w:t>
      </w:r>
      <w:r w:rsidRPr="00EC2F3A">
        <w:t xml:space="preserve"> será recolhida no prazo máximo de </w:t>
      </w:r>
      <w:r w:rsidRPr="00996DF8">
        <w:rPr>
          <w:bCs/>
          <w:color w:val="auto"/>
          <w:highlight w:val="yellow"/>
        </w:rPr>
        <w:t>15 (quinze)</w:t>
      </w:r>
      <w:r w:rsidRPr="00996DF8">
        <w:rPr>
          <w:bCs/>
          <w:color w:val="auto"/>
        </w:rPr>
        <w:t xml:space="preserve"> dias</w:t>
      </w:r>
      <w:r w:rsidRPr="00996DF8">
        <w:rPr>
          <w:color w:val="auto"/>
        </w:rPr>
        <w:t xml:space="preserve"> </w:t>
      </w:r>
      <w:r w:rsidRPr="00EC2F3A">
        <w:t xml:space="preserve">úteis, a contar da comunicação oficial. </w:t>
      </w:r>
    </w:p>
    <w:p w14:paraId="308AA95F" w14:textId="76BCB7AD" w:rsidR="00996DF8" w:rsidRPr="00C65243" w:rsidRDefault="00996DF8" w:rsidP="00996DF8">
      <w:pPr>
        <w:pStyle w:val="Nvel3"/>
      </w:pPr>
      <w:bookmarkStart w:id="30" w:name="_Hlk113876035"/>
      <w:bookmarkEnd w:id="28"/>
      <w:r w:rsidRPr="00C65243">
        <w:t xml:space="preserve">Para as infrações previstas nos itens </w:t>
      </w:r>
      <w:r w:rsidR="00DB1AE3">
        <w:fldChar w:fldCharType="begin"/>
      </w:r>
      <w:r w:rsidR="00DB1AE3">
        <w:instrText xml:space="preserve"> REF _Ref170741593 \r \h </w:instrText>
      </w:r>
      <w:r w:rsidR="00DB1AE3">
        <w:fldChar w:fldCharType="separate"/>
      </w:r>
      <w:r w:rsidR="00DB1AE3">
        <w:t>6.1.1</w:t>
      </w:r>
      <w:r w:rsidR="00DB1AE3">
        <w:fldChar w:fldCharType="end"/>
      </w:r>
      <w:r w:rsidR="00DB1AE3">
        <w:t xml:space="preserve">, </w:t>
      </w:r>
      <w:r w:rsidR="00DB1AE3">
        <w:fldChar w:fldCharType="begin"/>
      </w:r>
      <w:r w:rsidR="00DB1AE3">
        <w:instrText xml:space="preserve"> REF _Ref170741594 \r \h </w:instrText>
      </w:r>
      <w:r w:rsidR="00DB1AE3">
        <w:fldChar w:fldCharType="separate"/>
      </w:r>
      <w:r w:rsidR="00DB1AE3">
        <w:t>6.1.2</w:t>
      </w:r>
      <w:r w:rsidR="00DB1AE3">
        <w:fldChar w:fldCharType="end"/>
      </w:r>
      <w:r w:rsidR="00DB1AE3">
        <w:t xml:space="preserve"> e </w:t>
      </w:r>
      <w:r w:rsidR="00DB1AE3">
        <w:fldChar w:fldCharType="begin"/>
      </w:r>
      <w:r w:rsidR="00DB1AE3">
        <w:instrText xml:space="preserve"> REF _Ref170741596 \r \h </w:instrText>
      </w:r>
      <w:r w:rsidR="00DB1AE3">
        <w:fldChar w:fldCharType="separate"/>
      </w:r>
      <w:r w:rsidR="00DB1AE3">
        <w:t>6.1.3</w:t>
      </w:r>
      <w:r w:rsidR="00DB1AE3">
        <w:fldChar w:fldCharType="end"/>
      </w:r>
      <w:r w:rsidRPr="00C65243">
        <w:t xml:space="preserve">, a multa será de </w:t>
      </w:r>
      <w:r w:rsidRPr="00A65D9E">
        <w:rPr>
          <w:rStyle w:val="Nvel2-RedChar"/>
          <w:i w:val="0"/>
          <w:color w:val="auto"/>
          <w:highlight w:val="yellow"/>
        </w:rPr>
        <w:t>0,5%</w:t>
      </w:r>
      <w:r w:rsidRPr="00A65D9E">
        <w:rPr>
          <w:rStyle w:val="Nvel2-RedChar"/>
          <w:iCs w:val="0"/>
          <w:color w:val="auto"/>
          <w:highlight w:val="yellow"/>
        </w:rPr>
        <w:t xml:space="preserve"> </w:t>
      </w:r>
      <w:r w:rsidRPr="00A65D9E">
        <w:rPr>
          <w:rStyle w:val="Nivel2Char"/>
          <w:iCs/>
          <w:color w:val="auto"/>
          <w:highlight w:val="yellow"/>
        </w:rPr>
        <w:t>(cinco décimos</w:t>
      </w:r>
      <w:r w:rsidRPr="00A65D9E">
        <w:rPr>
          <w:rStyle w:val="Nvel2-RedChar"/>
          <w:iCs w:val="0"/>
          <w:color w:val="auto"/>
          <w:highlight w:val="yellow"/>
        </w:rPr>
        <w:t xml:space="preserve"> </w:t>
      </w:r>
      <w:r w:rsidRPr="00A65D9E">
        <w:rPr>
          <w:iCs/>
          <w:color w:val="auto"/>
          <w:highlight w:val="yellow"/>
        </w:rPr>
        <w:t xml:space="preserve">por cento) a </w:t>
      </w:r>
      <w:r w:rsidRPr="00A65D9E">
        <w:rPr>
          <w:rStyle w:val="Nvel2-RedChar"/>
          <w:i w:val="0"/>
          <w:color w:val="auto"/>
          <w:highlight w:val="yellow"/>
        </w:rPr>
        <w:t>15%</w:t>
      </w:r>
      <w:r w:rsidRPr="00A65D9E">
        <w:rPr>
          <w:rStyle w:val="Nvel2-RedChar"/>
          <w:iCs w:val="0"/>
          <w:color w:val="auto"/>
          <w:highlight w:val="yellow"/>
        </w:rPr>
        <w:t xml:space="preserve"> </w:t>
      </w:r>
      <w:r w:rsidRPr="00A65D9E">
        <w:rPr>
          <w:rStyle w:val="Nivel2Char"/>
          <w:iCs/>
          <w:color w:val="auto"/>
          <w:highlight w:val="yellow"/>
        </w:rPr>
        <w:t>(quinze</w:t>
      </w:r>
      <w:r w:rsidRPr="00A65D9E">
        <w:rPr>
          <w:rStyle w:val="Nvel2-RedChar"/>
          <w:iCs w:val="0"/>
          <w:color w:val="auto"/>
          <w:highlight w:val="yellow"/>
        </w:rPr>
        <w:t xml:space="preserve"> </w:t>
      </w:r>
      <w:r w:rsidRPr="00A65D9E">
        <w:rPr>
          <w:iCs/>
          <w:color w:val="auto"/>
          <w:highlight w:val="yellow"/>
        </w:rPr>
        <w:t>por cento)</w:t>
      </w:r>
      <w:r w:rsidRPr="00AD070C">
        <w:rPr>
          <w:iCs/>
          <w:color w:val="auto"/>
        </w:rPr>
        <w:t xml:space="preserve"> do valor do contrato licitado.</w:t>
      </w:r>
    </w:p>
    <w:bookmarkEnd w:id="30"/>
    <w:p w14:paraId="52906B51" w14:textId="6BF6FE75" w:rsidR="00996DF8" w:rsidRPr="00C65243" w:rsidRDefault="00996DF8" w:rsidP="00996DF8">
      <w:pPr>
        <w:pStyle w:val="Nvel3"/>
      </w:pPr>
      <w:r w:rsidRPr="00C65243">
        <w:t xml:space="preserve">Para as infrações previstas nos itens </w:t>
      </w:r>
      <w:r w:rsidR="00DB1AE3">
        <w:fldChar w:fldCharType="begin"/>
      </w:r>
      <w:r w:rsidR="00DB1AE3">
        <w:instrText xml:space="preserve"> REF _Ref170741597 \r \h </w:instrText>
      </w:r>
      <w:r w:rsidR="00DB1AE3">
        <w:fldChar w:fldCharType="separate"/>
      </w:r>
      <w:r w:rsidR="00DB1AE3">
        <w:t>6.1.4</w:t>
      </w:r>
      <w:r w:rsidR="00DB1AE3">
        <w:fldChar w:fldCharType="end"/>
      </w:r>
      <w:r w:rsidR="00DB1AE3">
        <w:t xml:space="preserve">, </w:t>
      </w:r>
      <w:r w:rsidR="00DB1AE3">
        <w:fldChar w:fldCharType="begin"/>
      </w:r>
      <w:r w:rsidR="00DB1AE3">
        <w:instrText xml:space="preserve"> REF _Ref170741615 \r \h </w:instrText>
      </w:r>
      <w:r w:rsidR="00DB1AE3">
        <w:fldChar w:fldCharType="separate"/>
      </w:r>
      <w:r w:rsidR="00DB1AE3">
        <w:t>6.1.5</w:t>
      </w:r>
      <w:r w:rsidR="00DB1AE3">
        <w:fldChar w:fldCharType="end"/>
      </w:r>
      <w:r w:rsidR="00DB1AE3">
        <w:t xml:space="preserve">, </w:t>
      </w:r>
      <w:r w:rsidR="00DB1AE3">
        <w:fldChar w:fldCharType="begin"/>
      </w:r>
      <w:r w:rsidR="00DB1AE3">
        <w:instrText xml:space="preserve"> REF _Ref170741616 \r \h </w:instrText>
      </w:r>
      <w:r w:rsidR="00DB1AE3">
        <w:fldChar w:fldCharType="separate"/>
      </w:r>
      <w:r w:rsidR="00DB1AE3">
        <w:t>6.1.6</w:t>
      </w:r>
      <w:r w:rsidR="00DB1AE3">
        <w:fldChar w:fldCharType="end"/>
      </w:r>
      <w:r w:rsidR="00DB1AE3">
        <w:t xml:space="preserve">, </w:t>
      </w:r>
      <w:r w:rsidR="00DB1AE3">
        <w:fldChar w:fldCharType="begin"/>
      </w:r>
      <w:r w:rsidR="00DB1AE3">
        <w:instrText xml:space="preserve"> REF _Ref170741617 \r \h </w:instrText>
      </w:r>
      <w:r w:rsidR="00DB1AE3">
        <w:fldChar w:fldCharType="separate"/>
      </w:r>
      <w:r w:rsidR="00DB1AE3">
        <w:t>6.1.7</w:t>
      </w:r>
      <w:r w:rsidR="00DB1AE3">
        <w:fldChar w:fldCharType="end"/>
      </w:r>
      <w:r w:rsidR="00DB1AE3">
        <w:t xml:space="preserve">, </w:t>
      </w:r>
      <w:r w:rsidR="00DB1AE3">
        <w:fldChar w:fldCharType="begin"/>
      </w:r>
      <w:r w:rsidR="00DB1AE3">
        <w:instrText xml:space="preserve"> REF _Ref170741621 \r \h </w:instrText>
      </w:r>
      <w:r w:rsidR="00DB1AE3">
        <w:fldChar w:fldCharType="separate"/>
      </w:r>
      <w:r w:rsidR="00DB1AE3">
        <w:t>6.1.8</w:t>
      </w:r>
      <w:r w:rsidR="00DB1AE3">
        <w:fldChar w:fldCharType="end"/>
      </w:r>
      <w:r w:rsidR="00DB1AE3">
        <w:t xml:space="preserve"> e </w:t>
      </w:r>
      <w:r w:rsidR="00DB1AE3">
        <w:fldChar w:fldCharType="begin"/>
      </w:r>
      <w:r w:rsidR="00DB1AE3">
        <w:instrText xml:space="preserve"> REF _Ref170741622 \r \h </w:instrText>
      </w:r>
      <w:r w:rsidR="00DB1AE3">
        <w:fldChar w:fldCharType="separate"/>
      </w:r>
      <w:r w:rsidR="00DB1AE3">
        <w:t>6.1.9</w:t>
      </w:r>
      <w:r w:rsidR="00DB1AE3">
        <w:fldChar w:fldCharType="end"/>
      </w:r>
      <w:r w:rsidRPr="00C65243">
        <w:t>, a multa será de</w:t>
      </w:r>
      <w:r>
        <w:t xml:space="preserve"> </w:t>
      </w:r>
      <w:r w:rsidRPr="00A65D9E">
        <w:rPr>
          <w:highlight w:val="yellow"/>
        </w:rPr>
        <w:t>15% (quinze</w:t>
      </w:r>
      <w:r w:rsidRPr="00A65D9E">
        <w:rPr>
          <w:rStyle w:val="Nvel2-RedChar"/>
          <w:highlight w:val="yellow"/>
        </w:rPr>
        <w:t xml:space="preserve"> </w:t>
      </w:r>
      <w:r w:rsidRPr="00A65D9E">
        <w:rPr>
          <w:highlight w:val="yellow"/>
        </w:rPr>
        <w:t>por cento) a 30% (trinta</w:t>
      </w:r>
      <w:r w:rsidRPr="00A65D9E">
        <w:rPr>
          <w:rStyle w:val="Nvel2-RedChar"/>
          <w:highlight w:val="yellow"/>
        </w:rPr>
        <w:t xml:space="preserve"> </w:t>
      </w:r>
      <w:r w:rsidRPr="00A65D9E">
        <w:rPr>
          <w:rStyle w:val="Nivel2Char"/>
          <w:highlight w:val="yellow"/>
        </w:rPr>
        <w:t>por cento)</w:t>
      </w:r>
      <w:r w:rsidRPr="00C65243">
        <w:t xml:space="preserve"> do valor do contrato licitado.</w:t>
      </w:r>
    </w:p>
    <w:bookmarkEnd w:id="29"/>
    <w:p w14:paraId="45F48EB1" w14:textId="1B5F7DE8" w:rsidR="006C35EC" w:rsidRDefault="006C35EC" w:rsidP="00241D04">
      <w:pPr>
        <w:pStyle w:val="Nvel2"/>
      </w:pPr>
      <w:r w:rsidRPr="00447F3E">
        <w:t>As sanções de advertência, impedimento de licitar e contratar e declaração de inidoneidade para licitar ou contratar poderão ser aplicadas, cumulativamente ou não, à penalidade de multa.</w:t>
      </w:r>
    </w:p>
    <w:p w14:paraId="08CBA51A" w14:textId="77777777" w:rsidR="006C35EC" w:rsidRDefault="006C35EC" w:rsidP="00241D04">
      <w:pPr>
        <w:pStyle w:val="Nvel2"/>
      </w:pPr>
      <w:r>
        <w:t>Na aplicação da sanção de multa será facultada a defesa do interessado no prazo de 15 (quinze) dias úteis, contado da data de sua intimação.</w:t>
      </w:r>
    </w:p>
    <w:p w14:paraId="399896CB" w14:textId="77777777" w:rsidR="00DB1AE3" w:rsidRPr="002A50DE" w:rsidRDefault="00DB1AE3" w:rsidP="00DB1AE3">
      <w:pPr>
        <w:pStyle w:val="Nvel3"/>
        <w:rPr>
          <w:highlight w:val="yellow"/>
        </w:rPr>
      </w:pPr>
      <w:bookmarkStart w:id="31" w:name="_Hlk194409859"/>
      <w:r w:rsidRPr="002A50DE">
        <w:rPr>
          <w:highlight w:val="yellow"/>
        </w:rPr>
        <w:t>Na aplicação isolada da sanção de advertência, a defesa será no prazo de 5 (cinco) dias úteis.</w:t>
      </w:r>
    </w:p>
    <w:bookmarkEnd w:id="31"/>
    <w:p w14:paraId="07898F05" w14:textId="1772AA6C" w:rsidR="006C35EC" w:rsidRDefault="006C35EC" w:rsidP="00241D04">
      <w:pPr>
        <w:pStyle w:val="Nvel2"/>
      </w:pPr>
      <w:r>
        <w:t xml:space="preserve">A sanção de impedimento de licitar e contratar será aplicada ao responsável em decorrência das infrações administrativas relacionadas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w:t>
      </w:r>
      <w:r>
        <w:fldChar w:fldCharType="begin"/>
      </w:r>
      <w:r>
        <w:instrText xml:space="preserve"> REF _Ref170741596 \r \h </w:instrText>
      </w:r>
      <w:r>
        <w:fldChar w:fldCharType="separate"/>
      </w:r>
      <w:r>
        <w:t>6.1.3</w:t>
      </w:r>
      <w:r>
        <w:fldChar w:fldCharType="end"/>
      </w:r>
      <w:r>
        <w:t xml:space="preserve"> e </w:t>
      </w:r>
      <w:r>
        <w:fldChar w:fldCharType="begin"/>
      </w:r>
      <w:r>
        <w:instrText xml:space="preserve"> REF _Ref170741597 \r \h </w:instrText>
      </w:r>
      <w:r>
        <w:fldChar w:fldCharType="separate"/>
      </w:r>
      <w:r>
        <w:t>6.1.4</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27706CA0" w14:textId="535267BC" w:rsidR="006C35EC" w:rsidRDefault="006C35EC" w:rsidP="00241D04">
      <w:pPr>
        <w:pStyle w:val="NotaExplicativa0"/>
      </w:pPr>
      <w:r w:rsidRPr="00241D04">
        <w:rPr>
          <w:rStyle w:val="DestaqueChar"/>
        </w:rPr>
        <w:t>Nota Explicativa:</w:t>
      </w:r>
      <w:r>
        <w:t xml:space="preserve"> Conforme estabelece o </w:t>
      </w:r>
      <w:r w:rsidRPr="006C35EC">
        <w:t>art. 156, §</w:t>
      </w:r>
      <w:r>
        <w:t xml:space="preserve"> </w:t>
      </w:r>
      <w:r w:rsidRPr="006C35EC">
        <w:t>4º</w:t>
      </w:r>
      <w:r>
        <w:t>, essa disposição deverá indicar o respectivo ente federativo a que pertence o órgão ou entidade sancionadora.</w:t>
      </w:r>
    </w:p>
    <w:p w14:paraId="43406B9D" w14:textId="348FDCC3" w:rsidR="006C35EC" w:rsidRDefault="006C35EC" w:rsidP="00241D04">
      <w:pPr>
        <w:pStyle w:val="Nvel2"/>
      </w:pPr>
      <w:r>
        <w:t xml:space="preserve">Poderá ser aplicada ao responsável a sanção de declaração de inidoneidade para licitar ou contratar, em decorrência da prática das infrações dispostas nos itens </w:t>
      </w:r>
      <w:r>
        <w:fldChar w:fldCharType="begin"/>
      </w:r>
      <w:r>
        <w:instrText xml:space="preserve"> REF _Ref170741615 \r \h </w:instrText>
      </w:r>
      <w:r>
        <w:fldChar w:fldCharType="separate"/>
      </w:r>
      <w:r>
        <w:t>6.1.5</w:t>
      </w:r>
      <w:r>
        <w:fldChar w:fldCharType="end"/>
      </w:r>
      <w:r>
        <w:t xml:space="preserve">, </w:t>
      </w:r>
      <w:r>
        <w:fldChar w:fldCharType="begin"/>
      </w:r>
      <w:r>
        <w:instrText xml:space="preserve"> REF _Ref170741616 \r \h </w:instrText>
      </w:r>
      <w:r>
        <w:fldChar w:fldCharType="separate"/>
      </w:r>
      <w:r>
        <w:t>6.1.6</w:t>
      </w:r>
      <w:r>
        <w:fldChar w:fldCharType="end"/>
      </w:r>
      <w:r>
        <w:t xml:space="preserve">, </w:t>
      </w:r>
      <w:r>
        <w:fldChar w:fldCharType="begin"/>
      </w:r>
      <w:r>
        <w:instrText xml:space="preserve"> REF _Ref170741617 \r \h </w:instrText>
      </w:r>
      <w:r>
        <w:fldChar w:fldCharType="separate"/>
      </w:r>
      <w:r>
        <w:t>6.1.7</w:t>
      </w:r>
      <w:r>
        <w:fldChar w:fldCharType="end"/>
      </w:r>
      <w:r>
        <w:t xml:space="preserve">, </w:t>
      </w:r>
      <w:r>
        <w:fldChar w:fldCharType="begin"/>
      </w:r>
      <w:r>
        <w:instrText xml:space="preserve"> REF _Ref170741621 \r \h </w:instrText>
      </w:r>
      <w:r>
        <w:fldChar w:fldCharType="separate"/>
      </w:r>
      <w:r>
        <w:t>6.1.8</w:t>
      </w:r>
      <w:r>
        <w:fldChar w:fldCharType="end"/>
      </w:r>
      <w:r>
        <w:t xml:space="preserve"> e </w:t>
      </w:r>
      <w:r>
        <w:fldChar w:fldCharType="begin"/>
      </w:r>
      <w:r>
        <w:instrText xml:space="preserve"> REF _Ref170741622 \r \h </w:instrText>
      </w:r>
      <w:r>
        <w:fldChar w:fldCharType="separate"/>
      </w:r>
      <w:r>
        <w:t>6.1.9</w:t>
      </w:r>
      <w:r>
        <w:fldChar w:fldCharType="end"/>
      </w:r>
      <w:r>
        <w:t xml:space="preserve">, bem como pelas infrações administrativas previstas nos itens </w:t>
      </w:r>
      <w:r>
        <w:fldChar w:fldCharType="begin"/>
      </w:r>
      <w:r>
        <w:instrText xml:space="preserve"> REF _Ref170741593 \r \h </w:instrText>
      </w:r>
      <w:r>
        <w:fldChar w:fldCharType="separate"/>
      </w:r>
      <w:r>
        <w:t>6.1.1</w:t>
      </w:r>
      <w:r>
        <w:fldChar w:fldCharType="end"/>
      </w:r>
      <w:r>
        <w:t xml:space="preserve">, </w:t>
      </w:r>
      <w:r>
        <w:fldChar w:fldCharType="begin"/>
      </w:r>
      <w:r>
        <w:instrText xml:space="preserve"> REF _Ref170741594 \r \h </w:instrText>
      </w:r>
      <w:r>
        <w:fldChar w:fldCharType="separate"/>
      </w:r>
      <w:r>
        <w:t>6.1.2</w:t>
      </w:r>
      <w:r>
        <w:fldChar w:fldCharType="end"/>
      </w:r>
      <w:r>
        <w:t xml:space="preserve">, </w:t>
      </w:r>
      <w:r>
        <w:fldChar w:fldCharType="begin"/>
      </w:r>
      <w:r>
        <w:instrText xml:space="preserve"> REF _Ref170741596 \r \h </w:instrText>
      </w:r>
      <w:r>
        <w:fldChar w:fldCharType="separate"/>
      </w:r>
      <w:r>
        <w:t>6.1.3</w:t>
      </w:r>
      <w:r>
        <w:fldChar w:fldCharType="end"/>
      </w:r>
      <w:r>
        <w:t xml:space="preserve"> </w:t>
      </w:r>
      <w:r>
        <w:lastRenderedPageBreak/>
        <w:t xml:space="preserve">e </w:t>
      </w:r>
      <w:r>
        <w:fldChar w:fldCharType="begin"/>
      </w:r>
      <w:r>
        <w:instrText xml:space="preserve"> REF _Ref170741597 \r \h </w:instrText>
      </w:r>
      <w:r>
        <w:fldChar w:fldCharType="separate"/>
      </w:r>
      <w:r>
        <w:t>6.1.4</w:t>
      </w:r>
      <w:r>
        <w:fldChar w:fldCharType="end"/>
      </w:r>
      <w:r>
        <w:t>, que justifiquem a imposição de penalidade mais grave que a sanção de impedimento de licitar e contratar, cuja duração observará o prazo previsto no art. 156, § 5º da Lei n.º 14.133, de 2021.</w:t>
      </w:r>
    </w:p>
    <w:p w14:paraId="196D33BD" w14:textId="77777777" w:rsidR="006C35EC" w:rsidRDefault="006C35EC" w:rsidP="00241D04">
      <w:pPr>
        <w:pStyle w:val="Nvel2"/>
      </w:pPr>
      <w:r>
        <w:t xml:space="preserve">A recusa injustificada do credenciado em assinar o contrato, ou em aceitar ou retirar o instrumento equivalente no prazo estabelecido pela Administração, descrita nos itens 6.1.3 e 6.1.4, caracterizará o descumprimento total da obrigação assumida e o sujeitará às penalidades e à imediata perda da garantia em favor do órgão ou entidade credenciante, nos termos do art. 45, §4º da IN SEGES/ME n.º 73, de 2022. </w:t>
      </w:r>
    </w:p>
    <w:p w14:paraId="0D669B00" w14:textId="2902EFC1" w:rsidR="006C35EC" w:rsidRDefault="006C35EC" w:rsidP="00241D04">
      <w:pPr>
        <w:pStyle w:val="Nvel2"/>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interessado para, no prazo de 15 (quinze) dias úteis, contado da data de sua intimação, apresentar defesa escrita e especificar as provas que pretenda produzir. </w:t>
      </w:r>
    </w:p>
    <w:p w14:paraId="57014C7D" w14:textId="364F9129" w:rsidR="006C35EC" w:rsidRDefault="006C35EC" w:rsidP="00241D04">
      <w:pPr>
        <w:pStyle w:val="NotaExplicativa0"/>
      </w:pPr>
      <w:r w:rsidRPr="00241D04">
        <w:rPr>
          <w:rStyle w:val="DestaqueChar"/>
        </w:rPr>
        <w:t xml:space="preserve">Nota </w:t>
      </w:r>
      <w:r w:rsidR="00241D04" w:rsidRPr="00241D04">
        <w:rPr>
          <w:rStyle w:val="DestaqueChar"/>
        </w:rPr>
        <w:t>Explicativa</w:t>
      </w:r>
      <w:r w:rsidRPr="00241D04">
        <w:rPr>
          <w:rStyle w:val="DestaqueChar"/>
        </w:rPr>
        <w:t>:</w:t>
      </w:r>
      <w:r>
        <w:t xml:space="preserve"> Conforme estabelece o </w:t>
      </w:r>
      <w:r w:rsidRPr="006C35EC">
        <w:t>art. 158, § 1º</w:t>
      </w:r>
      <w:r>
        <w:t>, quando o órgão ou entidade não dispuser em seu quadro funcional de servidores estatutários, a comissão será composta por 2 (dois) ou mais empregados públicos pertencentes aos seus quadros permanentes, preferencialmente com, no mínimo, 3 (três) anos de tempo de serviço no órgão ou entidade.</w:t>
      </w:r>
    </w:p>
    <w:p w14:paraId="34551176" w14:textId="77777777" w:rsidR="006C35EC" w:rsidRDefault="006C35EC" w:rsidP="00241D04">
      <w:pPr>
        <w:pStyle w:val="Nvel2"/>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3E8BBA21" w14:textId="77777777" w:rsidR="006C35EC" w:rsidRDefault="006C35EC" w:rsidP="00241D04">
      <w:pPr>
        <w:pStyle w:val="Nvel2"/>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1704ACC" w14:textId="77777777" w:rsidR="006C35EC" w:rsidRDefault="006C35EC" w:rsidP="00241D04">
      <w:pPr>
        <w:pStyle w:val="Nvel2"/>
      </w:pPr>
      <w:r>
        <w:t>O recurso e o pedido de reconsideração terão efeito suspensivo do ato ou da decisão recorrida até que sobrevenha decisão final da autoridade competente.</w:t>
      </w:r>
    </w:p>
    <w:p w14:paraId="396DF8E2" w14:textId="2BB0F6BE" w:rsidR="006C35EC" w:rsidRDefault="006C35EC" w:rsidP="00241D04">
      <w:pPr>
        <w:pStyle w:val="Nvel2"/>
      </w:pPr>
      <w:r>
        <w:t>A aplicação das sanções previstas neste edital não exclui, em hipótese alguma, a obrigação de reparação integral dos danos causados.</w:t>
      </w:r>
    </w:p>
    <w:p w14:paraId="1286CD81" w14:textId="77777777" w:rsidR="003C7A23" w:rsidRPr="00EC2F3A" w:rsidRDefault="003C7A23" w:rsidP="00241D04">
      <w:pPr>
        <w:pStyle w:val="Nvel1-Ttulo"/>
      </w:pPr>
      <w:r w:rsidRPr="00EC2F3A">
        <w:lastRenderedPageBreak/>
        <w:t xml:space="preserve">DA </w:t>
      </w:r>
      <w:r w:rsidRPr="00330C85">
        <w:t>IMPUGNAÇÃO</w:t>
      </w:r>
      <w:r w:rsidRPr="00EC2F3A">
        <w:t xml:space="preserve"> AO EDITAL E DO PEDIDO DE ESCLARECIMENTO</w:t>
      </w:r>
    </w:p>
    <w:p w14:paraId="58868A7B" w14:textId="0DBEB251" w:rsidR="003C7A23" w:rsidRPr="00EC2F3A" w:rsidRDefault="006723E1" w:rsidP="00241D04">
      <w:pPr>
        <w:pStyle w:val="Nvel2"/>
      </w:pPr>
      <w:r w:rsidRPr="00EC7BF2">
        <w:t xml:space="preserve">Qualquer pessoa é parte legítima para impugnar este Edital por irregularidade </w:t>
      </w:r>
      <w:r w:rsidRPr="000E5640">
        <w:t>ou para solicitar esclarecimento sobre os seus termos</w:t>
      </w:r>
      <w:r>
        <w:t xml:space="preserve"> </w:t>
      </w:r>
      <w:r w:rsidRPr="007D13AC">
        <w:t>enquanto este permanecer em vigor</w:t>
      </w:r>
      <w:r w:rsidR="003C7A23" w:rsidRPr="00EC2F3A">
        <w:t>.</w:t>
      </w:r>
    </w:p>
    <w:p w14:paraId="3C7B6880" w14:textId="26ADE378" w:rsidR="003C7A23" w:rsidRPr="00EC2F3A" w:rsidRDefault="006723E1" w:rsidP="00241D04">
      <w:pPr>
        <w:pStyle w:val="Nvel2"/>
      </w:pPr>
      <w:r>
        <w:t>A resposta à impugnação ou ao pedido de esclarecimento será divulgado por meio eletrônico no prazo de até 3 (três) dias úteis, contado da data de recebimento do pedido</w:t>
      </w:r>
      <w:r w:rsidR="003C7A23" w:rsidRPr="00EC2F3A">
        <w:t>.</w:t>
      </w:r>
    </w:p>
    <w:p w14:paraId="6564CBD7" w14:textId="6596CE39" w:rsidR="003C7A23" w:rsidRPr="00EC2F3A" w:rsidRDefault="003C7A23" w:rsidP="00241D04">
      <w:pPr>
        <w:pStyle w:val="Nvel2"/>
      </w:pPr>
      <w:r w:rsidRPr="00EC2F3A">
        <w:t xml:space="preserve">A impugnação e o </w:t>
      </w:r>
      <w:r w:rsidRPr="00330C85">
        <w:t>pedido</w:t>
      </w:r>
      <w:r w:rsidRPr="00EC2F3A">
        <w:t xml:space="preserve"> de esclarecimento poderão ser realizados por forma eletrônica, </w:t>
      </w:r>
      <w:r w:rsidRPr="00241D04">
        <w:rPr>
          <w:rStyle w:val="Nvel2-RedChar"/>
          <w:i w:val="0"/>
          <w:iCs w:val="0"/>
          <w:color w:val="auto"/>
        </w:rPr>
        <w:t>pelos seguintes meios</w:t>
      </w:r>
      <w:r w:rsidRPr="00EC2F3A">
        <w:t xml:space="preserve">: </w:t>
      </w:r>
      <w:r w:rsidRPr="00414C2D">
        <w:rPr>
          <w:rStyle w:val="Nvel2-RedChar"/>
        </w:rPr>
        <w:t>................</w:t>
      </w:r>
    </w:p>
    <w:p w14:paraId="6BC428F4" w14:textId="77777777" w:rsidR="007F3805" w:rsidRPr="00EC2F3A" w:rsidRDefault="007F3805" w:rsidP="00241D04">
      <w:pPr>
        <w:pStyle w:val="NotaExplicativa0"/>
      </w:pPr>
      <w:r w:rsidRPr="00241D04">
        <w:rPr>
          <w:rStyle w:val="DestaqueChar"/>
        </w:rPr>
        <w:t>Nota Explicativa:</w:t>
      </w:r>
      <w:r w:rsidRPr="00EC2F3A">
        <w:t xml:space="preserve"> É importante que sejam indicados os meios para a recepção das impugnações e pedidos de esclarecimentos.</w:t>
      </w:r>
    </w:p>
    <w:p w14:paraId="2B348ABF" w14:textId="77777777" w:rsidR="003C7A23" w:rsidRPr="00EC2F3A" w:rsidRDefault="003C7A23" w:rsidP="00241D04">
      <w:pPr>
        <w:pStyle w:val="Nvel2"/>
      </w:pPr>
      <w:r w:rsidRPr="00EC2F3A">
        <w:t xml:space="preserve">As </w:t>
      </w:r>
      <w:r w:rsidRPr="00330C85">
        <w:t>impugnações</w:t>
      </w:r>
      <w:r w:rsidRPr="00EC2F3A">
        <w:t xml:space="preserve"> e pedidos de esclarecimentos não suspendem os prazos previstos no certame.</w:t>
      </w:r>
    </w:p>
    <w:p w14:paraId="7EDB0B28" w14:textId="2D6AB05E" w:rsidR="003C7A23" w:rsidRPr="00EC2F3A" w:rsidRDefault="003C7A23" w:rsidP="00241D04">
      <w:pPr>
        <w:pStyle w:val="Nvel2"/>
      </w:pPr>
      <w:r w:rsidRPr="00EC2F3A">
        <w:t xml:space="preserve">Acolhida a </w:t>
      </w:r>
      <w:r w:rsidRPr="00330C85">
        <w:t>impugnação</w:t>
      </w:r>
      <w:r w:rsidRPr="00EC2F3A">
        <w:t xml:space="preserve">, </w:t>
      </w:r>
      <w:r w:rsidR="006723E1" w:rsidRPr="00476040">
        <w:t xml:space="preserve">o edital retificado será publicado no </w:t>
      </w:r>
      <w:r w:rsidR="006723E1">
        <w:t xml:space="preserve">Portal Nacional de Contratações Públicas - </w:t>
      </w:r>
      <w:r w:rsidR="006723E1" w:rsidRPr="00476040">
        <w:t>PNCP</w:t>
      </w:r>
      <w:r w:rsidRPr="00EC2F3A">
        <w:t>.</w:t>
      </w:r>
    </w:p>
    <w:p w14:paraId="3701AC5D" w14:textId="77777777" w:rsidR="006723E1" w:rsidRDefault="006723E1" w:rsidP="00F45481">
      <w:pPr>
        <w:pStyle w:val="Nvel1-Ttulo"/>
      </w:pPr>
      <w:bookmarkStart w:id="32" w:name="_Toc169244169"/>
      <w:r>
        <w:t>DA DIVULGAÇÃO DA LISTA DE CREDENCIADOS</w:t>
      </w:r>
      <w:bookmarkEnd w:id="32"/>
    </w:p>
    <w:p w14:paraId="563E4EFD" w14:textId="77777777" w:rsidR="006723E1" w:rsidRDefault="006723E1" w:rsidP="00F45481">
      <w:pPr>
        <w:pStyle w:val="Nvel2"/>
      </w:pPr>
      <w:r w:rsidRPr="000E0814">
        <w:t>O resultado, com a lista de credenciados relacionados de acordo com o critério estabelecido no edital, será publicado e estará permanentemente disponível e atualizado no PNCP</w:t>
      </w:r>
      <w:r>
        <w:t>.</w:t>
      </w:r>
    </w:p>
    <w:p w14:paraId="27D72DD3" w14:textId="77777777" w:rsidR="006723E1" w:rsidRDefault="006723E1" w:rsidP="00F45481">
      <w:pPr>
        <w:pStyle w:val="Nvel1-Ttulo"/>
      </w:pPr>
      <w:bookmarkStart w:id="33" w:name="_Toc169244170"/>
      <w:r>
        <w:t>DA CONTRATAÇÃO</w:t>
      </w:r>
      <w:bookmarkEnd w:id="33"/>
      <w:r>
        <w:t xml:space="preserve"> </w:t>
      </w:r>
    </w:p>
    <w:p w14:paraId="0505C282" w14:textId="77777777" w:rsidR="006723E1" w:rsidRDefault="006723E1" w:rsidP="00F45481">
      <w:pPr>
        <w:pStyle w:val="Nvel2"/>
      </w:pPr>
      <w:r w:rsidRPr="00EC7BF2">
        <w:t>Após divulgação da lista de credenciados, o órgão ou a entidade poderá convocar o credenciado para assinatura do instrumento contratual, emissão de nota de empenho de despesa, autorização de compra ou outro instrumento hábil, conforme disposto no art. 95 da Lei nº 14.133, de 2021.</w:t>
      </w:r>
    </w:p>
    <w:p w14:paraId="4903BA4F" w14:textId="4A393AE3" w:rsidR="006723E1" w:rsidRDefault="006723E1" w:rsidP="00F45481">
      <w:pPr>
        <w:pStyle w:val="Nvel2"/>
      </w:pPr>
      <w:r w:rsidRPr="00EC7BF2">
        <w:t>A administração poderá convocar o credenciado durante todo o prazo de validade do credenciamento para assinar o contrato ou outro instrumento equivalente, sob pena de decair o direito à contratação, sem prejuízo das sanções previstas na Lei nº 14.133, de 2021, e no edital de credenciamento.</w:t>
      </w:r>
    </w:p>
    <w:p w14:paraId="1094F926" w14:textId="09C63FE6" w:rsidR="007E2416" w:rsidRDefault="007E2416" w:rsidP="00F45481">
      <w:pPr>
        <w:pStyle w:val="Nvel3"/>
      </w:pPr>
      <w:r>
        <w:t xml:space="preserve">O prazo de validade do presente credenciamento será de </w:t>
      </w:r>
      <w:r w:rsidR="00F45481">
        <w:rPr>
          <w:color w:val="FF0000"/>
        </w:rPr>
        <w:t>..............</w:t>
      </w:r>
      <w:r>
        <w:t>, findo o qual o interessado deverá promover novo pedido de credenciamento, caso este Edital ainda esteja vigente.</w:t>
      </w:r>
    </w:p>
    <w:p w14:paraId="4685B400" w14:textId="586E9C44" w:rsidR="007E2416" w:rsidRDefault="007E2416" w:rsidP="00F45481">
      <w:pPr>
        <w:pStyle w:val="NotaExplicativa0"/>
      </w:pPr>
      <w:r w:rsidRPr="00F45481">
        <w:rPr>
          <w:rStyle w:val="DestaqueChar"/>
        </w:rPr>
        <w:lastRenderedPageBreak/>
        <w:t>Nota Explicativa:</w:t>
      </w:r>
      <w:r>
        <w:t xml:space="preserve"> O “prazo de vigência do Edital de credenciamento” (art. 5º e art. 9º, parágrafo único do Decreto nº 11.878, de 2024) não se confunde com o “prazo de validade do credenciamento” (art. 19, §1º, do Decreto nº 11.878/2024).</w:t>
      </w:r>
    </w:p>
    <w:p w14:paraId="1257353A" w14:textId="77777777" w:rsidR="007E2416" w:rsidRDefault="007E2416" w:rsidP="00F45481">
      <w:pPr>
        <w:pStyle w:val="NotaExplicativa0"/>
      </w:pPr>
      <w:r>
        <w:t>O prazo de vigência do edital de credenciamento é o período no qual os interessados podem se habilitar a compor a lista de credenciados.</w:t>
      </w:r>
    </w:p>
    <w:p w14:paraId="7C571B71" w14:textId="742BA1F6" w:rsidR="007E2416" w:rsidRDefault="007E2416" w:rsidP="00F45481">
      <w:pPr>
        <w:pStyle w:val="NotaExplicativa0"/>
      </w:pPr>
      <w:r>
        <w:t>Já o “prazo de validade do credenciamento” é o período em que, uma vez habilitados, os interessados permanecerão na lista de credenciados, e, portanto, aptos a serem convocado para a execução do objeto.</w:t>
      </w:r>
    </w:p>
    <w:p w14:paraId="2F0F54AC" w14:textId="61BBB170" w:rsidR="006723E1" w:rsidRPr="006723E1" w:rsidRDefault="006723E1" w:rsidP="00F45481">
      <w:pPr>
        <w:pStyle w:val="Nvel2"/>
      </w:pPr>
      <w:bookmarkStart w:id="34" w:name="_Ref170742190"/>
      <w:r>
        <w:t xml:space="preserve">O </w:t>
      </w:r>
      <w:r w:rsidRPr="00EC7BF2">
        <w:t>prazo para assinatura do instrumento contratual pelo credenciado, após convocação pela administração, será</w:t>
      </w:r>
      <w:r>
        <w:t xml:space="preserve"> de </w:t>
      </w:r>
      <w:r w:rsidR="00F45481" w:rsidRPr="00F45481">
        <w:rPr>
          <w:i/>
          <w:iCs/>
          <w:color w:val="FF0000"/>
        </w:rPr>
        <w:t>......</w:t>
      </w:r>
      <w:r w:rsidRPr="00F45481">
        <w:rPr>
          <w:i/>
          <w:iCs/>
          <w:color w:val="FF0000"/>
        </w:rPr>
        <w:t xml:space="preserve"> (</w:t>
      </w:r>
      <w:r w:rsidR="00F45481" w:rsidRPr="00F45481">
        <w:rPr>
          <w:i/>
          <w:iCs/>
          <w:color w:val="FF0000"/>
        </w:rPr>
        <w:t>.........</w:t>
      </w:r>
      <w:r w:rsidRPr="00F45481">
        <w:rPr>
          <w:i/>
          <w:iCs/>
          <w:color w:val="FF0000"/>
        </w:rPr>
        <w:t xml:space="preserve">) </w:t>
      </w:r>
      <w:r w:rsidRPr="001A75EA">
        <w:t>dias</w:t>
      </w:r>
      <w:r w:rsidRPr="00EC7BF2">
        <w:rPr>
          <w:color w:val="FF0000"/>
        </w:rPr>
        <w:t>.</w:t>
      </w:r>
      <w:bookmarkEnd w:id="34"/>
    </w:p>
    <w:p w14:paraId="5D1209EE" w14:textId="380F3BDD" w:rsidR="006723E1" w:rsidRDefault="006723E1" w:rsidP="00F45481">
      <w:pPr>
        <w:pStyle w:val="NotaExplicativa0"/>
      </w:pPr>
      <w:r w:rsidRPr="00F45481">
        <w:rPr>
          <w:rStyle w:val="DestaqueChar"/>
        </w:rPr>
        <w:t>Nota Explicativa:</w:t>
      </w:r>
      <w:r w:rsidRPr="009E7509">
        <w:t xml:space="preserve"> O Decreto </w:t>
      </w:r>
      <w:r w:rsidR="009E7509" w:rsidRPr="009E7509">
        <w:t>321</w:t>
      </w:r>
      <w:r w:rsidRPr="009E7509">
        <w:t>, de 2024 deixa a cargo do Edital a definição do prazo de manifestação da intenção de recorrer (art. 17, caput). Alerta-se, todavia, que este prazo não poderá ser superior a 3 (três) dias</w:t>
      </w:r>
      <w:r>
        <w:t xml:space="preserve"> úteis, considerando que este é o prazo limite para apresentação das razões recursais propriamente ditas.</w:t>
      </w:r>
    </w:p>
    <w:p w14:paraId="7A301A81" w14:textId="76A4A3B1" w:rsidR="006723E1" w:rsidRDefault="006723E1" w:rsidP="00F45481">
      <w:pPr>
        <w:pStyle w:val="Nvel2"/>
      </w:pPr>
      <w:r w:rsidRPr="00EC7BF2">
        <w:t xml:space="preserve">O prazo de que trata o </w:t>
      </w:r>
      <w:r>
        <w:t xml:space="preserve">item </w:t>
      </w:r>
      <w:r>
        <w:fldChar w:fldCharType="begin"/>
      </w:r>
      <w:r>
        <w:instrText xml:space="preserve"> REF _Ref170742190 \r \h </w:instrText>
      </w:r>
      <w:r>
        <w:fldChar w:fldCharType="separate"/>
      </w:r>
      <w:r>
        <w:t>9.3</w:t>
      </w:r>
      <w:r>
        <w:fldChar w:fldCharType="end"/>
      </w:r>
      <w:r w:rsidRPr="00EC7BF2">
        <w:t xml:space="preserve"> poderá ser prorrogado uma vez, por igual período, mediante solicitação, devidamente justificada, do credenciado durante o seu transcurso, desde que o motivo apresentado seja aceito pela administração</w:t>
      </w:r>
      <w:r>
        <w:t>.</w:t>
      </w:r>
    </w:p>
    <w:p w14:paraId="2275C6C5" w14:textId="1B39C5B9" w:rsidR="006723E1" w:rsidRDefault="006723E1" w:rsidP="00F45481">
      <w:pPr>
        <w:pStyle w:val="Nvel2"/>
      </w:pPr>
      <w:r>
        <w:t xml:space="preserve">Previamente à emissão de nota de empenho e à contratação, a administração deverá realizar consulta ao </w:t>
      </w:r>
      <w:r w:rsidRPr="00706EB4">
        <w:t>Sistema de Cadastramento Unificado de Fornecedora - SICAF</w:t>
      </w:r>
      <w:r>
        <w:t xml:space="preserve"> para identificar possível impedimento de licitar e contratar.</w:t>
      </w:r>
    </w:p>
    <w:p w14:paraId="7B856A6A" w14:textId="6F5F358A" w:rsidR="00AC5034" w:rsidRPr="00A755E6" w:rsidRDefault="00AC5034" w:rsidP="00F45481">
      <w:pPr>
        <w:pStyle w:val="Nvel2"/>
        <w:rPr>
          <w:color w:val="auto"/>
        </w:rPr>
      </w:pPr>
      <w:r>
        <w:t>Previamente à emissão de nota de empenha e à contratação, a Administração verificará o eventual descumprimento das condições para contratação, especialmente quanto à existência de sanção que a impeça, mediante a consulta a cadastros informativos oficiais, tais como:</w:t>
      </w:r>
    </w:p>
    <w:p w14:paraId="48505DF7" w14:textId="77777777" w:rsidR="00AC5034" w:rsidRPr="00EC2F3A" w:rsidRDefault="00AC5034" w:rsidP="00F45481">
      <w:pPr>
        <w:pStyle w:val="Nvel3"/>
        <w:rPr>
          <w:lang w:eastAsia="ar-SA"/>
        </w:rPr>
      </w:pPr>
      <w:r w:rsidRPr="00EC2F3A">
        <w:rPr>
          <w:lang w:eastAsia="ar-SA"/>
        </w:rPr>
        <w:t xml:space="preserve">Sistema de Cadastramento Unificado de Fornecedora - SICAF;  </w:t>
      </w:r>
    </w:p>
    <w:p w14:paraId="4E31B781" w14:textId="77777777" w:rsidR="00AC5034" w:rsidRPr="00EC2F3A" w:rsidRDefault="00AC5034" w:rsidP="00F45481">
      <w:pPr>
        <w:pStyle w:val="Nvel3"/>
        <w:rPr>
          <w:lang w:eastAsia="ar-SA"/>
        </w:rPr>
      </w:pPr>
      <w:r w:rsidRPr="00EC2F3A">
        <w:rPr>
          <w:lang w:eastAsia="ar-SA"/>
        </w:rPr>
        <w:t>Cadastro Nacional de Empresas Punidas - CNEP, mantido pela Controladoria-Geral da União (</w:t>
      </w:r>
      <w:r w:rsidRPr="00113F31">
        <w:rPr>
          <w:rFonts w:asciiTheme="majorHAnsi" w:hAnsiTheme="majorHAnsi" w:cstheme="majorHAnsi"/>
          <w:lang w:eastAsia="ar-SA"/>
        </w:rPr>
        <w:t>https://portaldatransparencia.gov.br/pagina-interna/603244-cnep</w:t>
      </w:r>
      <w:r w:rsidRPr="00EC2F3A">
        <w:rPr>
          <w:lang w:eastAsia="ar-SA"/>
        </w:rPr>
        <w:t>).</w:t>
      </w:r>
    </w:p>
    <w:p w14:paraId="6459A37B" w14:textId="77777777" w:rsidR="00AC5034" w:rsidRDefault="00AC5034" w:rsidP="00F45481">
      <w:pPr>
        <w:pStyle w:val="NotaExplicativa0"/>
      </w:pPr>
      <w:r w:rsidRPr="00F45481">
        <w:rPr>
          <w:rStyle w:val="DestaqueChar"/>
        </w:rPr>
        <w:t>Nota Explicativa 1:</w:t>
      </w:r>
      <w:r w:rsidRPr="00EC2F3A">
        <w:t xml:space="preserve"> A recomendação de consulta a esses cadastros se dá à luz do </w:t>
      </w:r>
      <w:hyperlink r:id="rId13" w:anchor="art91§4" w:history="1">
        <w:r w:rsidRPr="00EC2F3A">
          <w:rPr>
            <w:rStyle w:val="Hyperlink"/>
          </w:rPr>
          <w:t>art. 91, §4º da Lei nº 14.133, de 2021</w:t>
        </w:r>
      </w:hyperlink>
      <w:r w:rsidRPr="00EC2F3A">
        <w:t>, sem prejuízo da possibilidade, a critério do órgão respectivo, de consulta complementar a outros cadastros análogos, tais como os mantidos pelo Tribunal de Contas da União - TCU.</w:t>
      </w:r>
    </w:p>
    <w:p w14:paraId="5DE19ACC" w14:textId="77777777" w:rsidR="00AC5034" w:rsidRPr="00EC2F3A" w:rsidRDefault="00AC5034" w:rsidP="00F45481">
      <w:pPr>
        <w:pStyle w:val="NotaExplicativa0"/>
        <w:rPr>
          <w:lang w:eastAsia="ar-SA"/>
        </w:rPr>
      </w:pPr>
      <w:r w:rsidRPr="00F45481">
        <w:rPr>
          <w:rStyle w:val="DestaqueChar"/>
        </w:rPr>
        <w:t>Nota Explicativa 2:</w:t>
      </w:r>
      <w:r w:rsidRPr="00135D74">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w:t>
      </w:r>
      <w:r w:rsidRPr="00135D74">
        <w:rPr>
          <w:lang w:eastAsia="ar-SA"/>
        </w:rPr>
        <w:lastRenderedPageBreak/>
        <w:t>as que venham a ser registradas em qualquer um deles.</w:t>
      </w:r>
    </w:p>
    <w:p w14:paraId="1B572971" w14:textId="77777777" w:rsidR="006723E1" w:rsidRDefault="006723E1" w:rsidP="00F45481">
      <w:pPr>
        <w:pStyle w:val="Nvel2"/>
      </w:pPr>
      <w:r>
        <w:t xml:space="preserve">O prazo de </w:t>
      </w:r>
      <w:r w:rsidRPr="00B73C09">
        <w:t>vigência do</w:t>
      </w:r>
      <w:r>
        <w:t>s</w:t>
      </w:r>
      <w:r w:rsidRPr="00B73C09">
        <w:t xml:space="preserve"> contratos decorrentes do </w:t>
      </w:r>
      <w:r>
        <w:t xml:space="preserve">presente </w:t>
      </w:r>
      <w:r w:rsidRPr="00B73C09">
        <w:t xml:space="preserve">credenciamento será </w:t>
      </w:r>
      <w:r>
        <w:t xml:space="preserve">de </w:t>
      </w:r>
      <w:r w:rsidRPr="0081455E">
        <w:rPr>
          <w:color w:val="FF0000"/>
        </w:rPr>
        <w:t>XXXXXX</w:t>
      </w:r>
      <w:r>
        <w:t xml:space="preserve">. </w:t>
      </w:r>
    </w:p>
    <w:p w14:paraId="79DD9E87" w14:textId="77777777" w:rsidR="006723E1" w:rsidRDefault="006723E1" w:rsidP="00F45481">
      <w:pPr>
        <w:pStyle w:val="Nvel2"/>
      </w:pPr>
      <w:r w:rsidRPr="00B73C09">
        <w:t>Os contratos decorrentes de credenciamento poderão ser alterados, observado o disposto no art. 124 da Lei nº 14.133, de 2021.</w:t>
      </w:r>
    </w:p>
    <w:p w14:paraId="46179003" w14:textId="77777777" w:rsidR="006723E1" w:rsidRDefault="006723E1" w:rsidP="00F45481">
      <w:pPr>
        <w:pStyle w:val="Nvel2"/>
      </w:pPr>
      <w:bookmarkStart w:id="35" w:name="_Hlk165397127"/>
      <w:r>
        <w:t xml:space="preserve">É vedado </w:t>
      </w:r>
      <w:r w:rsidRPr="008E1507">
        <w:t>o cometimento a terceiros do objeto contratado sem autorização expressa da Administração</w:t>
      </w:r>
      <w:bookmarkEnd w:id="35"/>
      <w:r>
        <w:t>.</w:t>
      </w:r>
    </w:p>
    <w:p w14:paraId="241DCFC7" w14:textId="220E227A" w:rsidR="006723E1" w:rsidRPr="002F7335" w:rsidRDefault="006723E1" w:rsidP="00F45481">
      <w:pPr>
        <w:pStyle w:val="Nvel1-Ttulo"/>
      </w:pPr>
      <w:bookmarkStart w:id="36" w:name="_Toc169244171"/>
      <w:r w:rsidRPr="002F7335">
        <w:t>CRITÉRIOS PARA DEFINIÇÃO DA ORDEM DE CONTRATAÇÃO DOS CREDENCIADOS</w:t>
      </w:r>
      <w:bookmarkEnd w:id="36"/>
    </w:p>
    <w:p w14:paraId="26B8C356" w14:textId="5F5AE08E" w:rsidR="006723E1" w:rsidRDefault="006723E1" w:rsidP="00F45481">
      <w:pPr>
        <w:pStyle w:val="Nvel2-Red0"/>
      </w:pPr>
      <w:r w:rsidRPr="002F7335">
        <w:t xml:space="preserve"> </w:t>
      </w:r>
      <w:r w:rsidRPr="006B0BAB">
        <w:t>Na hipótese de contratações paralelas e não excludentes</w:t>
      </w:r>
      <w:r w:rsidRPr="002F7335">
        <w:t>, a convocação dos credenciados para contratação garantir</w:t>
      </w:r>
      <w:r>
        <w:t>á</w:t>
      </w:r>
      <w:r w:rsidRPr="002F7335">
        <w:t xml:space="preserve"> a igualdade de oportunidade entre os interessados, a partir da observância do</w:t>
      </w:r>
      <w:r>
        <w:t>s</w:t>
      </w:r>
      <w:r w:rsidRPr="002F7335">
        <w:t xml:space="preserve"> seguinte</w:t>
      </w:r>
      <w:r>
        <w:t>s</w:t>
      </w:r>
      <w:r w:rsidRPr="002F7335">
        <w:t xml:space="preserve"> critério</w:t>
      </w:r>
      <w:r>
        <w:t>s</w:t>
      </w:r>
      <w:r w:rsidRPr="002F7335">
        <w:t xml:space="preserve"> </w:t>
      </w:r>
      <w:r>
        <w:t xml:space="preserve">de </w:t>
      </w:r>
      <w:r w:rsidRPr="002F7335">
        <w:t>distribuição da demanda:</w:t>
      </w:r>
    </w:p>
    <w:p w14:paraId="2244A92B" w14:textId="7D1A067C" w:rsidR="006723E1" w:rsidRDefault="006723E1" w:rsidP="00F45481">
      <w:pPr>
        <w:pStyle w:val="NotaExplicativa0"/>
      </w:pPr>
      <w:r w:rsidRPr="00F45481">
        <w:rPr>
          <w:rStyle w:val="DestaqueChar"/>
        </w:rPr>
        <w:t>Nota Explicativa:</w:t>
      </w:r>
      <w:r w:rsidRPr="009E7509">
        <w:t xml:space="preserve"> À luz do que prescreve o art. 9º do Decreto nº </w:t>
      </w:r>
      <w:r w:rsidR="009E7509" w:rsidRPr="009E7509">
        <w:t>321</w:t>
      </w:r>
      <w:r w:rsidRPr="009E7509">
        <w:t>, de 2024, bem como dos princípios da</w:t>
      </w:r>
      <w:r>
        <w:t xml:space="preserve"> transparência, isonomia, impessoalidade e moralidade o Edital deverá prever, nas hipóteses de contratações </w:t>
      </w:r>
      <w:r w:rsidRPr="00F45481">
        <w:rPr>
          <w:rStyle w:val="DestaqueChar"/>
        </w:rPr>
        <w:t>paralelas e não excludentes</w:t>
      </w:r>
      <w:r>
        <w:t xml:space="preserve"> (art. 79, I da Lei nº 14.133, de 2021), critérios claros de distribuição dos serviços e/ou fornecimentos para estabelecer a ordem de contratação dos credenciados.</w:t>
      </w:r>
    </w:p>
    <w:p w14:paraId="3F1AAC7D" w14:textId="20C01F50" w:rsidR="006723E1" w:rsidRDefault="006723E1" w:rsidP="00F45481">
      <w:pPr>
        <w:pStyle w:val="NotaExplicativa0"/>
      </w:pPr>
      <w:r>
        <w:t xml:space="preserve">No tocante a esta questão, importante registrar Enunciado do TCU que entendeu regular o </w:t>
      </w:r>
      <w:r w:rsidRPr="006723E1">
        <w:t xml:space="preserve">uso de </w:t>
      </w:r>
      <w:r w:rsidRPr="00F45481">
        <w:rPr>
          <w:rStyle w:val="DestaqueChar"/>
        </w:rPr>
        <w:t>pontuação</w:t>
      </w:r>
      <w:r w:rsidRPr="006723E1">
        <w:rPr>
          <w:b/>
          <w:bCs/>
        </w:rPr>
        <w:t xml:space="preserve"> </w:t>
      </w:r>
      <w:r w:rsidRPr="006723E1">
        <w:t>obtida na fase de credenciamento como critério objetivo para classificar prestadores de serviço na ordem de contratação</w:t>
      </w:r>
      <w:r>
        <w:t xml:space="preserve">: "não viola o princípio da isonomia a utilização de critérios técnicos objetivos, mediante pontuação, para definir preferência em contratações decorrentes de credenciamento" </w:t>
      </w:r>
      <w:r w:rsidRPr="00F45481">
        <w:t>(Acórdão n</w:t>
      </w:r>
      <w:r w:rsidR="00F45481">
        <w:t>º</w:t>
      </w:r>
      <w:r w:rsidRPr="00F45481">
        <w:t xml:space="preserve"> 533/2022</w:t>
      </w:r>
      <w:r w:rsidR="00F45481">
        <w:t>-</w:t>
      </w:r>
      <w:r w:rsidRPr="00F45481">
        <w:t>Plenário)</w:t>
      </w:r>
      <w:r>
        <w:t xml:space="preserve">. </w:t>
      </w:r>
    </w:p>
    <w:p w14:paraId="192A7D02" w14:textId="3278A48C" w:rsidR="006723E1" w:rsidRDefault="00F45481" w:rsidP="00F45481">
      <w:pPr>
        <w:pStyle w:val="Nvel3-Red"/>
      </w:pPr>
      <w:r>
        <w:t>.............</w:t>
      </w:r>
    </w:p>
    <w:p w14:paraId="13BC6AD8" w14:textId="77777777" w:rsidR="00F45481" w:rsidRDefault="00F45481" w:rsidP="00F45481">
      <w:pPr>
        <w:pStyle w:val="Nvel3-Red"/>
      </w:pPr>
      <w:r>
        <w:t>.............</w:t>
      </w:r>
    </w:p>
    <w:p w14:paraId="6A9AE1C2" w14:textId="77777777" w:rsidR="006723E1" w:rsidRPr="002F7335" w:rsidRDefault="006723E1" w:rsidP="00F45481">
      <w:pPr>
        <w:pStyle w:val="Nvel1-Ttulo"/>
      </w:pPr>
      <w:bookmarkStart w:id="37" w:name="_Toc169244172"/>
      <w:r w:rsidRPr="002F7335">
        <w:t>DA ANULAÇÃO, DA REVOGAÇÃO E DO DESCREDENCIAMENTO</w:t>
      </w:r>
      <w:bookmarkEnd w:id="37"/>
    </w:p>
    <w:p w14:paraId="52D3B4B4" w14:textId="77777777" w:rsidR="006723E1" w:rsidRDefault="006723E1" w:rsidP="00F45481">
      <w:pPr>
        <w:pStyle w:val="Nvel2"/>
      </w:pPr>
      <w:bookmarkStart w:id="38" w:name="_Hlk170742564"/>
      <w:r w:rsidRPr="00B73C09">
        <w:t>O edital de credenciamento poderá ser anulado, a qualquer tempo, em caso de vício de legalidade, ou revogado, por motivos de conveniência e de oportunidade da administração.</w:t>
      </w:r>
    </w:p>
    <w:p w14:paraId="1EC84671" w14:textId="03F9DBCC" w:rsidR="006723E1" w:rsidRDefault="006723E1" w:rsidP="00F45481">
      <w:pPr>
        <w:pStyle w:val="Nvel2"/>
      </w:pPr>
      <w:r>
        <w:t>N</w:t>
      </w:r>
      <w:r w:rsidRPr="00B73C09">
        <w:t>a hipótese de anulação do edital de credenciamento, os instrumentos que dele resultaram ficarão sujeitos ao disposto no art. 147 ao art. 150 da Lei nº 14.133, de 2021</w:t>
      </w:r>
      <w:r>
        <w:t>.</w:t>
      </w:r>
    </w:p>
    <w:p w14:paraId="044329DB" w14:textId="77777777" w:rsidR="006723E1" w:rsidRDefault="006723E1" w:rsidP="00F45481">
      <w:pPr>
        <w:pStyle w:val="Nvel2"/>
      </w:pPr>
      <w:r w:rsidRPr="00B73C09">
        <w:t>A revogação do edital de credenciamento não repercutirá nos instrumentos</w:t>
      </w:r>
      <w:r>
        <w:t xml:space="preserve"> </w:t>
      </w:r>
      <w:r w:rsidRPr="00B73C09">
        <w:t>já celebrados que dele resultaram</w:t>
      </w:r>
      <w:r>
        <w:t>.</w:t>
      </w:r>
    </w:p>
    <w:p w14:paraId="1FA97101" w14:textId="77777777" w:rsidR="006723E1" w:rsidRDefault="006723E1" w:rsidP="00F45481">
      <w:pPr>
        <w:pStyle w:val="Nvel2"/>
      </w:pPr>
      <w:bookmarkStart w:id="39" w:name="_Hlk165843450"/>
      <w:r>
        <w:lastRenderedPageBreak/>
        <w:t>Será realizado o descredenciamento quando houver: </w:t>
      </w:r>
    </w:p>
    <w:p w14:paraId="426100EA" w14:textId="3F599C8E" w:rsidR="006723E1" w:rsidRPr="00E623AF" w:rsidRDefault="00E623AF" w:rsidP="00F45481">
      <w:pPr>
        <w:pStyle w:val="Nvel3"/>
      </w:pPr>
      <w:bookmarkStart w:id="40" w:name="_Ref170742713"/>
      <w:r w:rsidRPr="00E623AF">
        <w:t xml:space="preserve">Pedido </w:t>
      </w:r>
      <w:r w:rsidR="006723E1" w:rsidRPr="00E623AF">
        <w:t xml:space="preserve">formalizado pelo credenciado, no prazo de </w:t>
      </w:r>
      <w:bookmarkEnd w:id="39"/>
      <w:r w:rsidR="00F45481">
        <w:rPr>
          <w:i/>
          <w:iCs/>
          <w:color w:val="FF0000"/>
        </w:rPr>
        <w:t>..............</w:t>
      </w:r>
      <w:r w:rsidR="006723E1" w:rsidRPr="00E623AF">
        <w:t>;</w:t>
      </w:r>
      <w:bookmarkEnd w:id="40"/>
    </w:p>
    <w:p w14:paraId="1E6CEAC6" w14:textId="3CB9509E" w:rsidR="006723E1" w:rsidRPr="00E623AF" w:rsidRDefault="00E623AF" w:rsidP="00F45481">
      <w:pPr>
        <w:pStyle w:val="Nvel3"/>
      </w:pPr>
      <w:bookmarkStart w:id="41" w:name="_Ref170742719"/>
      <w:r w:rsidRPr="00E623AF">
        <w:t xml:space="preserve">Perda </w:t>
      </w:r>
      <w:r w:rsidR="006723E1" w:rsidRPr="00E623AF">
        <w:t>das condições de habilitação do credenciado;</w:t>
      </w:r>
      <w:bookmarkEnd w:id="41"/>
    </w:p>
    <w:p w14:paraId="537778A2" w14:textId="0ED58947" w:rsidR="006723E1" w:rsidRPr="00E623AF" w:rsidRDefault="00E623AF" w:rsidP="00F45481">
      <w:pPr>
        <w:pStyle w:val="Nvel3"/>
      </w:pPr>
      <w:bookmarkStart w:id="42" w:name="_Ref170742721"/>
      <w:r w:rsidRPr="00E623AF">
        <w:t xml:space="preserve">Descumprimento </w:t>
      </w:r>
      <w:r w:rsidR="006723E1" w:rsidRPr="00E623AF">
        <w:t>injustificado do contrato pelo contratado; e</w:t>
      </w:r>
      <w:bookmarkEnd w:id="42"/>
    </w:p>
    <w:p w14:paraId="295BBC5D" w14:textId="558D5F4F" w:rsidR="006723E1" w:rsidRDefault="00E623AF" w:rsidP="00F45481">
      <w:pPr>
        <w:pStyle w:val="Nvel3"/>
      </w:pPr>
      <w:r w:rsidRPr="00E623AF">
        <w:t>Sanção</w:t>
      </w:r>
      <w:r>
        <w:t xml:space="preserve"> </w:t>
      </w:r>
      <w:r w:rsidR="006723E1">
        <w:t>de impedimento de licitar e contratar ou de declaração de inidoneidade superveniente ao credenciamento.</w:t>
      </w:r>
    </w:p>
    <w:p w14:paraId="3F5609A3" w14:textId="5E7E674F" w:rsidR="006723E1" w:rsidRDefault="006723E1" w:rsidP="00F45481">
      <w:pPr>
        <w:pStyle w:val="Nvel2"/>
      </w:pPr>
      <w:r>
        <w:t xml:space="preserve">O pedido de descredenciamento de que trata o item </w:t>
      </w:r>
      <w:r w:rsidR="00E623AF">
        <w:fldChar w:fldCharType="begin"/>
      </w:r>
      <w:r w:rsidR="00E623AF">
        <w:instrText xml:space="preserve"> REF _Ref170742713 \r \h </w:instrText>
      </w:r>
      <w:r w:rsidR="00E623AF">
        <w:fldChar w:fldCharType="separate"/>
      </w:r>
      <w:r w:rsidR="00E623AF">
        <w:t>11.4.1</w:t>
      </w:r>
      <w:r w:rsidR="00E623AF">
        <w:fldChar w:fldCharType="end"/>
      </w:r>
      <w:r>
        <w:t xml:space="preserve"> não desincumbirá o credenciado do cumprimento de eventuais contratos assumidos e das responsabilidades deles recorrentes. </w:t>
      </w:r>
    </w:p>
    <w:p w14:paraId="62BC817D" w14:textId="096D4F40" w:rsidR="006723E1" w:rsidRDefault="006723E1" w:rsidP="00F45481">
      <w:pPr>
        <w:pStyle w:val="Nvel2"/>
      </w:pPr>
      <w:r>
        <w:t xml:space="preserve">Nas hipóteses previstas nos subitens </w:t>
      </w:r>
      <w:r w:rsidR="00E623AF">
        <w:fldChar w:fldCharType="begin"/>
      </w:r>
      <w:r w:rsidR="00E623AF">
        <w:instrText xml:space="preserve"> REF _Ref170742719 \r \h </w:instrText>
      </w:r>
      <w:r w:rsidR="00E623AF">
        <w:fldChar w:fldCharType="separate"/>
      </w:r>
      <w:r w:rsidR="00E623AF">
        <w:t>11.4.2</w:t>
      </w:r>
      <w:r w:rsidR="00E623AF">
        <w:fldChar w:fldCharType="end"/>
      </w:r>
      <w:r w:rsidR="00E623AF">
        <w:t xml:space="preserve"> e </w:t>
      </w:r>
      <w:r w:rsidR="00E623AF">
        <w:fldChar w:fldCharType="begin"/>
      </w:r>
      <w:r w:rsidR="00E623AF">
        <w:instrText xml:space="preserve"> REF _Ref170742721 \r \h </w:instrText>
      </w:r>
      <w:r w:rsidR="00E623AF">
        <w:fldChar w:fldCharType="separate"/>
      </w:r>
      <w:r w:rsidR="00E623AF">
        <w:t>11.4.3</w:t>
      </w:r>
      <w:r w:rsidR="00E623AF">
        <w:fldChar w:fldCharType="end"/>
      </w:r>
      <w:r>
        <w:t xml:space="preserve">, além do descredenciamento, deverá ser aberto processo administrativo, assegurados o contraditório e a ampla defesa, para possível aplicação de penalidade, na forma estabelecida na legislação. </w:t>
      </w:r>
    </w:p>
    <w:p w14:paraId="74C078FD" w14:textId="77777777" w:rsidR="006723E1" w:rsidRDefault="006723E1" w:rsidP="00F45481">
      <w:pPr>
        <w:pStyle w:val="Nvel2"/>
      </w:pPr>
      <w:r>
        <w:t>Se houver a efetiva prestação de serviços ou o fornecimento dos bens, os pagamentos serão realizados normalmente, até decisão no sentido de rescisão contratual, caso o fornecedor não regularize a sua situação.</w:t>
      </w:r>
    </w:p>
    <w:p w14:paraId="16EE8749" w14:textId="3D380210" w:rsidR="006723E1" w:rsidRPr="00B73C09" w:rsidRDefault="006723E1" w:rsidP="00F45481">
      <w:pPr>
        <w:pStyle w:val="Nvel2"/>
      </w:pPr>
      <w:r>
        <w:t>Somente por motivo de economicidade, segurança nacional ou no interesse da administração, devidamente justificado, em qualquer caso, pela autoridade máxima do órgão ou da entidade contratante, não será rescindido o contrato em execução com empresa ou profissional que estiver irregular.</w:t>
      </w:r>
    </w:p>
    <w:p w14:paraId="45F1CBAC" w14:textId="77777777" w:rsidR="00E623AF" w:rsidRDefault="00E623AF" w:rsidP="00F45481">
      <w:pPr>
        <w:pStyle w:val="Nvel1-Ttulo"/>
      </w:pPr>
      <w:bookmarkStart w:id="43" w:name="_Toc169244173"/>
      <w:bookmarkEnd w:id="38"/>
      <w:r>
        <w:t>DO PRAZO DE VIGÊNCIA DO EDITAL</w:t>
      </w:r>
      <w:bookmarkEnd w:id="43"/>
    </w:p>
    <w:p w14:paraId="681F5535" w14:textId="1C74A1C0" w:rsidR="00E623AF" w:rsidRDefault="00E623AF" w:rsidP="00F45481">
      <w:pPr>
        <w:pStyle w:val="Nvel2"/>
      </w:pPr>
      <w:r w:rsidRPr="0081455E">
        <w:t xml:space="preserve">O presente edital terá prazo de vigência de </w:t>
      </w:r>
      <w:r w:rsidR="00F45481">
        <w:rPr>
          <w:i/>
          <w:iCs/>
          <w:color w:val="FF0000"/>
        </w:rPr>
        <w:t>......................</w:t>
      </w:r>
      <w:r w:rsidRPr="00F45481">
        <w:rPr>
          <w:color w:val="auto"/>
        </w:rPr>
        <w:t>,</w:t>
      </w:r>
      <w:r w:rsidRPr="0081455E">
        <w:rPr>
          <w:color w:val="FF0000"/>
        </w:rPr>
        <w:t xml:space="preserve"> </w:t>
      </w:r>
      <w:r w:rsidRPr="0081455E">
        <w:t>a contar d</w:t>
      </w:r>
      <w:r>
        <w:t>e</w:t>
      </w:r>
      <w:r w:rsidRPr="0081455E">
        <w:t xml:space="preserve"> </w:t>
      </w:r>
      <w:r w:rsidR="00F45481">
        <w:rPr>
          <w:i/>
          <w:iCs/>
          <w:color w:val="FF0000"/>
        </w:rPr>
        <w:t>......................</w:t>
      </w:r>
      <w:r w:rsidRPr="0081455E">
        <w:t>.</w:t>
      </w:r>
    </w:p>
    <w:p w14:paraId="72296BBE" w14:textId="7951B151" w:rsidR="00E623AF" w:rsidRDefault="00E623AF" w:rsidP="00F45481">
      <w:pPr>
        <w:pStyle w:val="NotaExplicativa0"/>
      </w:pPr>
      <w:r w:rsidRPr="00F45481">
        <w:rPr>
          <w:rStyle w:val="DestaqueChar"/>
        </w:rPr>
        <w:t>Nota Explicativa</w:t>
      </w:r>
      <w:r w:rsidR="00F45481">
        <w:rPr>
          <w:rStyle w:val="DestaqueChar"/>
        </w:rPr>
        <w:t xml:space="preserve"> 1</w:t>
      </w:r>
      <w:r w:rsidRPr="00F45481">
        <w:rPr>
          <w:rStyle w:val="DestaqueChar"/>
        </w:rPr>
        <w:t>:</w:t>
      </w:r>
      <w:r>
        <w:rPr>
          <w:b/>
          <w:bCs/>
        </w:rPr>
        <w:t xml:space="preserve"> </w:t>
      </w:r>
      <w:r>
        <w:t xml:space="preserve">Durante o período de vigência do Edital, o credenciamento ficará permanentemente aberto para inclusão de novos interessados na lista de credenciados (cfr. art. 79, parágrafo único, I da Lei nº 14.133, de </w:t>
      </w:r>
      <w:r w:rsidRPr="009E7509">
        <w:t xml:space="preserve">2021 c/c art. 5º, caput do Decreto nº </w:t>
      </w:r>
      <w:r w:rsidR="009E7509" w:rsidRPr="009E7509">
        <w:t>321</w:t>
      </w:r>
      <w:r w:rsidRPr="009E7509">
        <w:t>, de 2024)</w:t>
      </w:r>
      <w:r w:rsidR="009E7509">
        <w:t>.</w:t>
      </w:r>
      <w:r>
        <w:t xml:space="preserve"> </w:t>
      </w:r>
    </w:p>
    <w:p w14:paraId="175F704A" w14:textId="5D0C3C1A" w:rsidR="00527CE4" w:rsidRDefault="00527CE4" w:rsidP="00F45481">
      <w:pPr>
        <w:pStyle w:val="NotaExplicativa0"/>
      </w:pPr>
      <w:bookmarkStart w:id="44" w:name="_Hlk186202948"/>
      <w:r w:rsidRPr="00F45481">
        <w:rPr>
          <w:rStyle w:val="DestaqueChar"/>
        </w:rPr>
        <w:t>Nota Explicativa 2:</w:t>
      </w:r>
      <w:r>
        <w:t xml:space="preserve"> É possível que o prazo de vigência do edital seja indeterminado. </w:t>
      </w:r>
      <w:hyperlink r:id="rId14" w:history="1">
        <w:r w:rsidRPr="00527CE4">
          <w:rPr>
            <w:rStyle w:val="Hyperlink"/>
          </w:rPr>
          <w:t>Enunciado IBDA nº 290</w:t>
        </w:r>
      </w:hyperlink>
      <w:r>
        <w:t>: “</w:t>
      </w:r>
      <w:r w:rsidRPr="00527CE4">
        <w:t>É admissível prazo de vigência indeterminado no edital de credenciamento</w:t>
      </w:r>
      <w:r>
        <w:t>”</w:t>
      </w:r>
      <w:r w:rsidRPr="00527CE4">
        <w:t>.</w:t>
      </w:r>
    </w:p>
    <w:bookmarkEnd w:id="44"/>
    <w:p w14:paraId="3448077A" w14:textId="23CC3913" w:rsidR="003C7A23" w:rsidRPr="00EC2F3A" w:rsidRDefault="003C7A23" w:rsidP="00F45481">
      <w:pPr>
        <w:pStyle w:val="Nvel1-Ttulo"/>
      </w:pPr>
      <w:r w:rsidRPr="00EC2F3A">
        <w:t>DAS DISPOSIÇÕES GERAIS</w:t>
      </w:r>
    </w:p>
    <w:p w14:paraId="6E2F91FC" w14:textId="42D5FF65" w:rsidR="003C7A23" w:rsidRPr="0037612E" w:rsidRDefault="003C7A23" w:rsidP="00F45481">
      <w:pPr>
        <w:pStyle w:val="Nvel2"/>
      </w:pPr>
      <w:r w:rsidRPr="0037612E">
        <w:t xml:space="preserve">Na contagem dos prazos estabelecidos neste Edital e seus Anexos, excluir-se-á o dia do </w:t>
      </w:r>
      <w:r w:rsidRPr="0037612E">
        <w:lastRenderedPageBreak/>
        <w:t>início e incluir-se-á o do vencimento. Só se iniciam e vencem os prazos em dias de expediente na Administração.</w:t>
      </w:r>
      <w:r w:rsidR="00E623AF">
        <w:t xml:space="preserve"> </w:t>
      </w:r>
      <w:r w:rsidR="00E623AF" w:rsidRPr="00447F3E">
        <w:t>Só se iniciam e vencem os prazos em dias de expediente na Administração</w:t>
      </w:r>
      <w:r w:rsidR="00E623AF">
        <w:t>.</w:t>
      </w:r>
    </w:p>
    <w:p w14:paraId="3200564D" w14:textId="42FBC596" w:rsidR="003C7A23" w:rsidRDefault="003C7A23" w:rsidP="00F45481">
      <w:pPr>
        <w:pStyle w:val="Nvel2"/>
      </w:pPr>
      <w:r w:rsidRPr="0037612E">
        <w:t xml:space="preserve">O desatendimento de exigências formais não essenciais não importará o afastamento do </w:t>
      </w:r>
      <w:r w:rsidR="00E623AF">
        <w:t>interessado</w:t>
      </w:r>
      <w:r w:rsidRPr="0037612E">
        <w:t>, desde que seja possível o aproveitamento do ato, observados os princípios da isonomia e do interesse público.</w:t>
      </w:r>
    </w:p>
    <w:p w14:paraId="4A8BDE97" w14:textId="77777777" w:rsidR="00A56DB7" w:rsidRDefault="00A56DB7" w:rsidP="00F45481">
      <w:pPr>
        <w:pStyle w:val="Nvel2"/>
      </w:pPr>
      <w:r>
        <w:t>Documentos que não informem seu prazo de validade, terão validade de 90 (noventa) dias após sua emissão.</w:t>
      </w:r>
    </w:p>
    <w:p w14:paraId="51FB9539" w14:textId="77777777" w:rsidR="003C7A23" w:rsidRPr="0037612E" w:rsidRDefault="003C7A23" w:rsidP="00F45481">
      <w:pPr>
        <w:pStyle w:val="Nvel2"/>
      </w:pPr>
      <w:r w:rsidRPr="0037612E">
        <w:t>Em caso de divergência entre disposições deste Edital e de seus anexos ou demais peças que compõem o processo, prevalecerá as deste Edital.</w:t>
      </w:r>
    </w:p>
    <w:p w14:paraId="3B988FF6" w14:textId="7DB39EBB" w:rsidR="003C7A23" w:rsidRPr="00647205" w:rsidRDefault="00647205" w:rsidP="00F45481">
      <w:pPr>
        <w:pStyle w:val="Nvel2"/>
        <w:rPr>
          <w:rFonts w:eastAsia="Times New Roman"/>
        </w:rPr>
      </w:pPr>
      <w:r>
        <w:t>O Edital e seus anexos estão disponíveis, na íntegra, no Portal Nacional de Contratações Públicas - PNCP (pncp.gov.br/), no site da Prefeitura Municipal de Irupi (irupi.es.gov.br) e da Licitanet Licitações Eletrônicas 4.0 (licitanet.com.br)</w:t>
      </w:r>
      <w:r w:rsidR="009443D0" w:rsidRPr="00647205">
        <w:rPr>
          <w:color w:val="auto"/>
        </w:rPr>
        <w:t>.</w:t>
      </w:r>
      <w:r w:rsidR="009443D0" w:rsidRPr="00647205">
        <w:rPr>
          <w:color w:val="FF0000"/>
        </w:rPr>
        <w:t xml:space="preserve"> </w:t>
      </w:r>
    </w:p>
    <w:p w14:paraId="66D7AB8E" w14:textId="77777777" w:rsidR="003C7A23" w:rsidRPr="00EC2F3A" w:rsidRDefault="003C7A23" w:rsidP="00F45481">
      <w:pPr>
        <w:pStyle w:val="Nvel2"/>
        <w:rPr>
          <w:rFonts w:eastAsia="Times New Roman"/>
        </w:rPr>
      </w:pPr>
      <w:r w:rsidRPr="00EC2F3A">
        <w:t xml:space="preserve">Integram este </w:t>
      </w:r>
      <w:r w:rsidRPr="0037612E">
        <w:t>Edital</w:t>
      </w:r>
      <w:r w:rsidRPr="00EC2F3A">
        <w:t>, para todos os fins e efeitos, os seguintes anexos:</w:t>
      </w:r>
    </w:p>
    <w:p w14:paraId="7ADD4298" w14:textId="77777777" w:rsidR="003C7A23" w:rsidRPr="00EC2F3A" w:rsidRDefault="003C7A23" w:rsidP="00F45481">
      <w:pPr>
        <w:pStyle w:val="Nvel3"/>
      </w:pPr>
      <w:r w:rsidRPr="0037612E">
        <w:t>ANEXO</w:t>
      </w:r>
      <w:r w:rsidRPr="00EC2F3A">
        <w:t xml:space="preserve"> I - Termo de Referência</w:t>
      </w:r>
    </w:p>
    <w:p w14:paraId="1550C386" w14:textId="56F3EA72" w:rsidR="003C7A23" w:rsidRPr="00EC2F3A" w:rsidRDefault="003C7A23" w:rsidP="00F45481">
      <w:pPr>
        <w:pStyle w:val="Nvel4"/>
      </w:pPr>
      <w:r w:rsidRPr="0037612E">
        <w:t>Apêndice</w:t>
      </w:r>
      <w:r w:rsidRPr="00EC2F3A">
        <w:t xml:space="preserve"> do Anexo I </w:t>
      </w:r>
      <w:r w:rsidR="002C0DD2" w:rsidRPr="00EC2F3A">
        <w:t>-</w:t>
      </w:r>
      <w:r w:rsidRPr="00EC2F3A">
        <w:t xml:space="preserve"> Estudo Técnico Preliminar</w:t>
      </w:r>
    </w:p>
    <w:p w14:paraId="631A766F" w14:textId="569708C1" w:rsidR="00822E9A" w:rsidRDefault="00822E9A" w:rsidP="00F45481">
      <w:pPr>
        <w:pStyle w:val="Nvel3"/>
      </w:pPr>
      <w:r w:rsidRPr="0037612E">
        <w:t>ANEXO</w:t>
      </w:r>
      <w:r w:rsidRPr="00EC2F3A">
        <w:t xml:space="preserve"> II - Minuta de Termo de Contrato</w:t>
      </w:r>
    </w:p>
    <w:p w14:paraId="7B37B957" w14:textId="0C192E3F" w:rsidR="005B392B" w:rsidRPr="005B392B" w:rsidRDefault="005B392B" w:rsidP="00F45481">
      <w:pPr>
        <w:pStyle w:val="NotaExplicativa0"/>
      </w:pPr>
      <w:r w:rsidRPr="00F45481">
        <w:rPr>
          <w:rStyle w:val="DestaqueChar"/>
        </w:rPr>
        <w:t>Nota Explicativa:</w:t>
      </w:r>
      <w:r>
        <w:t xml:space="preserve"> </w:t>
      </w:r>
      <w:r w:rsidR="00BE7EE0">
        <w:t>Podem ser utilizadas as minutas de contrato constantes na página da PGM, Contratação Direta, no site da Prefeitura, com as adaptações necessários que o caso concreto exigir</w:t>
      </w:r>
      <w:r w:rsidR="003F3DE4">
        <w:t>.</w:t>
      </w:r>
    </w:p>
    <w:p w14:paraId="390A23F0" w14:textId="4F606B8D" w:rsidR="00822E9A" w:rsidRPr="00C26C97" w:rsidRDefault="00822E9A" w:rsidP="00F45481">
      <w:pPr>
        <w:pStyle w:val="Nvel3-Red"/>
        <w:rPr>
          <w:rFonts w:eastAsia="Times New Roman"/>
        </w:rPr>
      </w:pPr>
      <w:bookmarkStart w:id="45" w:name="_Hlk136275120"/>
      <w:r w:rsidRPr="00C26C97">
        <w:t xml:space="preserve">ANEXO </w:t>
      </w:r>
      <w:r>
        <w:t>I</w:t>
      </w:r>
      <w:r w:rsidR="00E623AF">
        <w:t>II</w:t>
      </w:r>
      <w:r w:rsidRPr="00C26C97">
        <w:t xml:space="preserve"> - (....)</w:t>
      </w:r>
    </w:p>
    <w:p w14:paraId="7C29A293" w14:textId="77777777" w:rsidR="008E127A" w:rsidRPr="00F45481" w:rsidRDefault="008E127A" w:rsidP="008E127A">
      <w:pPr>
        <w:pStyle w:val="Nivel2"/>
        <w:numPr>
          <w:ilvl w:val="0"/>
          <w:numId w:val="0"/>
        </w:numPr>
        <w:spacing w:afterLines="120" w:after="288" w:line="312" w:lineRule="auto"/>
        <w:rPr>
          <w:rFonts w:asciiTheme="majorHAnsi" w:hAnsiTheme="majorHAnsi" w:cstheme="majorHAnsi"/>
          <w:iCs/>
          <w:color w:val="auto"/>
          <w:sz w:val="24"/>
          <w:szCs w:val="24"/>
        </w:rPr>
      </w:pPr>
      <w:bookmarkStart w:id="46" w:name="_Hlk136877099"/>
      <w:bookmarkEnd w:id="45"/>
      <w:r w:rsidRPr="00F45481">
        <w:rPr>
          <w:rFonts w:asciiTheme="majorHAnsi" w:hAnsiTheme="majorHAnsi" w:cstheme="majorHAnsi"/>
          <w:iCs/>
          <w:color w:val="auto"/>
          <w:sz w:val="24"/>
          <w:szCs w:val="24"/>
        </w:rPr>
        <w:t>Irupi/ES,</w:t>
      </w:r>
      <w:r w:rsidRPr="00F45481">
        <w:rPr>
          <w:rFonts w:asciiTheme="majorHAnsi" w:hAnsiTheme="majorHAnsi" w:cstheme="majorHAnsi"/>
          <w:iCs/>
          <w:color w:val="FF0000"/>
          <w:sz w:val="24"/>
          <w:szCs w:val="24"/>
        </w:rPr>
        <w:t xml:space="preserve"> [dia]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[mês] </w:t>
      </w:r>
      <w:r w:rsidRPr="00F45481">
        <w:rPr>
          <w:rFonts w:asciiTheme="majorHAnsi" w:hAnsiTheme="majorHAnsi" w:cstheme="majorHAnsi"/>
          <w:iCs/>
          <w:color w:val="auto"/>
          <w:sz w:val="24"/>
          <w:szCs w:val="24"/>
        </w:rPr>
        <w:t>de</w:t>
      </w:r>
      <w:r w:rsidRPr="00F45481">
        <w:rPr>
          <w:rFonts w:asciiTheme="majorHAnsi" w:hAnsiTheme="majorHAnsi" w:cstheme="majorHAnsi"/>
          <w:iCs/>
          <w:color w:val="FF0000"/>
          <w:sz w:val="24"/>
          <w:szCs w:val="24"/>
        </w:rPr>
        <w:t xml:space="preserve"> [ano].</w:t>
      </w:r>
    </w:p>
    <w:bookmarkEnd w:id="46"/>
    <w:p w14:paraId="450F74ED" w14:textId="77777777" w:rsidR="00E42698" w:rsidRPr="00F45481" w:rsidRDefault="00E42698" w:rsidP="00F45481">
      <w:pPr>
        <w:spacing w:beforeLines="120" w:before="288" w:afterLines="120" w:after="288"/>
        <w:rPr>
          <w:rFonts w:asciiTheme="majorHAnsi" w:eastAsia="MS Mincho" w:hAnsiTheme="majorHAnsi" w:cstheme="majorHAnsi"/>
          <w:color w:val="000000"/>
          <w:szCs w:val="24"/>
        </w:rPr>
      </w:pPr>
    </w:p>
    <w:p w14:paraId="025E3ADD" w14:textId="7CD9E306" w:rsidR="007A455D" w:rsidRPr="00F45481" w:rsidRDefault="003C7A23" w:rsidP="00F45481">
      <w:pPr>
        <w:spacing w:beforeLines="120" w:before="288" w:afterLines="120" w:after="288"/>
        <w:jc w:val="center"/>
        <w:rPr>
          <w:rFonts w:asciiTheme="majorHAnsi" w:hAnsiTheme="majorHAnsi" w:cstheme="majorHAnsi"/>
          <w:szCs w:val="24"/>
        </w:rPr>
      </w:pPr>
      <w:r w:rsidRPr="00F45481">
        <w:rPr>
          <w:rFonts w:asciiTheme="majorHAnsi" w:eastAsia="MS Mincho" w:hAnsiTheme="majorHAnsi" w:cstheme="majorHAnsi"/>
          <w:b/>
          <w:color w:val="FF0000"/>
          <w:szCs w:val="24"/>
        </w:rPr>
        <w:t>[ASSINATURA DA AUTORIDADE COMPETENTE</w:t>
      </w:r>
      <w:bookmarkEnd w:id="18"/>
      <w:r w:rsidRPr="00F45481">
        <w:rPr>
          <w:rFonts w:asciiTheme="majorHAnsi" w:eastAsia="MS Mincho" w:hAnsiTheme="majorHAnsi" w:cstheme="majorHAnsi"/>
          <w:b/>
          <w:color w:val="FF0000"/>
          <w:szCs w:val="24"/>
        </w:rPr>
        <w:t>]</w:t>
      </w:r>
    </w:p>
    <w:sectPr w:rsidR="007A455D" w:rsidRPr="00F45481" w:rsidSect="00C665D9">
      <w:headerReference w:type="even" r:id="rId15"/>
      <w:headerReference w:type="default" r:id="rId16"/>
      <w:footerReference w:type="even" r:id="rId17"/>
      <w:footerReference w:type="default" r:id="rId18"/>
      <w:headerReference w:type="first" r:id="rId19"/>
      <w:footerReference w:type="first" r:id="rId20"/>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DC1651" w14:textId="77777777" w:rsidR="00B16B7A" w:rsidRDefault="00B16B7A">
      <w:r>
        <w:separator/>
      </w:r>
    </w:p>
  </w:endnote>
  <w:endnote w:type="continuationSeparator" w:id="0">
    <w:p w14:paraId="4788569F" w14:textId="77777777" w:rsidR="00B16B7A" w:rsidRDefault="00B16B7A">
      <w:r>
        <w:continuationSeparator/>
      </w:r>
    </w:p>
  </w:endnote>
  <w:endnote w:type="continuationNotice" w:id="1">
    <w:p w14:paraId="6446C945" w14:textId="77777777" w:rsidR="00B16B7A" w:rsidRDefault="00B16B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1B03B" w14:textId="77777777" w:rsidR="00EE4CCE" w:rsidRDefault="00EE4CCE">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D2F10E" w14:textId="1BC85388" w:rsidR="00C665D9" w:rsidRDefault="00C665D9" w:rsidP="00CF6CC9">
    <w:pPr>
      <w:pStyle w:val="Rodap"/>
      <w:tabs>
        <w:tab w:val="clear" w:pos="4252"/>
      </w:tabs>
      <w:ind w:left="3969"/>
      <w:rPr>
        <w:rFonts w:cs="Calibri"/>
        <w:sz w:val="20"/>
        <w:szCs w:val="20"/>
      </w:rPr>
    </w:pPr>
    <w:bookmarkStart w:id="47" w:name="_Hlk180539419"/>
    <w:bookmarkStart w:id="48" w:name="_Hlk180539420"/>
    <w:r>
      <w:rPr>
        <w:rFonts w:cs="Calibri"/>
        <w:noProof/>
        <w:sz w:val="20"/>
        <w:szCs w:val="20"/>
      </w:rPr>
      <w:drawing>
        <wp:anchor distT="0" distB="0" distL="114300" distR="114300" simplePos="0" relativeHeight="251659264" behindDoc="0" locked="0" layoutInCell="1" allowOverlap="1" wp14:anchorId="63FABF20" wp14:editId="25830984">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EE4CCE">
      <w:rPr>
        <w:rFonts w:cs="Calibri"/>
        <w:sz w:val="20"/>
        <w:szCs w:val="20"/>
      </w:rPr>
      <w:t>abril</w:t>
    </w:r>
    <w:r w:rsidRPr="007F142B">
      <w:rPr>
        <w:rFonts w:cs="Calibri"/>
        <w:sz w:val="20"/>
        <w:szCs w:val="20"/>
      </w:rPr>
      <w:t>/202</w:t>
    </w:r>
    <w:r>
      <w:rPr>
        <w:rFonts w:cs="Calibri"/>
        <w:sz w:val="20"/>
        <w:szCs w:val="20"/>
      </w:rPr>
      <w:t>5</w:t>
    </w:r>
  </w:p>
  <w:p w14:paraId="7E6308F2" w14:textId="61EFCD7C" w:rsidR="00C85149" w:rsidRPr="00F45481" w:rsidRDefault="00C665D9" w:rsidP="00C665D9">
    <w:pPr>
      <w:pStyle w:val="Rodap"/>
      <w:tabs>
        <w:tab w:val="clear" w:pos="4252"/>
      </w:tabs>
      <w:ind w:left="3969"/>
      <w:rPr>
        <w:sz w:val="20"/>
        <w:szCs w:val="20"/>
      </w:rPr>
    </w:pPr>
    <w:r w:rsidRPr="007F142B">
      <w:rPr>
        <w:rFonts w:cs="Calibri"/>
        <w:sz w:val="20"/>
        <w:szCs w:val="20"/>
      </w:rPr>
      <w:t xml:space="preserve">Minuta </w:t>
    </w:r>
    <w:bookmarkEnd w:id="47"/>
    <w:bookmarkEnd w:id="48"/>
    <w:r w:rsidRPr="007F142B">
      <w:rPr>
        <w:rFonts w:cs="Calibri"/>
        <w:sz w:val="20"/>
        <w:szCs w:val="20"/>
      </w:rPr>
      <w:t xml:space="preserve">Edital </w:t>
    </w:r>
    <w:r>
      <w:rPr>
        <w:rFonts w:cs="Calibri"/>
        <w:sz w:val="20"/>
        <w:szCs w:val="20"/>
      </w:rPr>
      <w:t>- Credenciamento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25C42E" w14:textId="77777777" w:rsidR="00EE4CCE" w:rsidRDefault="00EE4CC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41A3C6" w14:textId="77777777" w:rsidR="00B16B7A" w:rsidRDefault="00B16B7A">
      <w:r>
        <w:separator/>
      </w:r>
    </w:p>
  </w:footnote>
  <w:footnote w:type="continuationSeparator" w:id="0">
    <w:p w14:paraId="60FA6119" w14:textId="77777777" w:rsidR="00B16B7A" w:rsidRDefault="00B16B7A">
      <w:r>
        <w:continuationSeparator/>
      </w:r>
    </w:p>
  </w:footnote>
  <w:footnote w:type="continuationNotice" w:id="1">
    <w:p w14:paraId="44F4A528" w14:textId="77777777" w:rsidR="00B16B7A" w:rsidRDefault="00B16B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0AD32" w14:textId="77777777" w:rsidR="00EE4CCE" w:rsidRDefault="00EE4CCE">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A58E01" w14:textId="77777777" w:rsidR="00C85149" w:rsidRDefault="00C85149" w:rsidP="00AC5259">
    <w:pPr>
      <w:pStyle w:val="Cabealho"/>
      <w:jc w:val="right"/>
    </w:pPr>
  </w:p>
  <w:p w14:paraId="36411352" w14:textId="77777777" w:rsidR="00C85149" w:rsidRDefault="00C85149" w:rsidP="00AC5259">
    <w:pPr>
      <w:pStyle w:val="Cabealho"/>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AE54E5" w14:textId="77777777" w:rsidR="00EE4CCE" w:rsidRDefault="00EE4CC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AA2E13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8FE0C1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5A6C0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08C36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5F8187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12AA3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D0B65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AC6AE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10FEC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03940084"/>
    <w:multiLevelType w:val="multilevel"/>
    <w:tmpl w:val="523ACE5A"/>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hint="default"/>
        <w:b w:val="0"/>
        <w:b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1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1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1D5C100D"/>
    <w:multiLevelType w:val="multilevel"/>
    <w:tmpl w:val="83FCD288"/>
    <w:lvl w:ilvl="0">
      <w:start w:val="1"/>
      <w:numFmt w:val="decimal"/>
      <w:pStyle w:val="Nivel01"/>
      <w:lvlText w:val="%1."/>
      <w:lvlJc w:val="left"/>
      <w:pPr>
        <w:ind w:left="360" w:hanging="360"/>
      </w:pPr>
      <w:rPr>
        <w:rFonts w:hint="default"/>
        <w:b/>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4"/>
        <w:u w:val="none"/>
      </w:rPr>
    </w:lvl>
    <w:lvl w:ilvl="2">
      <w:start w:val="1"/>
      <w:numFmt w:val="decimal"/>
      <w:pStyle w:val="Nivel3"/>
      <w:lvlText w:val="%1.%2.%3."/>
      <w:lvlJc w:val="left"/>
      <w:pPr>
        <w:ind w:left="2206"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hint="default"/>
      </w:rPr>
    </w:lvl>
    <w:lvl w:ilvl="4">
      <w:start w:val="1"/>
      <w:numFmt w:val="decimal"/>
      <w:pStyle w:val="Nivel5"/>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920869734">
    <w:abstractNumId w:val="15"/>
  </w:num>
  <w:num w:numId="2" w16cid:durableId="2142845795">
    <w:abstractNumId w:val="4"/>
  </w:num>
  <w:num w:numId="3" w16cid:durableId="1350839276">
    <w:abstractNumId w:val="25"/>
  </w:num>
  <w:num w:numId="4" w16cid:durableId="1255355621">
    <w:abstractNumId w:val="26"/>
  </w:num>
  <w:num w:numId="5" w16cid:durableId="898630399">
    <w:abstractNumId w:val="20"/>
  </w:num>
  <w:num w:numId="6" w16cid:durableId="847136400">
    <w:abstractNumId w:val="17"/>
  </w:num>
  <w:num w:numId="7" w16cid:durableId="384765657">
    <w:abstractNumId w:val="21"/>
  </w:num>
  <w:num w:numId="8" w16cid:durableId="1358891345">
    <w:abstractNumId w:val="22"/>
  </w:num>
  <w:num w:numId="9" w16cid:durableId="198878338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75597503">
    <w:abstractNumId w:val="13"/>
  </w:num>
  <w:num w:numId="11" w16cid:durableId="578712885">
    <w:abstractNumId w:val="9"/>
  </w:num>
  <w:num w:numId="12" w16cid:durableId="1852714624">
    <w:abstractNumId w:val="7"/>
  </w:num>
  <w:num w:numId="13" w16cid:durableId="261884529">
    <w:abstractNumId w:val="6"/>
  </w:num>
  <w:num w:numId="14" w16cid:durableId="1506287569">
    <w:abstractNumId w:val="5"/>
  </w:num>
  <w:num w:numId="15" w16cid:durableId="844249263">
    <w:abstractNumId w:val="8"/>
  </w:num>
  <w:num w:numId="16" w16cid:durableId="523524140">
    <w:abstractNumId w:val="3"/>
  </w:num>
  <w:num w:numId="17" w16cid:durableId="1139034995">
    <w:abstractNumId w:val="2"/>
  </w:num>
  <w:num w:numId="18" w16cid:durableId="2108958314">
    <w:abstractNumId w:val="1"/>
  </w:num>
  <w:num w:numId="19" w16cid:durableId="788861685">
    <w:abstractNumId w:val="0"/>
  </w:num>
  <w:num w:numId="20" w16cid:durableId="54698638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58532576">
    <w:abstractNumId w:val="11"/>
  </w:num>
  <w:num w:numId="22" w16cid:durableId="611400980">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3" w16cid:durableId="1578706062">
    <w:abstractNumId w:val="1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24" w16cid:durableId="1468812266">
    <w:abstractNumId w:val="14"/>
  </w:num>
  <w:num w:numId="25" w16cid:durableId="1750536717">
    <w:abstractNumId w:val="19"/>
  </w:num>
  <w:num w:numId="26" w16cid:durableId="762997873">
    <w:abstractNumId w:val="23"/>
  </w:num>
  <w:num w:numId="27" w16cid:durableId="1310138536">
    <w:abstractNumId w:val="12"/>
  </w:num>
  <w:num w:numId="28" w16cid:durableId="519441631">
    <w:abstractNumId w:val="10"/>
  </w:num>
  <w:num w:numId="29" w16cid:durableId="1760253285">
    <w:abstractNumId w:val="24"/>
  </w:num>
  <w:num w:numId="30" w16cid:durableId="1868179161">
    <w:abstractNumId w:val="16"/>
  </w:num>
  <w:num w:numId="31" w16cid:durableId="17737473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1FC0"/>
    <w:rsid w:val="0000236D"/>
    <w:rsid w:val="00002F26"/>
    <w:rsid w:val="00003274"/>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031"/>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0B2"/>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27C"/>
    <w:rsid w:val="00046DDA"/>
    <w:rsid w:val="00047D73"/>
    <w:rsid w:val="00050015"/>
    <w:rsid w:val="000501A4"/>
    <w:rsid w:val="000502FB"/>
    <w:rsid w:val="00050712"/>
    <w:rsid w:val="00050CA9"/>
    <w:rsid w:val="00050EA0"/>
    <w:rsid w:val="00051312"/>
    <w:rsid w:val="00051782"/>
    <w:rsid w:val="0005180E"/>
    <w:rsid w:val="000518EF"/>
    <w:rsid w:val="000518F5"/>
    <w:rsid w:val="00051CDA"/>
    <w:rsid w:val="00051F02"/>
    <w:rsid w:val="00052048"/>
    <w:rsid w:val="000526DD"/>
    <w:rsid w:val="00052F23"/>
    <w:rsid w:val="00053046"/>
    <w:rsid w:val="00053303"/>
    <w:rsid w:val="00053E65"/>
    <w:rsid w:val="00053F54"/>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5F4"/>
    <w:rsid w:val="00064A73"/>
    <w:rsid w:val="0006504E"/>
    <w:rsid w:val="000652F6"/>
    <w:rsid w:val="0006537A"/>
    <w:rsid w:val="00065883"/>
    <w:rsid w:val="000662C1"/>
    <w:rsid w:val="00066368"/>
    <w:rsid w:val="00066564"/>
    <w:rsid w:val="00066C2F"/>
    <w:rsid w:val="000670EC"/>
    <w:rsid w:val="00067525"/>
    <w:rsid w:val="000677A2"/>
    <w:rsid w:val="00067B0A"/>
    <w:rsid w:val="0007019A"/>
    <w:rsid w:val="00070375"/>
    <w:rsid w:val="0007075C"/>
    <w:rsid w:val="000709FF"/>
    <w:rsid w:val="00070EA5"/>
    <w:rsid w:val="00070FD8"/>
    <w:rsid w:val="000710E8"/>
    <w:rsid w:val="000725AE"/>
    <w:rsid w:val="00073004"/>
    <w:rsid w:val="00073596"/>
    <w:rsid w:val="00073852"/>
    <w:rsid w:val="00073E63"/>
    <w:rsid w:val="0007625C"/>
    <w:rsid w:val="00076CBC"/>
    <w:rsid w:val="0007709E"/>
    <w:rsid w:val="00077127"/>
    <w:rsid w:val="000779C7"/>
    <w:rsid w:val="00077E39"/>
    <w:rsid w:val="00077F21"/>
    <w:rsid w:val="00080710"/>
    <w:rsid w:val="00080B53"/>
    <w:rsid w:val="00080DD9"/>
    <w:rsid w:val="00081098"/>
    <w:rsid w:val="00081282"/>
    <w:rsid w:val="0008205E"/>
    <w:rsid w:val="000823C4"/>
    <w:rsid w:val="000826B8"/>
    <w:rsid w:val="0008276E"/>
    <w:rsid w:val="000827F1"/>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6C23"/>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191"/>
    <w:rsid w:val="000B1534"/>
    <w:rsid w:val="000B1626"/>
    <w:rsid w:val="000B1692"/>
    <w:rsid w:val="000B1C01"/>
    <w:rsid w:val="000B226F"/>
    <w:rsid w:val="000B283A"/>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12FF"/>
    <w:rsid w:val="000D239E"/>
    <w:rsid w:val="000D294B"/>
    <w:rsid w:val="000D2A6B"/>
    <w:rsid w:val="000D2AC3"/>
    <w:rsid w:val="000D2B1C"/>
    <w:rsid w:val="000D348F"/>
    <w:rsid w:val="000D3590"/>
    <w:rsid w:val="000D4159"/>
    <w:rsid w:val="000D4D3E"/>
    <w:rsid w:val="000D5774"/>
    <w:rsid w:val="000D5B05"/>
    <w:rsid w:val="000D5CAD"/>
    <w:rsid w:val="000D6597"/>
    <w:rsid w:val="000D76B8"/>
    <w:rsid w:val="000E071F"/>
    <w:rsid w:val="000E1409"/>
    <w:rsid w:val="000E15BD"/>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1B3"/>
    <w:rsid w:val="000F2B66"/>
    <w:rsid w:val="000F2D45"/>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785"/>
    <w:rsid w:val="00101E6A"/>
    <w:rsid w:val="00102F0D"/>
    <w:rsid w:val="00102F2B"/>
    <w:rsid w:val="0010312E"/>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0AB2"/>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DF"/>
    <w:rsid w:val="00147222"/>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07E"/>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6695F"/>
    <w:rsid w:val="00170173"/>
    <w:rsid w:val="00170558"/>
    <w:rsid w:val="001705DE"/>
    <w:rsid w:val="001706E2"/>
    <w:rsid w:val="00170CE1"/>
    <w:rsid w:val="00170D49"/>
    <w:rsid w:val="001717FA"/>
    <w:rsid w:val="00171A80"/>
    <w:rsid w:val="001723DF"/>
    <w:rsid w:val="0017284B"/>
    <w:rsid w:val="0017284D"/>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C7E"/>
    <w:rsid w:val="00190208"/>
    <w:rsid w:val="001904A8"/>
    <w:rsid w:val="00191140"/>
    <w:rsid w:val="001916AA"/>
    <w:rsid w:val="00192FEB"/>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D88"/>
    <w:rsid w:val="001A3E18"/>
    <w:rsid w:val="001A43DE"/>
    <w:rsid w:val="001A4748"/>
    <w:rsid w:val="001A570F"/>
    <w:rsid w:val="001A6234"/>
    <w:rsid w:val="001A7EEF"/>
    <w:rsid w:val="001A7F1F"/>
    <w:rsid w:val="001B005B"/>
    <w:rsid w:val="001B1079"/>
    <w:rsid w:val="001B1976"/>
    <w:rsid w:val="001B2538"/>
    <w:rsid w:val="001B2A3F"/>
    <w:rsid w:val="001B2CCC"/>
    <w:rsid w:val="001B2FAE"/>
    <w:rsid w:val="001B3448"/>
    <w:rsid w:val="001B3617"/>
    <w:rsid w:val="001B3DA3"/>
    <w:rsid w:val="001B4796"/>
    <w:rsid w:val="001B4A0C"/>
    <w:rsid w:val="001B53DE"/>
    <w:rsid w:val="001B5CB0"/>
    <w:rsid w:val="001B6423"/>
    <w:rsid w:val="001B7184"/>
    <w:rsid w:val="001B7FE6"/>
    <w:rsid w:val="001C0E05"/>
    <w:rsid w:val="001C11C5"/>
    <w:rsid w:val="001C2C97"/>
    <w:rsid w:val="001C2E5A"/>
    <w:rsid w:val="001C2E71"/>
    <w:rsid w:val="001C2FA4"/>
    <w:rsid w:val="001C3F32"/>
    <w:rsid w:val="001C41C8"/>
    <w:rsid w:val="001C48B6"/>
    <w:rsid w:val="001C4C04"/>
    <w:rsid w:val="001C501A"/>
    <w:rsid w:val="001C57FF"/>
    <w:rsid w:val="001C5851"/>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85"/>
    <w:rsid w:val="00216492"/>
    <w:rsid w:val="0021698A"/>
    <w:rsid w:val="00216AA5"/>
    <w:rsid w:val="00220307"/>
    <w:rsid w:val="0022036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9AA"/>
    <w:rsid w:val="002345B4"/>
    <w:rsid w:val="00235187"/>
    <w:rsid w:val="00236150"/>
    <w:rsid w:val="00236166"/>
    <w:rsid w:val="00236EF6"/>
    <w:rsid w:val="00240B17"/>
    <w:rsid w:val="00240E5B"/>
    <w:rsid w:val="00241680"/>
    <w:rsid w:val="00241D04"/>
    <w:rsid w:val="00241D78"/>
    <w:rsid w:val="00241F34"/>
    <w:rsid w:val="002430F2"/>
    <w:rsid w:val="00243760"/>
    <w:rsid w:val="00244403"/>
    <w:rsid w:val="0024516A"/>
    <w:rsid w:val="00245337"/>
    <w:rsid w:val="00245B04"/>
    <w:rsid w:val="00245C2C"/>
    <w:rsid w:val="002463C0"/>
    <w:rsid w:val="002463FA"/>
    <w:rsid w:val="00246DAE"/>
    <w:rsid w:val="00250C01"/>
    <w:rsid w:val="002514FE"/>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37D"/>
    <w:rsid w:val="00280846"/>
    <w:rsid w:val="00281A3C"/>
    <w:rsid w:val="00281D88"/>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B56"/>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1C66"/>
    <w:rsid w:val="002B210B"/>
    <w:rsid w:val="002B2A87"/>
    <w:rsid w:val="002B2E88"/>
    <w:rsid w:val="002B2EE9"/>
    <w:rsid w:val="002B34DB"/>
    <w:rsid w:val="002B39B4"/>
    <w:rsid w:val="002B3ACD"/>
    <w:rsid w:val="002B3F95"/>
    <w:rsid w:val="002B50AB"/>
    <w:rsid w:val="002B54EC"/>
    <w:rsid w:val="002B5E72"/>
    <w:rsid w:val="002B60CC"/>
    <w:rsid w:val="002B626F"/>
    <w:rsid w:val="002B7727"/>
    <w:rsid w:val="002B7EB0"/>
    <w:rsid w:val="002C006A"/>
    <w:rsid w:val="002C0DD2"/>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D0274"/>
    <w:rsid w:val="002D04FB"/>
    <w:rsid w:val="002D07BF"/>
    <w:rsid w:val="002D07E2"/>
    <w:rsid w:val="002D14AB"/>
    <w:rsid w:val="002D1B50"/>
    <w:rsid w:val="002D21D8"/>
    <w:rsid w:val="002D381A"/>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4BF6"/>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AAD"/>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8C9"/>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910"/>
    <w:rsid w:val="00316D00"/>
    <w:rsid w:val="0031715D"/>
    <w:rsid w:val="00317FDB"/>
    <w:rsid w:val="00320345"/>
    <w:rsid w:val="0032166F"/>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0C85"/>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4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06BD"/>
    <w:rsid w:val="00361551"/>
    <w:rsid w:val="003618E3"/>
    <w:rsid w:val="00362847"/>
    <w:rsid w:val="003629E4"/>
    <w:rsid w:val="003639AA"/>
    <w:rsid w:val="00363E13"/>
    <w:rsid w:val="00364141"/>
    <w:rsid w:val="003648BA"/>
    <w:rsid w:val="00364911"/>
    <w:rsid w:val="00364F4B"/>
    <w:rsid w:val="00365BFC"/>
    <w:rsid w:val="00365C7D"/>
    <w:rsid w:val="00365F02"/>
    <w:rsid w:val="003664F7"/>
    <w:rsid w:val="00366705"/>
    <w:rsid w:val="0036700A"/>
    <w:rsid w:val="003671ED"/>
    <w:rsid w:val="00367D72"/>
    <w:rsid w:val="00367ED0"/>
    <w:rsid w:val="00367EF6"/>
    <w:rsid w:val="00370241"/>
    <w:rsid w:val="00370FE8"/>
    <w:rsid w:val="0037125D"/>
    <w:rsid w:val="003716C9"/>
    <w:rsid w:val="00371E7E"/>
    <w:rsid w:val="00371EF6"/>
    <w:rsid w:val="00372512"/>
    <w:rsid w:val="00373E09"/>
    <w:rsid w:val="00373F2A"/>
    <w:rsid w:val="00374525"/>
    <w:rsid w:val="00374B6B"/>
    <w:rsid w:val="00374D92"/>
    <w:rsid w:val="00374DE9"/>
    <w:rsid w:val="003751AD"/>
    <w:rsid w:val="00375A0A"/>
    <w:rsid w:val="0037612E"/>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CB6"/>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9B2"/>
    <w:rsid w:val="003A7B29"/>
    <w:rsid w:val="003B01FD"/>
    <w:rsid w:val="003B09A5"/>
    <w:rsid w:val="003B09C0"/>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0F5F"/>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CD6"/>
    <w:rsid w:val="003E26F1"/>
    <w:rsid w:val="003E4181"/>
    <w:rsid w:val="003E4719"/>
    <w:rsid w:val="003E4927"/>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3DE4"/>
    <w:rsid w:val="003F5171"/>
    <w:rsid w:val="003F579D"/>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A9C"/>
    <w:rsid w:val="00406952"/>
    <w:rsid w:val="00407603"/>
    <w:rsid w:val="00407680"/>
    <w:rsid w:val="004076F7"/>
    <w:rsid w:val="00407F1C"/>
    <w:rsid w:val="004119BA"/>
    <w:rsid w:val="004122ED"/>
    <w:rsid w:val="004127A6"/>
    <w:rsid w:val="00412C7A"/>
    <w:rsid w:val="00413089"/>
    <w:rsid w:val="004130BD"/>
    <w:rsid w:val="00413DFC"/>
    <w:rsid w:val="0041402E"/>
    <w:rsid w:val="00414C2D"/>
    <w:rsid w:val="00414DDA"/>
    <w:rsid w:val="00414DF1"/>
    <w:rsid w:val="00414E9B"/>
    <w:rsid w:val="0041506F"/>
    <w:rsid w:val="00415D0B"/>
    <w:rsid w:val="00415F27"/>
    <w:rsid w:val="004163B2"/>
    <w:rsid w:val="00416A59"/>
    <w:rsid w:val="00416D8E"/>
    <w:rsid w:val="00416EE0"/>
    <w:rsid w:val="004170DD"/>
    <w:rsid w:val="0041775A"/>
    <w:rsid w:val="00417CA8"/>
    <w:rsid w:val="00420140"/>
    <w:rsid w:val="0042021B"/>
    <w:rsid w:val="004202BA"/>
    <w:rsid w:val="0042080B"/>
    <w:rsid w:val="00421408"/>
    <w:rsid w:val="0042190C"/>
    <w:rsid w:val="00421E20"/>
    <w:rsid w:val="00422721"/>
    <w:rsid w:val="00422A84"/>
    <w:rsid w:val="004230DE"/>
    <w:rsid w:val="00423768"/>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3C6"/>
    <w:rsid w:val="00434BB6"/>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5ADA"/>
    <w:rsid w:val="00446E40"/>
    <w:rsid w:val="0044725C"/>
    <w:rsid w:val="00447465"/>
    <w:rsid w:val="004479B1"/>
    <w:rsid w:val="004505C1"/>
    <w:rsid w:val="004507B8"/>
    <w:rsid w:val="00450CD0"/>
    <w:rsid w:val="00451065"/>
    <w:rsid w:val="0045133B"/>
    <w:rsid w:val="00451852"/>
    <w:rsid w:val="00452011"/>
    <w:rsid w:val="00452D4A"/>
    <w:rsid w:val="00453647"/>
    <w:rsid w:val="0045384E"/>
    <w:rsid w:val="00453C82"/>
    <w:rsid w:val="00453E04"/>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59F"/>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175"/>
    <w:rsid w:val="0046652C"/>
    <w:rsid w:val="0046697C"/>
    <w:rsid w:val="00466F3B"/>
    <w:rsid w:val="0046744C"/>
    <w:rsid w:val="00467518"/>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46B"/>
    <w:rsid w:val="004866B0"/>
    <w:rsid w:val="00486C44"/>
    <w:rsid w:val="004875F1"/>
    <w:rsid w:val="004903FB"/>
    <w:rsid w:val="00490754"/>
    <w:rsid w:val="00490C89"/>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5DB0"/>
    <w:rsid w:val="004A68E6"/>
    <w:rsid w:val="004A6AA4"/>
    <w:rsid w:val="004A7264"/>
    <w:rsid w:val="004A781C"/>
    <w:rsid w:val="004A78DE"/>
    <w:rsid w:val="004A7A9E"/>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6E36"/>
    <w:rsid w:val="004C77A7"/>
    <w:rsid w:val="004D067A"/>
    <w:rsid w:val="004D0D16"/>
    <w:rsid w:val="004D133F"/>
    <w:rsid w:val="004D2BC8"/>
    <w:rsid w:val="004D31CA"/>
    <w:rsid w:val="004D3268"/>
    <w:rsid w:val="004D374E"/>
    <w:rsid w:val="004D38D3"/>
    <w:rsid w:val="004D3991"/>
    <w:rsid w:val="004D39AE"/>
    <w:rsid w:val="004D3D44"/>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51B"/>
    <w:rsid w:val="004F16B4"/>
    <w:rsid w:val="004F1A89"/>
    <w:rsid w:val="004F1E32"/>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09F2"/>
    <w:rsid w:val="0050139A"/>
    <w:rsid w:val="005014F9"/>
    <w:rsid w:val="00501790"/>
    <w:rsid w:val="0050224C"/>
    <w:rsid w:val="005022DF"/>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1F4F"/>
    <w:rsid w:val="0051228B"/>
    <w:rsid w:val="0051253C"/>
    <w:rsid w:val="005128F7"/>
    <w:rsid w:val="00512D53"/>
    <w:rsid w:val="005132A8"/>
    <w:rsid w:val="00513768"/>
    <w:rsid w:val="00513C6E"/>
    <w:rsid w:val="00513CE7"/>
    <w:rsid w:val="0051477F"/>
    <w:rsid w:val="00514883"/>
    <w:rsid w:val="00514FDA"/>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419"/>
    <w:rsid w:val="00523E99"/>
    <w:rsid w:val="0052410E"/>
    <w:rsid w:val="00524710"/>
    <w:rsid w:val="00525315"/>
    <w:rsid w:val="005259D4"/>
    <w:rsid w:val="00525A84"/>
    <w:rsid w:val="00525BE2"/>
    <w:rsid w:val="005268EB"/>
    <w:rsid w:val="00526B24"/>
    <w:rsid w:val="00526B87"/>
    <w:rsid w:val="00526BC2"/>
    <w:rsid w:val="00526C3D"/>
    <w:rsid w:val="005273E0"/>
    <w:rsid w:val="005276CE"/>
    <w:rsid w:val="00527CE4"/>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704"/>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4E7"/>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238"/>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0C"/>
    <w:rsid w:val="00581688"/>
    <w:rsid w:val="005817F5"/>
    <w:rsid w:val="00581981"/>
    <w:rsid w:val="005819EE"/>
    <w:rsid w:val="00581D87"/>
    <w:rsid w:val="00581EA5"/>
    <w:rsid w:val="0058251E"/>
    <w:rsid w:val="00582710"/>
    <w:rsid w:val="00584482"/>
    <w:rsid w:val="005846C9"/>
    <w:rsid w:val="00584FA3"/>
    <w:rsid w:val="00585447"/>
    <w:rsid w:val="00585EEB"/>
    <w:rsid w:val="00586346"/>
    <w:rsid w:val="00586906"/>
    <w:rsid w:val="005872CC"/>
    <w:rsid w:val="005873EA"/>
    <w:rsid w:val="005873FC"/>
    <w:rsid w:val="00587A73"/>
    <w:rsid w:val="00590646"/>
    <w:rsid w:val="00590EAF"/>
    <w:rsid w:val="00591709"/>
    <w:rsid w:val="00591ADF"/>
    <w:rsid w:val="00592626"/>
    <w:rsid w:val="005926A6"/>
    <w:rsid w:val="00592AFE"/>
    <w:rsid w:val="00592C40"/>
    <w:rsid w:val="00592FEA"/>
    <w:rsid w:val="00593A7A"/>
    <w:rsid w:val="00593CD6"/>
    <w:rsid w:val="005941CA"/>
    <w:rsid w:val="00595371"/>
    <w:rsid w:val="0059549E"/>
    <w:rsid w:val="005954DF"/>
    <w:rsid w:val="005957DD"/>
    <w:rsid w:val="00595DA6"/>
    <w:rsid w:val="00596883"/>
    <w:rsid w:val="00596AF1"/>
    <w:rsid w:val="00596C72"/>
    <w:rsid w:val="00597898"/>
    <w:rsid w:val="00597AC2"/>
    <w:rsid w:val="00597CA8"/>
    <w:rsid w:val="00597EEE"/>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607"/>
    <w:rsid w:val="005A6A91"/>
    <w:rsid w:val="005A7125"/>
    <w:rsid w:val="005A750C"/>
    <w:rsid w:val="005B0066"/>
    <w:rsid w:val="005B018E"/>
    <w:rsid w:val="005B046F"/>
    <w:rsid w:val="005B07CB"/>
    <w:rsid w:val="005B09C8"/>
    <w:rsid w:val="005B1254"/>
    <w:rsid w:val="005B12EE"/>
    <w:rsid w:val="005B1C59"/>
    <w:rsid w:val="005B20BB"/>
    <w:rsid w:val="005B3094"/>
    <w:rsid w:val="005B359A"/>
    <w:rsid w:val="005B392B"/>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62A"/>
    <w:rsid w:val="005D0DD1"/>
    <w:rsid w:val="005D0FB4"/>
    <w:rsid w:val="005D14BE"/>
    <w:rsid w:val="005D1FC2"/>
    <w:rsid w:val="005D2ACC"/>
    <w:rsid w:val="005D2B55"/>
    <w:rsid w:val="005D3030"/>
    <w:rsid w:val="005D4695"/>
    <w:rsid w:val="005D4928"/>
    <w:rsid w:val="005D5B63"/>
    <w:rsid w:val="005D5E34"/>
    <w:rsid w:val="005D6447"/>
    <w:rsid w:val="005D71B0"/>
    <w:rsid w:val="005E08E2"/>
    <w:rsid w:val="005E0971"/>
    <w:rsid w:val="005E1321"/>
    <w:rsid w:val="005E15FA"/>
    <w:rsid w:val="005E162E"/>
    <w:rsid w:val="005E1666"/>
    <w:rsid w:val="005E1C1D"/>
    <w:rsid w:val="005E2074"/>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6FB"/>
    <w:rsid w:val="005F37CF"/>
    <w:rsid w:val="005F4215"/>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ECF"/>
    <w:rsid w:val="00613538"/>
    <w:rsid w:val="006135AD"/>
    <w:rsid w:val="0061387E"/>
    <w:rsid w:val="00613B56"/>
    <w:rsid w:val="0061407A"/>
    <w:rsid w:val="00614AA6"/>
    <w:rsid w:val="00614B9F"/>
    <w:rsid w:val="00615222"/>
    <w:rsid w:val="006152C9"/>
    <w:rsid w:val="00615A36"/>
    <w:rsid w:val="00616134"/>
    <w:rsid w:val="00616815"/>
    <w:rsid w:val="00616835"/>
    <w:rsid w:val="006171A9"/>
    <w:rsid w:val="00617518"/>
    <w:rsid w:val="00617620"/>
    <w:rsid w:val="00617891"/>
    <w:rsid w:val="00617F5C"/>
    <w:rsid w:val="0062051A"/>
    <w:rsid w:val="0062055A"/>
    <w:rsid w:val="00620648"/>
    <w:rsid w:val="006207E8"/>
    <w:rsid w:val="00620B7F"/>
    <w:rsid w:val="00620C94"/>
    <w:rsid w:val="006210D6"/>
    <w:rsid w:val="006212CC"/>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2048"/>
    <w:rsid w:val="0063246D"/>
    <w:rsid w:val="0063257C"/>
    <w:rsid w:val="006328C5"/>
    <w:rsid w:val="00632D6B"/>
    <w:rsid w:val="006344FE"/>
    <w:rsid w:val="00634E98"/>
    <w:rsid w:val="00635279"/>
    <w:rsid w:val="00635B69"/>
    <w:rsid w:val="00636593"/>
    <w:rsid w:val="0063667B"/>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205"/>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23E1"/>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149D"/>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504"/>
    <w:rsid w:val="006A1E80"/>
    <w:rsid w:val="006A2935"/>
    <w:rsid w:val="006A3CAE"/>
    <w:rsid w:val="006A3F37"/>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5EC"/>
    <w:rsid w:val="006C3BC7"/>
    <w:rsid w:val="006C3C4A"/>
    <w:rsid w:val="006C4642"/>
    <w:rsid w:val="006C468E"/>
    <w:rsid w:val="006C5AAA"/>
    <w:rsid w:val="006C6780"/>
    <w:rsid w:val="006C67DA"/>
    <w:rsid w:val="006C69E6"/>
    <w:rsid w:val="006C6A97"/>
    <w:rsid w:val="006C7300"/>
    <w:rsid w:val="006C7CCE"/>
    <w:rsid w:val="006D000D"/>
    <w:rsid w:val="006D04BE"/>
    <w:rsid w:val="006D0921"/>
    <w:rsid w:val="006D0D9A"/>
    <w:rsid w:val="006D1198"/>
    <w:rsid w:val="006D18F6"/>
    <w:rsid w:val="006D1B6C"/>
    <w:rsid w:val="006D20DD"/>
    <w:rsid w:val="006D27E3"/>
    <w:rsid w:val="006D28E7"/>
    <w:rsid w:val="006D2BFA"/>
    <w:rsid w:val="006D2C83"/>
    <w:rsid w:val="006D2F95"/>
    <w:rsid w:val="006D3A60"/>
    <w:rsid w:val="006D3DD5"/>
    <w:rsid w:val="006D4135"/>
    <w:rsid w:val="006D425F"/>
    <w:rsid w:val="006D472D"/>
    <w:rsid w:val="006D4818"/>
    <w:rsid w:val="006D49B7"/>
    <w:rsid w:val="006D6610"/>
    <w:rsid w:val="006D70F2"/>
    <w:rsid w:val="006D780E"/>
    <w:rsid w:val="006D7854"/>
    <w:rsid w:val="006D7860"/>
    <w:rsid w:val="006E09F2"/>
    <w:rsid w:val="006E1476"/>
    <w:rsid w:val="006E1990"/>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E7CA1"/>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13"/>
    <w:rsid w:val="006F5EB6"/>
    <w:rsid w:val="006F777E"/>
    <w:rsid w:val="006F78F5"/>
    <w:rsid w:val="006F7AAA"/>
    <w:rsid w:val="0070051E"/>
    <w:rsid w:val="00700CBD"/>
    <w:rsid w:val="00700E41"/>
    <w:rsid w:val="007010B9"/>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53A"/>
    <w:rsid w:val="00706C56"/>
    <w:rsid w:val="00707396"/>
    <w:rsid w:val="0070762A"/>
    <w:rsid w:val="00707F9F"/>
    <w:rsid w:val="0071058D"/>
    <w:rsid w:val="00710C7E"/>
    <w:rsid w:val="00710EB3"/>
    <w:rsid w:val="00710F3D"/>
    <w:rsid w:val="00710FFF"/>
    <w:rsid w:val="0071215E"/>
    <w:rsid w:val="007136D9"/>
    <w:rsid w:val="00713A16"/>
    <w:rsid w:val="00713C10"/>
    <w:rsid w:val="00714034"/>
    <w:rsid w:val="007145B4"/>
    <w:rsid w:val="00714968"/>
    <w:rsid w:val="00714A09"/>
    <w:rsid w:val="00715114"/>
    <w:rsid w:val="00715139"/>
    <w:rsid w:val="007159EC"/>
    <w:rsid w:val="007164C4"/>
    <w:rsid w:val="007166B3"/>
    <w:rsid w:val="00716ABD"/>
    <w:rsid w:val="0071708F"/>
    <w:rsid w:val="00720342"/>
    <w:rsid w:val="00720EA6"/>
    <w:rsid w:val="007214E3"/>
    <w:rsid w:val="00721F24"/>
    <w:rsid w:val="00722D13"/>
    <w:rsid w:val="00722EB6"/>
    <w:rsid w:val="00723B4F"/>
    <w:rsid w:val="0072408E"/>
    <w:rsid w:val="007242A3"/>
    <w:rsid w:val="007262AF"/>
    <w:rsid w:val="00726924"/>
    <w:rsid w:val="0072717B"/>
    <w:rsid w:val="007274D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76A"/>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5D7"/>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91F"/>
    <w:rsid w:val="00763C01"/>
    <w:rsid w:val="00763FAD"/>
    <w:rsid w:val="007643AB"/>
    <w:rsid w:val="00764B79"/>
    <w:rsid w:val="00764F36"/>
    <w:rsid w:val="007656AF"/>
    <w:rsid w:val="00766275"/>
    <w:rsid w:val="0076696B"/>
    <w:rsid w:val="007672C9"/>
    <w:rsid w:val="0076794C"/>
    <w:rsid w:val="007679B9"/>
    <w:rsid w:val="00767A83"/>
    <w:rsid w:val="00767DDE"/>
    <w:rsid w:val="00771D84"/>
    <w:rsid w:val="007725B4"/>
    <w:rsid w:val="00772D94"/>
    <w:rsid w:val="00772F50"/>
    <w:rsid w:val="00773785"/>
    <w:rsid w:val="0077505F"/>
    <w:rsid w:val="00775259"/>
    <w:rsid w:val="00776216"/>
    <w:rsid w:val="007763D6"/>
    <w:rsid w:val="00776572"/>
    <w:rsid w:val="007766F4"/>
    <w:rsid w:val="0077738D"/>
    <w:rsid w:val="007774C2"/>
    <w:rsid w:val="00777ADF"/>
    <w:rsid w:val="00777F1E"/>
    <w:rsid w:val="00781AD8"/>
    <w:rsid w:val="00784848"/>
    <w:rsid w:val="00784CC4"/>
    <w:rsid w:val="00786098"/>
    <w:rsid w:val="00786EB8"/>
    <w:rsid w:val="00787D28"/>
    <w:rsid w:val="0079000C"/>
    <w:rsid w:val="00790033"/>
    <w:rsid w:val="007907A6"/>
    <w:rsid w:val="00790B29"/>
    <w:rsid w:val="00790B3E"/>
    <w:rsid w:val="00790D7B"/>
    <w:rsid w:val="00790D93"/>
    <w:rsid w:val="00791CD7"/>
    <w:rsid w:val="00791F2C"/>
    <w:rsid w:val="007923B8"/>
    <w:rsid w:val="00792D22"/>
    <w:rsid w:val="007938EF"/>
    <w:rsid w:val="0079430D"/>
    <w:rsid w:val="007953B9"/>
    <w:rsid w:val="00796556"/>
    <w:rsid w:val="0079697B"/>
    <w:rsid w:val="0079713F"/>
    <w:rsid w:val="0079754C"/>
    <w:rsid w:val="007A0657"/>
    <w:rsid w:val="007A0679"/>
    <w:rsid w:val="007A0AF5"/>
    <w:rsid w:val="007A1395"/>
    <w:rsid w:val="007A17E7"/>
    <w:rsid w:val="007A1FFC"/>
    <w:rsid w:val="007A22E9"/>
    <w:rsid w:val="007A24A2"/>
    <w:rsid w:val="007A24EB"/>
    <w:rsid w:val="007A25CC"/>
    <w:rsid w:val="007A282D"/>
    <w:rsid w:val="007A331E"/>
    <w:rsid w:val="007A3B34"/>
    <w:rsid w:val="007A3BD0"/>
    <w:rsid w:val="007A455D"/>
    <w:rsid w:val="007A4C6D"/>
    <w:rsid w:val="007A4F2F"/>
    <w:rsid w:val="007A5CDD"/>
    <w:rsid w:val="007A644F"/>
    <w:rsid w:val="007A65FC"/>
    <w:rsid w:val="007A67A3"/>
    <w:rsid w:val="007A6B97"/>
    <w:rsid w:val="007A6FEB"/>
    <w:rsid w:val="007A7CE5"/>
    <w:rsid w:val="007B02C3"/>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FF4"/>
    <w:rsid w:val="007C608B"/>
    <w:rsid w:val="007C62E7"/>
    <w:rsid w:val="007C6623"/>
    <w:rsid w:val="007C66F9"/>
    <w:rsid w:val="007C671E"/>
    <w:rsid w:val="007C6AA3"/>
    <w:rsid w:val="007C7457"/>
    <w:rsid w:val="007D011C"/>
    <w:rsid w:val="007D0D04"/>
    <w:rsid w:val="007D1573"/>
    <w:rsid w:val="007D1CB4"/>
    <w:rsid w:val="007D1F1A"/>
    <w:rsid w:val="007D3011"/>
    <w:rsid w:val="007D3195"/>
    <w:rsid w:val="007D33BC"/>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16"/>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9B4"/>
    <w:rsid w:val="007F1FC9"/>
    <w:rsid w:val="007F2093"/>
    <w:rsid w:val="007F2AE5"/>
    <w:rsid w:val="007F2B8F"/>
    <w:rsid w:val="007F31E1"/>
    <w:rsid w:val="007F3400"/>
    <w:rsid w:val="007F370B"/>
    <w:rsid w:val="007F3805"/>
    <w:rsid w:val="007F399B"/>
    <w:rsid w:val="007F3AC5"/>
    <w:rsid w:val="007F49A4"/>
    <w:rsid w:val="007F4A59"/>
    <w:rsid w:val="007F4DCC"/>
    <w:rsid w:val="007F52E1"/>
    <w:rsid w:val="007F52F8"/>
    <w:rsid w:val="007F53A1"/>
    <w:rsid w:val="007F56C3"/>
    <w:rsid w:val="007F5EA8"/>
    <w:rsid w:val="007F5FEB"/>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A6E"/>
    <w:rsid w:val="00814B36"/>
    <w:rsid w:val="0081517D"/>
    <w:rsid w:val="008152DB"/>
    <w:rsid w:val="008154B0"/>
    <w:rsid w:val="00815792"/>
    <w:rsid w:val="00815C9B"/>
    <w:rsid w:val="00815F59"/>
    <w:rsid w:val="008168D8"/>
    <w:rsid w:val="00816D49"/>
    <w:rsid w:val="008203A8"/>
    <w:rsid w:val="00821833"/>
    <w:rsid w:val="00822C89"/>
    <w:rsid w:val="00822E9A"/>
    <w:rsid w:val="008241C6"/>
    <w:rsid w:val="008243C9"/>
    <w:rsid w:val="00824831"/>
    <w:rsid w:val="008251AB"/>
    <w:rsid w:val="008255A4"/>
    <w:rsid w:val="008257ED"/>
    <w:rsid w:val="00825ABA"/>
    <w:rsid w:val="00826B6C"/>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791"/>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16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ACB"/>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13D8"/>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5D2"/>
    <w:rsid w:val="008B706F"/>
    <w:rsid w:val="008B7732"/>
    <w:rsid w:val="008C04DF"/>
    <w:rsid w:val="008C082D"/>
    <w:rsid w:val="008C1041"/>
    <w:rsid w:val="008C1880"/>
    <w:rsid w:val="008C1897"/>
    <w:rsid w:val="008C1971"/>
    <w:rsid w:val="008C20A7"/>
    <w:rsid w:val="008C2AD0"/>
    <w:rsid w:val="008C2FA8"/>
    <w:rsid w:val="008C31AE"/>
    <w:rsid w:val="008C3BC3"/>
    <w:rsid w:val="008C452F"/>
    <w:rsid w:val="008C4AF5"/>
    <w:rsid w:val="008C4B80"/>
    <w:rsid w:val="008C5036"/>
    <w:rsid w:val="008C5399"/>
    <w:rsid w:val="008C5AFF"/>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0E74"/>
    <w:rsid w:val="008E10AE"/>
    <w:rsid w:val="008E127A"/>
    <w:rsid w:val="008E1CB2"/>
    <w:rsid w:val="008E31A9"/>
    <w:rsid w:val="008E4F95"/>
    <w:rsid w:val="008E530B"/>
    <w:rsid w:val="008E5366"/>
    <w:rsid w:val="008E5533"/>
    <w:rsid w:val="008E737B"/>
    <w:rsid w:val="008E775F"/>
    <w:rsid w:val="008F1A30"/>
    <w:rsid w:val="008F1C6E"/>
    <w:rsid w:val="008F1FC1"/>
    <w:rsid w:val="008F2238"/>
    <w:rsid w:val="008F22CC"/>
    <w:rsid w:val="008F2691"/>
    <w:rsid w:val="008F2DF6"/>
    <w:rsid w:val="008F2E3D"/>
    <w:rsid w:val="008F330B"/>
    <w:rsid w:val="008F35DC"/>
    <w:rsid w:val="008F3BB0"/>
    <w:rsid w:val="008F478E"/>
    <w:rsid w:val="008F4D52"/>
    <w:rsid w:val="008F4E41"/>
    <w:rsid w:val="008F5276"/>
    <w:rsid w:val="008F6222"/>
    <w:rsid w:val="008F665E"/>
    <w:rsid w:val="008F670B"/>
    <w:rsid w:val="008F7A00"/>
    <w:rsid w:val="00900490"/>
    <w:rsid w:val="00900C1C"/>
    <w:rsid w:val="00900F65"/>
    <w:rsid w:val="0090112C"/>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0AF"/>
    <w:rsid w:val="0091310B"/>
    <w:rsid w:val="00913531"/>
    <w:rsid w:val="0091384B"/>
    <w:rsid w:val="009139BE"/>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047"/>
    <w:rsid w:val="0092559F"/>
    <w:rsid w:val="00925C6F"/>
    <w:rsid w:val="0092607C"/>
    <w:rsid w:val="00926081"/>
    <w:rsid w:val="0092675A"/>
    <w:rsid w:val="00930389"/>
    <w:rsid w:val="0093068A"/>
    <w:rsid w:val="00930B95"/>
    <w:rsid w:val="00930F94"/>
    <w:rsid w:val="009310DB"/>
    <w:rsid w:val="00931141"/>
    <w:rsid w:val="009316EE"/>
    <w:rsid w:val="00931C86"/>
    <w:rsid w:val="009320A4"/>
    <w:rsid w:val="00932289"/>
    <w:rsid w:val="00932771"/>
    <w:rsid w:val="00932931"/>
    <w:rsid w:val="00932A03"/>
    <w:rsid w:val="0093354E"/>
    <w:rsid w:val="00934D3B"/>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43D0"/>
    <w:rsid w:val="00944A06"/>
    <w:rsid w:val="00944E0C"/>
    <w:rsid w:val="00945998"/>
    <w:rsid w:val="00945CE8"/>
    <w:rsid w:val="00946C48"/>
    <w:rsid w:val="00946D8B"/>
    <w:rsid w:val="00946DD8"/>
    <w:rsid w:val="00946EFF"/>
    <w:rsid w:val="00946F6E"/>
    <w:rsid w:val="009474C2"/>
    <w:rsid w:val="0094777A"/>
    <w:rsid w:val="00947A98"/>
    <w:rsid w:val="009501D6"/>
    <w:rsid w:val="0095083A"/>
    <w:rsid w:val="00950D81"/>
    <w:rsid w:val="00951BD9"/>
    <w:rsid w:val="009528A2"/>
    <w:rsid w:val="00952A05"/>
    <w:rsid w:val="00953831"/>
    <w:rsid w:val="00953F58"/>
    <w:rsid w:val="009543EB"/>
    <w:rsid w:val="00954978"/>
    <w:rsid w:val="00954B1B"/>
    <w:rsid w:val="00955A9D"/>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39"/>
    <w:rsid w:val="00970A6B"/>
    <w:rsid w:val="00971154"/>
    <w:rsid w:val="00971171"/>
    <w:rsid w:val="00971251"/>
    <w:rsid w:val="009713C6"/>
    <w:rsid w:val="00971D9B"/>
    <w:rsid w:val="00972EC5"/>
    <w:rsid w:val="009731EC"/>
    <w:rsid w:val="0097324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363"/>
    <w:rsid w:val="00994F59"/>
    <w:rsid w:val="00995933"/>
    <w:rsid w:val="00995FFD"/>
    <w:rsid w:val="00996A15"/>
    <w:rsid w:val="00996DF8"/>
    <w:rsid w:val="00997F4B"/>
    <w:rsid w:val="009A0B5D"/>
    <w:rsid w:val="009A1301"/>
    <w:rsid w:val="009A244C"/>
    <w:rsid w:val="009A2596"/>
    <w:rsid w:val="009A2BBB"/>
    <w:rsid w:val="009A2C08"/>
    <w:rsid w:val="009A2CD1"/>
    <w:rsid w:val="009A35A6"/>
    <w:rsid w:val="009A3612"/>
    <w:rsid w:val="009A3884"/>
    <w:rsid w:val="009A3E37"/>
    <w:rsid w:val="009A3F81"/>
    <w:rsid w:val="009A4059"/>
    <w:rsid w:val="009A44C8"/>
    <w:rsid w:val="009A4579"/>
    <w:rsid w:val="009A45B0"/>
    <w:rsid w:val="009A4755"/>
    <w:rsid w:val="009A4EAB"/>
    <w:rsid w:val="009A5BCC"/>
    <w:rsid w:val="009A5F58"/>
    <w:rsid w:val="009A6A6F"/>
    <w:rsid w:val="009A735F"/>
    <w:rsid w:val="009A7EEF"/>
    <w:rsid w:val="009B04F1"/>
    <w:rsid w:val="009B07DC"/>
    <w:rsid w:val="009B08FB"/>
    <w:rsid w:val="009B1226"/>
    <w:rsid w:val="009B13B9"/>
    <w:rsid w:val="009B1AD4"/>
    <w:rsid w:val="009B1B69"/>
    <w:rsid w:val="009B1D67"/>
    <w:rsid w:val="009B3317"/>
    <w:rsid w:val="009B47EE"/>
    <w:rsid w:val="009B500C"/>
    <w:rsid w:val="009B533B"/>
    <w:rsid w:val="009B5A67"/>
    <w:rsid w:val="009B5CCC"/>
    <w:rsid w:val="009B65D5"/>
    <w:rsid w:val="009B7570"/>
    <w:rsid w:val="009C0336"/>
    <w:rsid w:val="009C057E"/>
    <w:rsid w:val="009C0DCE"/>
    <w:rsid w:val="009C0FCC"/>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9B0"/>
    <w:rsid w:val="009C4CD0"/>
    <w:rsid w:val="009C5CA0"/>
    <w:rsid w:val="009C638B"/>
    <w:rsid w:val="009C6C3B"/>
    <w:rsid w:val="009C7998"/>
    <w:rsid w:val="009C7AEF"/>
    <w:rsid w:val="009C7B4E"/>
    <w:rsid w:val="009C7DCE"/>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158"/>
    <w:rsid w:val="009E247B"/>
    <w:rsid w:val="009E36A5"/>
    <w:rsid w:val="009E3E4F"/>
    <w:rsid w:val="009E41A0"/>
    <w:rsid w:val="009E442B"/>
    <w:rsid w:val="009E46AE"/>
    <w:rsid w:val="009E5252"/>
    <w:rsid w:val="009E5B74"/>
    <w:rsid w:val="009E644A"/>
    <w:rsid w:val="009E6E9A"/>
    <w:rsid w:val="009E7509"/>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305"/>
    <w:rsid w:val="00A016F4"/>
    <w:rsid w:val="00A01D7B"/>
    <w:rsid w:val="00A01FC1"/>
    <w:rsid w:val="00A0211B"/>
    <w:rsid w:val="00A037C8"/>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337"/>
    <w:rsid w:val="00A1448C"/>
    <w:rsid w:val="00A14C15"/>
    <w:rsid w:val="00A14F1F"/>
    <w:rsid w:val="00A15328"/>
    <w:rsid w:val="00A15D7C"/>
    <w:rsid w:val="00A16688"/>
    <w:rsid w:val="00A16A93"/>
    <w:rsid w:val="00A1791D"/>
    <w:rsid w:val="00A17CF5"/>
    <w:rsid w:val="00A203CB"/>
    <w:rsid w:val="00A204BC"/>
    <w:rsid w:val="00A210D2"/>
    <w:rsid w:val="00A215A8"/>
    <w:rsid w:val="00A222C3"/>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0FB2"/>
    <w:rsid w:val="00A51233"/>
    <w:rsid w:val="00A512C3"/>
    <w:rsid w:val="00A51CDD"/>
    <w:rsid w:val="00A5223C"/>
    <w:rsid w:val="00A522C3"/>
    <w:rsid w:val="00A528B0"/>
    <w:rsid w:val="00A52DCE"/>
    <w:rsid w:val="00A53477"/>
    <w:rsid w:val="00A54E22"/>
    <w:rsid w:val="00A55140"/>
    <w:rsid w:val="00A562CA"/>
    <w:rsid w:val="00A56787"/>
    <w:rsid w:val="00A5694E"/>
    <w:rsid w:val="00A56DB7"/>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3733"/>
    <w:rsid w:val="00A64A3F"/>
    <w:rsid w:val="00A64DC9"/>
    <w:rsid w:val="00A65280"/>
    <w:rsid w:val="00A65624"/>
    <w:rsid w:val="00A656EC"/>
    <w:rsid w:val="00A658A4"/>
    <w:rsid w:val="00A65A83"/>
    <w:rsid w:val="00A6664E"/>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1EA7"/>
    <w:rsid w:val="00A82146"/>
    <w:rsid w:val="00A82545"/>
    <w:rsid w:val="00A82683"/>
    <w:rsid w:val="00A82B55"/>
    <w:rsid w:val="00A82C68"/>
    <w:rsid w:val="00A831D9"/>
    <w:rsid w:val="00A83508"/>
    <w:rsid w:val="00A84F12"/>
    <w:rsid w:val="00A856EB"/>
    <w:rsid w:val="00A86236"/>
    <w:rsid w:val="00A874D3"/>
    <w:rsid w:val="00A875E3"/>
    <w:rsid w:val="00A87694"/>
    <w:rsid w:val="00A9022E"/>
    <w:rsid w:val="00A902D4"/>
    <w:rsid w:val="00A9079C"/>
    <w:rsid w:val="00A90C0D"/>
    <w:rsid w:val="00A90FFB"/>
    <w:rsid w:val="00A91257"/>
    <w:rsid w:val="00A914AF"/>
    <w:rsid w:val="00A9209F"/>
    <w:rsid w:val="00A9235A"/>
    <w:rsid w:val="00A92C0D"/>
    <w:rsid w:val="00A92EB1"/>
    <w:rsid w:val="00A93011"/>
    <w:rsid w:val="00A93BE0"/>
    <w:rsid w:val="00A93C25"/>
    <w:rsid w:val="00A93E1B"/>
    <w:rsid w:val="00A9408B"/>
    <w:rsid w:val="00A941B6"/>
    <w:rsid w:val="00A942E6"/>
    <w:rsid w:val="00A9464D"/>
    <w:rsid w:val="00A94974"/>
    <w:rsid w:val="00A94DD9"/>
    <w:rsid w:val="00A9539C"/>
    <w:rsid w:val="00A95683"/>
    <w:rsid w:val="00A9641B"/>
    <w:rsid w:val="00A9643B"/>
    <w:rsid w:val="00A967CF"/>
    <w:rsid w:val="00A96E21"/>
    <w:rsid w:val="00A96E34"/>
    <w:rsid w:val="00A979B1"/>
    <w:rsid w:val="00AA03B3"/>
    <w:rsid w:val="00AA0AD4"/>
    <w:rsid w:val="00AA1165"/>
    <w:rsid w:val="00AA1480"/>
    <w:rsid w:val="00AA1C10"/>
    <w:rsid w:val="00AA1E32"/>
    <w:rsid w:val="00AA2601"/>
    <w:rsid w:val="00AA2720"/>
    <w:rsid w:val="00AA2A10"/>
    <w:rsid w:val="00AA3467"/>
    <w:rsid w:val="00AA3682"/>
    <w:rsid w:val="00AA397F"/>
    <w:rsid w:val="00AA3F31"/>
    <w:rsid w:val="00AA437A"/>
    <w:rsid w:val="00AA4625"/>
    <w:rsid w:val="00AA5517"/>
    <w:rsid w:val="00AA6BB6"/>
    <w:rsid w:val="00AA7BCE"/>
    <w:rsid w:val="00AA7D57"/>
    <w:rsid w:val="00AB02E9"/>
    <w:rsid w:val="00AB0370"/>
    <w:rsid w:val="00AB10EA"/>
    <w:rsid w:val="00AB1460"/>
    <w:rsid w:val="00AB16B3"/>
    <w:rsid w:val="00AB1EFA"/>
    <w:rsid w:val="00AB1F1A"/>
    <w:rsid w:val="00AB2EE7"/>
    <w:rsid w:val="00AB31D7"/>
    <w:rsid w:val="00AB33AA"/>
    <w:rsid w:val="00AB3F0D"/>
    <w:rsid w:val="00AB4639"/>
    <w:rsid w:val="00AB48EC"/>
    <w:rsid w:val="00AB53E4"/>
    <w:rsid w:val="00AB5467"/>
    <w:rsid w:val="00AB5488"/>
    <w:rsid w:val="00AB6007"/>
    <w:rsid w:val="00AB6EAC"/>
    <w:rsid w:val="00AB7F25"/>
    <w:rsid w:val="00AC00D2"/>
    <w:rsid w:val="00AC0699"/>
    <w:rsid w:val="00AC191A"/>
    <w:rsid w:val="00AC252B"/>
    <w:rsid w:val="00AC2BEF"/>
    <w:rsid w:val="00AC2F08"/>
    <w:rsid w:val="00AC3031"/>
    <w:rsid w:val="00AC3551"/>
    <w:rsid w:val="00AC35B2"/>
    <w:rsid w:val="00AC3CBD"/>
    <w:rsid w:val="00AC4B39"/>
    <w:rsid w:val="00AC4F34"/>
    <w:rsid w:val="00AC5034"/>
    <w:rsid w:val="00AC50BC"/>
    <w:rsid w:val="00AC5259"/>
    <w:rsid w:val="00AC6104"/>
    <w:rsid w:val="00AC63AC"/>
    <w:rsid w:val="00AC6EC2"/>
    <w:rsid w:val="00AC6FBC"/>
    <w:rsid w:val="00AC6FC6"/>
    <w:rsid w:val="00AD0265"/>
    <w:rsid w:val="00AD047A"/>
    <w:rsid w:val="00AD0DE9"/>
    <w:rsid w:val="00AD13C0"/>
    <w:rsid w:val="00AD1CA6"/>
    <w:rsid w:val="00AD1F3E"/>
    <w:rsid w:val="00AD2036"/>
    <w:rsid w:val="00AD22E3"/>
    <w:rsid w:val="00AD2971"/>
    <w:rsid w:val="00AD4234"/>
    <w:rsid w:val="00AD4439"/>
    <w:rsid w:val="00AD5C14"/>
    <w:rsid w:val="00AD5FE2"/>
    <w:rsid w:val="00AD76F2"/>
    <w:rsid w:val="00AD7D03"/>
    <w:rsid w:val="00AE1224"/>
    <w:rsid w:val="00AE12C5"/>
    <w:rsid w:val="00AE13B6"/>
    <w:rsid w:val="00AE18A3"/>
    <w:rsid w:val="00AE1DBB"/>
    <w:rsid w:val="00AE3505"/>
    <w:rsid w:val="00AE3756"/>
    <w:rsid w:val="00AE3A4B"/>
    <w:rsid w:val="00AE3A63"/>
    <w:rsid w:val="00AE4572"/>
    <w:rsid w:val="00AE4755"/>
    <w:rsid w:val="00AE53FF"/>
    <w:rsid w:val="00AE5416"/>
    <w:rsid w:val="00AE5435"/>
    <w:rsid w:val="00AE5C7D"/>
    <w:rsid w:val="00AE62F6"/>
    <w:rsid w:val="00AE63B2"/>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3CC3"/>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6B7A"/>
    <w:rsid w:val="00B173B2"/>
    <w:rsid w:val="00B2005F"/>
    <w:rsid w:val="00B20164"/>
    <w:rsid w:val="00B202C7"/>
    <w:rsid w:val="00B203F3"/>
    <w:rsid w:val="00B20BED"/>
    <w:rsid w:val="00B2101D"/>
    <w:rsid w:val="00B210D6"/>
    <w:rsid w:val="00B21628"/>
    <w:rsid w:val="00B23939"/>
    <w:rsid w:val="00B23F81"/>
    <w:rsid w:val="00B23F8B"/>
    <w:rsid w:val="00B241F6"/>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1F6D"/>
    <w:rsid w:val="00B32AAE"/>
    <w:rsid w:val="00B32E8B"/>
    <w:rsid w:val="00B33711"/>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DA1"/>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7AC"/>
    <w:rsid w:val="00B66F3E"/>
    <w:rsid w:val="00B66FC2"/>
    <w:rsid w:val="00B672B3"/>
    <w:rsid w:val="00B678CC"/>
    <w:rsid w:val="00B678DB"/>
    <w:rsid w:val="00B67C5C"/>
    <w:rsid w:val="00B70404"/>
    <w:rsid w:val="00B712C3"/>
    <w:rsid w:val="00B713FD"/>
    <w:rsid w:val="00B7287F"/>
    <w:rsid w:val="00B72A25"/>
    <w:rsid w:val="00B72F55"/>
    <w:rsid w:val="00B730E0"/>
    <w:rsid w:val="00B7367C"/>
    <w:rsid w:val="00B74B00"/>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323"/>
    <w:rsid w:val="00B81983"/>
    <w:rsid w:val="00B819AC"/>
    <w:rsid w:val="00B81FBB"/>
    <w:rsid w:val="00B823AE"/>
    <w:rsid w:val="00B827FD"/>
    <w:rsid w:val="00B837C2"/>
    <w:rsid w:val="00B8393A"/>
    <w:rsid w:val="00B84851"/>
    <w:rsid w:val="00B84B6C"/>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352"/>
    <w:rsid w:val="00BA5B58"/>
    <w:rsid w:val="00BA659C"/>
    <w:rsid w:val="00BA6656"/>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0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DEB"/>
    <w:rsid w:val="00BE2903"/>
    <w:rsid w:val="00BE2E8B"/>
    <w:rsid w:val="00BE318A"/>
    <w:rsid w:val="00BE349E"/>
    <w:rsid w:val="00BE35DA"/>
    <w:rsid w:val="00BE41E1"/>
    <w:rsid w:val="00BE44F2"/>
    <w:rsid w:val="00BE7EE0"/>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CC7"/>
    <w:rsid w:val="00C1112B"/>
    <w:rsid w:val="00C111ED"/>
    <w:rsid w:val="00C112E6"/>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C76"/>
    <w:rsid w:val="00C21875"/>
    <w:rsid w:val="00C21B5C"/>
    <w:rsid w:val="00C21CFB"/>
    <w:rsid w:val="00C21F01"/>
    <w:rsid w:val="00C21F45"/>
    <w:rsid w:val="00C2265F"/>
    <w:rsid w:val="00C22916"/>
    <w:rsid w:val="00C229F8"/>
    <w:rsid w:val="00C22DD5"/>
    <w:rsid w:val="00C232DB"/>
    <w:rsid w:val="00C2356F"/>
    <w:rsid w:val="00C2369A"/>
    <w:rsid w:val="00C23A10"/>
    <w:rsid w:val="00C23D71"/>
    <w:rsid w:val="00C25365"/>
    <w:rsid w:val="00C2540C"/>
    <w:rsid w:val="00C2551B"/>
    <w:rsid w:val="00C25B02"/>
    <w:rsid w:val="00C25BA5"/>
    <w:rsid w:val="00C270A4"/>
    <w:rsid w:val="00C27214"/>
    <w:rsid w:val="00C27B4D"/>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25F9"/>
    <w:rsid w:val="00C431D6"/>
    <w:rsid w:val="00C434C7"/>
    <w:rsid w:val="00C439B8"/>
    <w:rsid w:val="00C445C2"/>
    <w:rsid w:val="00C446B0"/>
    <w:rsid w:val="00C45B88"/>
    <w:rsid w:val="00C461F2"/>
    <w:rsid w:val="00C46492"/>
    <w:rsid w:val="00C46F61"/>
    <w:rsid w:val="00C47598"/>
    <w:rsid w:val="00C47A7B"/>
    <w:rsid w:val="00C47BB2"/>
    <w:rsid w:val="00C47CC5"/>
    <w:rsid w:val="00C5014C"/>
    <w:rsid w:val="00C50A0D"/>
    <w:rsid w:val="00C50F0D"/>
    <w:rsid w:val="00C51A32"/>
    <w:rsid w:val="00C51C28"/>
    <w:rsid w:val="00C523AD"/>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90E"/>
    <w:rsid w:val="00C61E0E"/>
    <w:rsid w:val="00C62659"/>
    <w:rsid w:val="00C62E53"/>
    <w:rsid w:val="00C62E87"/>
    <w:rsid w:val="00C62FB0"/>
    <w:rsid w:val="00C63E23"/>
    <w:rsid w:val="00C65399"/>
    <w:rsid w:val="00C653DA"/>
    <w:rsid w:val="00C65917"/>
    <w:rsid w:val="00C665D9"/>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2CCA"/>
    <w:rsid w:val="00C84084"/>
    <w:rsid w:val="00C841FF"/>
    <w:rsid w:val="00C8462C"/>
    <w:rsid w:val="00C8471E"/>
    <w:rsid w:val="00C84955"/>
    <w:rsid w:val="00C84A39"/>
    <w:rsid w:val="00C85149"/>
    <w:rsid w:val="00C85BF0"/>
    <w:rsid w:val="00C85FED"/>
    <w:rsid w:val="00C86467"/>
    <w:rsid w:val="00C87199"/>
    <w:rsid w:val="00C90404"/>
    <w:rsid w:val="00C90A32"/>
    <w:rsid w:val="00C912FD"/>
    <w:rsid w:val="00C91A3F"/>
    <w:rsid w:val="00C92316"/>
    <w:rsid w:val="00C92547"/>
    <w:rsid w:val="00C926FD"/>
    <w:rsid w:val="00C941A8"/>
    <w:rsid w:val="00C95C72"/>
    <w:rsid w:val="00C95FE9"/>
    <w:rsid w:val="00C962B5"/>
    <w:rsid w:val="00C96959"/>
    <w:rsid w:val="00C96B86"/>
    <w:rsid w:val="00C96E27"/>
    <w:rsid w:val="00C971F9"/>
    <w:rsid w:val="00C97254"/>
    <w:rsid w:val="00C97DF7"/>
    <w:rsid w:val="00CA0AEE"/>
    <w:rsid w:val="00CA14C9"/>
    <w:rsid w:val="00CA1A6A"/>
    <w:rsid w:val="00CA20A3"/>
    <w:rsid w:val="00CA236E"/>
    <w:rsid w:val="00CA24FB"/>
    <w:rsid w:val="00CA24FF"/>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7B8"/>
    <w:rsid w:val="00CB6E40"/>
    <w:rsid w:val="00CB6EAE"/>
    <w:rsid w:val="00CB7127"/>
    <w:rsid w:val="00CB766B"/>
    <w:rsid w:val="00CB7C04"/>
    <w:rsid w:val="00CB7E10"/>
    <w:rsid w:val="00CC0DEB"/>
    <w:rsid w:val="00CC1417"/>
    <w:rsid w:val="00CC1478"/>
    <w:rsid w:val="00CC1720"/>
    <w:rsid w:val="00CC191C"/>
    <w:rsid w:val="00CC1F0F"/>
    <w:rsid w:val="00CC2759"/>
    <w:rsid w:val="00CC2F44"/>
    <w:rsid w:val="00CC356D"/>
    <w:rsid w:val="00CC3FEB"/>
    <w:rsid w:val="00CC469A"/>
    <w:rsid w:val="00CC52D2"/>
    <w:rsid w:val="00CC5719"/>
    <w:rsid w:val="00CC5797"/>
    <w:rsid w:val="00CC6F87"/>
    <w:rsid w:val="00CC7262"/>
    <w:rsid w:val="00CC7A24"/>
    <w:rsid w:val="00CC7DFE"/>
    <w:rsid w:val="00CD0040"/>
    <w:rsid w:val="00CD0BEF"/>
    <w:rsid w:val="00CD0EF3"/>
    <w:rsid w:val="00CD109D"/>
    <w:rsid w:val="00CD1E9D"/>
    <w:rsid w:val="00CD243C"/>
    <w:rsid w:val="00CD2A30"/>
    <w:rsid w:val="00CD2B64"/>
    <w:rsid w:val="00CD2D54"/>
    <w:rsid w:val="00CD38A3"/>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5352"/>
    <w:rsid w:val="00CE53E5"/>
    <w:rsid w:val="00CE5813"/>
    <w:rsid w:val="00CE5A1B"/>
    <w:rsid w:val="00CE5CF2"/>
    <w:rsid w:val="00CE5D94"/>
    <w:rsid w:val="00CE5F1B"/>
    <w:rsid w:val="00CE6298"/>
    <w:rsid w:val="00CE6713"/>
    <w:rsid w:val="00CE71E9"/>
    <w:rsid w:val="00CE7B1F"/>
    <w:rsid w:val="00CE7F9D"/>
    <w:rsid w:val="00CF0DEC"/>
    <w:rsid w:val="00CF10DB"/>
    <w:rsid w:val="00CF126F"/>
    <w:rsid w:val="00CF1EA6"/>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5D37"/>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A07"/>
    <w:rsid w:val="00D26DCE"/>
    <w:rsid w:val="00D27859"/>
    <w:rsid w:val="00D27A0C"/>
    <w:rsid w:val="00D27CE3"/>
    <w:rsid w:val="00D27D7D"/>
    <w:rsid w:val="00D27DAC"/>
    <w:rsid w:val="00D27DB9"/>
    <w:rsid w:val="00D27DF5"/>
    <w:rsid w:val="00D306D5"/>
    <w:rsid w:val="00D30A43"/>
    <w:rsid w:val="00D311E0"/>
    <w:rsid w:val="00D3163F"/>
    <w:rsid w:val="00D319AD"/>
    <w:rsid w:val="00D3275F"/>
    <w:rsid w:val="00D32D5F"/>
    <w:rsid w:val="00D3316C"/>
    <w:rsid w:val="00D332B0"/>
    <w:rsid w:val="00D335D6"/>
    <w:rsid w:val="00D33B88"/>
    <w:rsid w:val="00D34138"/>
    <w:rsid w:val="00D341F3"/>
    <w:rsid w:val="00D34548"/>
    <w:rsid w:val="00D34914"/>
    <w:rsid w:val="00D35C78"/>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5E13"/>
    <w:rsid w:val="00D66935"/>
    <w:rsid w:val="00D66C59"/>
    <w:rsid w:val="00D67313"/>
    <w:rsid w:val="00D702CA"/>
    <w:rsid w:val="00D70636"/>
    <w:rsid w:val="00D71230"/>
    <w:rsid w:val="00D7313C"/>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0843"/>
    <w:rsid w:val="00D80AF1"/>
    <w:rsid w:val="00D8170E"/>
    <w:rsid w:val="00D822AB"/>
    <w:rsid w:val="00D833BE"/>
    <w:rsid w:val="00D83D15"/>
    <w:rsid w:val="00D84C22"/>
    <w:rsid w:val="00D8532B"/>
    <w:rsid w:val="00D8562F"/>
    <w:rsid w:val="00D858D9"/>
    <w:rsid w:val="00D85B15"/>
    <w:rsid w:val="00D8724C"/>
    <w:rsid w:val="00D8796D"/>
    <w:rsid w:val="00D87E37"/>
    <w:rsid w:val="00D87F8C"/>
    <w:rsid w:val="00D9027A"/>
    <w:rsid w:val="00D90280"/>
    <w:rsid w:val="00D90A85"/>
    <w:rsid w:val="00D923F7"/>
    <w:rsid w:val="00D92936"/>
    <w:rsid w:val="00D929A3"/>
    <w:rsid w:val="00D93004"/>
    <w:rsid w:val="00D930C0"/>
    <w:rsid w:val="00D936B2"/>
    <w:rsid w:val="00D93711"/>
    <w:rsid w:val="00D938C1"/>
    <w:rsid w:val="00D939E9"/>
    <w:rsid w:val="00D93C89"/>
    <w:rsid w:val="00D942C4"/>
    <w:rsid w:val="00D94901"/>
    <w:rsid w:val="00D95413"/>
    <w:rsid w:val="00D959B8"/>
    <w:rsid w:val="00D963A9"/>
    <w:rsid w:val="00D96479"/>
    <w:rsid w:val="00D964FA"/>
    <w:rsid w:val="00D96D2A"/>
    <w:rsid w:val="00D96F2A"/>
    <w:rsid w:val="00D97571"/>
    <w:rsid w:val="00D97A50"/>
    <w:rsid w:val="00DA05BF"/>
    <w:rsid w:val="00DA0C2C"/>
    <w:rsid w:val="00DA146E"/>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AE3"/>
    <w:rsid w:val="00DB1D21"/>
    <w:rsid w:val="00DB1F2C"/>
    <w:rsid w:val="00DB203C"/>
    <w:rsid w:val="00DB2897"/>
    <w:rsid w:val="00DB2E73"/>
    <w:rsid w:val="00DB3151"/>
    <w:rsid w:val="00DB328C"/>
    <w:rsid w:val="00DB3592"/>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73E"/>
    <w:rsid w:val="00DD3A14"/>
    <w:rsid w:val="00DD46E9"/>
    <w:rsid w:val="00DD4EF1"/>
    <w:rsid w:val="00DD52BE"/>
    <w:rsid w:val="00DD6250"/>
    <w:rsid w:val="00DD740A"/>
    <w:rsid w:val="00DD77DD"/>
    <w:rsid w:val="00DD793C"/>
    <w:rsid w:val="00DD7F26"/>
    <w:rsid w:val="00DE0175"/>
    <w:rsid w:val="00DE0D00"/>
    <w:rsid w:val="00DE0D18"/>
    <w:rsid w:val="00DE1208"/>
    <w:rsid w:val="00DE16CD"/>
    <w:rsid w:val="00DE220D"/>
    <w:rsid w:val="00DE2803"/>
    <w:rsid w:val="00DE3213"/>
    <w:rsid w:val="00DE3F0E"/>
    <w:rsid w:val="00DE46D7"/>
    <w:rsid w:val="00DE6492"/>
    <w:rsid w:val="00DE652F"/>
    <w:rsid w:val="00DE65AF"/>
    <w:rsid w:val="00DE7902"/>
    <w:rsid w:val="00DF02EE"/>
    <w:rsid w:val="00DF0517"/>
    <w:rsid w:val="00DF0830"/>
    <w:rsid w:val="00DF1358"/>
    <w:rsid w:val="00DF1766"/>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0B8"/>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EB4"/>
    <w:rsid w:val="00E0763E"/>
    <w:rsid w:val="00E07817"/>
    <w:rsid w:val="00E0799E"/>
    <w:rsid w:val="00E07B7D"/>
    <w:rsid w:val="00E07DB8"/>
    <w:rsid w:val="00E1050F"/>
    <w:rsid w:val="00E11290"/>
    <w:rsid w:val="00E113B7"/>
    <w:rsid w:val="00E114C5"/>
    <w:rsid w:val="00E12316"/>
    <w:rsid w:val="00E1277F"/>
    <w:rsid w:val="00E12E0B"/>
    <w:rsid w:val="00E12E73"/>
    <w:rsid w:val="00E139D5"/>
    <w:rsid w:val="00E14042"/>
    <w:rsid w:val="00E144E8"/>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6BB4"/>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422"/>
    <w:rsid w:val="00E45AB1"/>
    <w:rsid w:val="00E45B52"/>
    <w:rsid w:val="00E45C81"/>
    <w:rsid w:val="00E46268"/>
    <w:rsid w:val="00E462F2"/>
    <w:rsid w:val="00E468E6"/>
    <w:rsid w:val="00E46C38"/>
    <w:rsid w:val="00E46C51"/>
    <w:rsid w:val="00E46CC9"/>
    <w:rsid w:val="00E47919"/>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CA2"/>
    <w:rsid w:val="00E623AF"/>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3723"/>
    <w:rsid w:val="00E742F4"/>
    <w:rsid w:val="00E74986"/>
    <w:rsid w:val="00E74B6D"/>
    <w:rsid w:val="00E74BE2"/>
    <w:rsid w:val="00E75976"/>
    <w:rsid w:val="00E75C2C"/>
    <w:rsid w:val="00E75E5C"/>
    <w:rsid w:val="00E760FF"/>
    <w:rsid w:val="00E76384"/>
    <w:rsid w:val="00E76A5E"/>
    <w:rsid w:val="00E775E3"/>
    <w:rsid w:val="00E77A45"/>
    <w:rsid w:val="00E801E4"/>
    <w:rsid w:val="00E80693"/>
    <w:rsid w:val="00E812F5"/>
    <w:rsid w:val="00E8154B"/>
    <w:rsid w:val="00E82968"/>
    <w:rsid w:val="00E8357D"/>
    <w:rsid w:val="00E8373C"/>
    <w:rsid w:val="00E83967"/>
    <w:rsid w:val="00E839AD"/>
    <w:rsid w:val="00E83E51"/>
    <w:rsid w:val="00E83FCE"/>
    <w:rsid w:val="00E84268"/>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1C1"/>
    <w:rsid w:val="00E94687"/>
    <w:rsid w:val="00E95DD9"/>
    <w:rsid w:val="00E96341"/>
    <w:rsid w:val="00E9647F"/>
    <w:rsid w:val="00E967EA"/>
    <w:rsid w:val="00E96839"/>
    <w:rsid w:val="00E96CB9"/>
    <w:rsid w:val="00E9721B"/>
    <w:rsid w:val="00E97299"/>
    <w:rsid w:val="00E97A23"/>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648"/>
    <w:rsid w:val="00EB3B36"/>
    <w:rsid w:val="00EB42A7"/>
    <w:rsid w:val="00EB54D2"/>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9D7"/>
    <w:rsid w:val="00EC2131"/>
    <w:rsid w:val="00EC2591"/>
    <w:rsid w:val="00EC282E"/>
    <w:rsid w:val="00EC2BF5"/>
    <w:rsid w:val="00EC2E5A"/>
    <w:rsid w:val="00EC2F2F"/>
    <w:rsid w:val="00EC2F3A"/>
    <w:rsid w:val="00EC3652"/>
    <w:rsid w:val="00EC3D03"/>
    <w:rsid w:val="00EC4915"/>
    <w:rsid w:val="00EC5199"/>
    <w:rsid w:val="00EC5CD3"/>
    <w:rsid w:val="00EC6827"/>
    <w:rsid w:val="00EC6D38"/>
    <w:rsid w:val="00EC7169"/>
    <w:rsid w:val="00EC7B1E"/>
    <w:rsid w:val="00EC7C76"/>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1AF"/>
    <w:rsid w:val="00EE352A"/>
    <w:rsid w:val="00EE3B32"/>
    <w:rsid w:val="00EE4A0C"/>
    <w:rsid w:val="00EE4CCE"/>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06B"/>
    <w:rsid w:val="00F00C01"/>
    <w:rsid w:val="00F0135B"/>
    <w:rsid w:val="00F01FD1"/>
    <w:rsid w:val="00F0247E"/>
    <w:rsid w:val="00F02E73"/>
    <w:rsid w:val="00F03088"/>
    <w:rsid w:val="00F03091"/>
    <w:rsid w:val="00F0325E"/>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08B"/>
    <w:rsid w:val="00F21BE9"/>
    <w:rsid w:val="00F22750"/>
    <w:rsid w:val="00F23455"/>
    <w:rsid w:val="00F23A49"/>
    <w:rsid w:val="00F23CA1"/>
    <w:rsid w:val="00F2401A"/>
    <w:rsid w:val="00F24798"/>
    <w:rsid w:val="00F24B19"/>
    <w:rsid w:val="00F2516C"/>
    <w:rsid w:val="00F2577A"/>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17"/>
    <w:rsid w:val="00F32C6F"/>
    <w:rsid w:val="00F32E3C"/>
    <w:rsid w:val="00F338D8"/>
    <w:rsid w:val="00F33B08"/>
    <w:rsid w:val="00F33E87"/>
    <w:rsid w:val="00F34096"/>
    <w:rsid w:val="00F34116"/>
    <w:rsid w:val="00F34129"/>
    <w:rsid w:val="00F34566"/>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3603"/>
    <w:rsid w:val="00F43AA9"/>
    <w:rsid w:val="00F43CA2"/>
    <w:rsid w:val="00F43DDA"/>
    <w:rsid w:val="00F44320"/>
    <w:rsid w:val="00F44435"/>
    <w:rsid w:val="00F44FA1"/>
    <w:rsid w:val="00F45418"/>
    <w:rsid w:val="00F45481"/>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22F3"/>
    <w:rsid w:val="00F53109"/>
    <w:rsid w:val="00F53117"/>
    <w:rsid w:val="00F534AD"/>
    <w:rsid w:val="00F53C9E"/>
    <w:rsid w:val="00F54824"/>
    <w:rsid w:val="00F54B2F"/>
    <w:rsid w:val="00F54CAC"/>
    <w:rsid w:val="00F54D09"/>
    <w:rsid w:val="00F55486"/>
    <w:rsid w:val="00F55B14"/>
    <w:rsid w:val="00F55D7D"/>
    <w:rsid w:val="00F566F6"/>
    <w:rsid w:val="00F56CE1"/>
    <w:rsid w:val="00F56ECD"/>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B5"/>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22FE"/>
    <w:rsid w:val="00F82562"/>
    <w:rsid w:val="00F8293B"/>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AEB"/>
    <w:rsid w:val="00F93DB1"/>
    <w:rsid w:val="00F93FC5"/>
    <w:rsid w:val="00F94CD4"/>
    <w:rsid w:val="00F9506A"/>
    <w:rsid w:val="00F955CD"/>
    <w:rsid w:val="00F959F2"/>
    <w:rsid w:val="00F95B03"/>
    <w:rsid w:val="00F96026"/>
    <w:rsid w:val="00F96B57"/>
    <w:rsid w:val="00F97757"/>
    <w:rsid w:val="00F97CE1"/>
    <w:rsid w:val="00FA0966"/>
    <w:rsid w:val="00FA1419"/>
    <w:rsid w:val="00FA1755"/>
    <w:rsid w:val="00FA18F2"/>
    <w:rsid w:val="00FA1ECE"/>
    <w:rsid w:val="00FA208B"/>
    <w:rsid w:val="00FA267A"/>
    <w:rsid w:val="00FA280A"/>
    <w:rsid w:val="00FA2D0D"/>
    <w:rsid w:val="00FA368A"/>
    <w:rsid w:val="00FA3832"/>
    <w:rsid w:val="00FA3EBF"/>
    <w:rsid w:val="00FA47B3"/>
    <w:rsid w:val="00FA4C90"/>
    <w:rsid w:val="00FA4EEC"/>
    <w:rsid w:val="00FA5127"/>
    <w:rsid w:val="00FA6905"/>
    <w:rsid w:val="00FA7A01"/>
    <w:rsid w:val="00FB03E9"/>
    <w:rsid w:val="00FB08DC"/>
    <w:rsid w:val="00FB1250"/>
    <w:rsid w:val="00FB231E"/>
    <w:rsid w:val="00FB28CB"/>
    <w:rsid w:val="00FB2A87"/>
    <w:rsid w:val="00FB2F2E"/>
    <w:rsid w:val="00FB37C3"/>
    <w:rsid w:val="00FB4456"/>
    <w:rsid w:val="00FB4D43"/>
    <w:rsid w:val="00FB5120"/>
    <w:rsid w:val="00FB5485"/>
    <w:rsid w:val="00FB5D74"/>
    <w:rsid w:val="00FB5F5C"/>
    <w:rsid w:val="00FB6220"/>
    <w:rsid w:val="00FB6981"/>
    <w:rsid w:val="00FB6D84"/>
    <w:rsid w:val="00FB6FDB"/>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4593"/>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4B90E81-DF16-413E-8106-4EEAA6869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92AF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592AF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592AF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592AF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592AF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592AF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592AF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92AF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92AF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92AF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592AF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592AF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592AFE"/>
    <w:pPr>
      <w:numPr>
        <w:ilvl w:val="1"/>
        <w:numId w:val="2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uiPriority w:val="29"/>
    <w:rsid w:val="00592AF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592AF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6695F"/>
    <w:rPr>
      <w:szCs w:val="20"/>
    </w:rPr>
  </w:style>
  <w:style w:type="character" w:customStyle="1" w:styleId="NotaexplicativaChar">
    <w:name w:val="Nota explicativa Char"/>
    <w:basedOn w:val="CitaoChar"/>
    <w:link w:val="Notaexplicativa"/>
    <w:rsid w:val="0016695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592AF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92AFE"/>
    <w:rPr>
      <w:rFonts w:ascii="Calibri" w:eastAsiaTheme="minorHAnsi" w:hAnsi="Calibri" w:cstheme="minorBidi"/>
      <w:sz w:val="24"/>
      <w:szCs w:val="22"/>
    </w:rPr>
  </w:style>
  <w:style w:type="paragraph" w:styleId="Rodap">
    <w:name w:val="footer"/>
    <w:basedOn w:val="Normal"/>
    <w:link w:val="RodapChar"/>
    <w:uiPriority w:val="99"/>
    <w:unhideWhenUsed/>
    <w:rsid w:val="00592AF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592AF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592AF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F97757"/>
    <w:pPr>
      <w:numPr>
        <w:numId w:val="1"/>
      </w:numPr>
      <w:tabs>
        <w:tab w:val="left" w:pos="567"/>
      </w:tabs>
      <w:spacing w:before="24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592A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92AF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F97757"/>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592AF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F97757"/>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qFormat/>
    <w:rsid w:val="003629E4"/>
    <w:pPr>
      <w:numPr>
        <w:ilvl w:val="0"/>
        <w:numId w:val="0"/>
      </w:numPr>
      <w:ind w:left="360" w:hanging="360"/>
    </w:pPr>
    <w:rPr>
      <w:b/>
    </w:rPr>
  </w:style>
  <w:style w:type="paragraph" w:customStyle="1" w:styleId="Nivel3">
    <w:name w:val="Nivel 3"/>
    <w:basedOn w:val="Normal"/>
    <w:link w:val="Nivel3Char"/>
    <w:qFormat/>
    <w:rsid w:val="00F97757"/>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330C85"/>
    <w:pPr>
      <w:numPr>
        <w:ilvl w:val="3"/>
      </w:numPr>
      <w:ind w:left="709" w:firstLine="851"/>
    </w:pPr>
    <w:rPr>
      <w:color w:val="auto"/>
    </w:rPr>
  </w:style>
  <w:style w:type="paragraph" w:customStyle="1" w:styleId="Nivel5">
    <w:name w:val="Nivel 5"/>
    <w:basedOn w:val="Nivel4"/>
    <w:qFormat/>
    <w:rsid w:val="007B1E53"/>
    <w:pPr>
      <w:numPr>
        <w:ilvl w:val="4"/>
      </w:numPr>
    </w:pPr>
  </w:style>
  <w:style w:type="character" w:customStyle="1" w:styleId="Nivel4Char">
    <w:name w:val="Nivel 4 Char"/>
    <w:basedOn w:val="Fontepargpadro"/>
    <w:link w:val="Nivel4"/>
    <w:rsid w:val="00330C85"/>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F97757"/>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592AF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592AF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2A3B56"/>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A3B56"/>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97757"/>
    <w:rPr>
      <w:i/>
      <w:iCs/>
      <w:color w:val="FF0000"/>
    </w:rPr>
  </w:style>
  <w:style w:type="paragraph" w:customStyle="1" w:styleId="Nvel3-R">
    <w:name w:val="Nível 3-R"/>
    <w:basedOn w:val="Nivel3"/>
    <w:link w:val="Nvel3-RChar"/>
    <w:qFormat/>
    <w:rsid w:val="00F97757"/>
    <w:rPr>
      <w:i/>
      <w:iCs/>
      <w:color w:val="FF0000"/>
    </w:rPr>
  </w:style>
  <w:style w:type="character" w:customStyle="1" w:styleId="Nvel2-RedChar">
    <w:name w:val="Nível 2 -Red Char"/>
    <w:basedOn w:val="Nivel2Char"/>
    <w:link w:val="Nvel2-Red"/>
    <w:rsid w:val="00F97757"/>
    <w:rPr>
      <w:rFonts w:ascii="Calibri" w:hAnsi="Calibri"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F97757"/>
    <w:rPr>
      <w:rFonts w:ascii="Calibri" w:hAnsi="Calibri" w:cs="Arial"/>
      <w:color w:val="000000"/>
      <w:lang w:eastAsia="pt-BR"/>
    </w:rPr>
  </w:style>
  <w:style w:type="character" w:customStyle="1" w:styleId="Nvel3-RChar">
    <w:name w:val="Nível 3-R Char"/>
    <w:basedOn w:val="Nivel3Char"/>
    <w:link w:val="Nvel3-R"/>
    <w:rsid w:val="00F97757"/>
    <w:rPr>
      <w:rFonts w:ascii="Calibri" w:hAnsi="Calibri"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qFormat/>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 w:val="24"/>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bCs/>
      <w:sz w:val="32"/>
      <w:szCs w:val="32"/>
    </w:rPr>
  </w:style>
  <w:style w:type="paragraph" w:styleId="Sumrio1">
    <w:name w:val="toc 1"/>
    <w:basedOn w:val="Normal"/>
    <w:next w:val="Normal"/>
    <w:autoRedefine/>
    <w:uiPriority w:val="39"/>
    <w:unhideWhenUsed/>
    <w:rsid w:val="00EE3B32"/>
    <w:pPr>
      <w:tabs>
        <w:tab w:val="left" w:pos="426"/>
        <w:tab w:val="right" w:leader="dot" w:pos="9628"/>
      </w:tabs>
      <w:spacing w:after="100"/>
    </w:pPr>
    <w:rPr>
      <w:rFonts w:eastAsia="Times New Roman"/>
      <w:sz w:val="20"/>
    </w:rPr>
  </w:style>
  <w:style w:type="character" w:styleId="MenoPendente">
    <w:name w:val="Unresolved Mention"/>
    <w:basedOn w:val="Fontepargpadro"/>
    <w:uiPriority w:val="99"/>
    <w:semiHidden/>
    <w:unhideWhenUsed/>
    <w:rsid w:val="00527CE4"/>
    <w:rPr>
      <w:color w:val="605E5C"/>
      <w:shd w:val="clear" w:color="auto" w:fill="E1DFDD"/>
    </w:rPr>
  </w:style>
  <w:style w:type="character" w:customStyle="1" w:styleId="Ttulo5Char">
    <w:name w:val="Título 5 Char"/>
    <w:basedOn w:val="Fontepargpadro"/>
    <w:link w:val="Ttulo5"/>
    <w:uiPriority w:val="9"/>
    <w:semiHidden/>
    <w:rsid w:val="00592AF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592AF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592AF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592AF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592AF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92AF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592AFE"/>
    <w:rPr>
      <w:i/>
      <w:iCs/>
      <w:color w:val="365F91" w:themeColor="accent1" w:themeShade="BF"/>
    </w:rPr>
  </w:style>
  <w:style w:type="paragraph" w:styleId="CitaoIntensa">
    <w:name w:val="Intense Quote"/>
    <w:basedOn w:val="Normal"/>
    <w:next w:val="Normal"/>
    <w:link w:val="CitaoIntensaChar"/>
    <w:uiPriority w:val="30"/>
    <w:rsid w:val="00592AF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592AF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592AFE"/>
    <w:rPr>
      <w:b/>
      <w:bCs/>
      <w:smallCaps/>
      <w:color w:val="365F91" w:themeColor="accent1" w:themeShade="BF"/>
      <w:spacing w:val="5"/>
    </w:rPr>
  </w:style>
  <w:style w:type="paragraph" w:customStyle="1" w:styleId="Nvel1-Ttulo">
    <w:name w:val="Nível 1 - Título"/>
    <w:basedOn w:val="Ttulo1"/>
    <w:link w:val="Nvel1-TtuloChar"/>
    <w:qFormat/>
    <w:rsid w:val="00592AFE"/>
    <w:pPr>
      <w:numPr>
        <w:numId w:val="21"/>
      </w:numPr>
    </w:pPr>
    <w:rPr>
      <w:rFonts w:ascii="Calibri" w:hAnsi="Calibri"/>
      <w:b/>
      <w:caps/>
      <w:color w:val="000000" w:themeColor="text1"/>
      <w:sz w:val="24"/>
    </w:rPr>
  </w:style>
  <w:style w:type="character" w:customStyle="1" w:styleId="Nvel1-TtuloChar">
    <w:name w:val="Nível 1 - Título Char"/>
    <w:basedOn w:val="Fontepargpadro"/>
    <w:link w:val="Nvel1-Ttulo"/>
    <w:rsid w:val="00592AF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592AF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592AFE"/>
    <w:pPr>
      <w:numPr>
        <w:ilvl w:val="2"/>
      </w:numPr>
    </w:pPr>
  </w:style>
  <w:style w:type="character" w:customStyle="1" w:styleId="Nvel3Char">
    <w:name w:val="Nível 3 Char"/>
    <w:basedOn w:val="Nvel2Char"/>
    <w:link w:val="Nvel3"/>
    <w:rsid w:val="00592AF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592AFE"/>
    <w:pPr>
      <w:numPr>
        <w:ilvl w:val="3"/>
      </w:numPr>
      <w:contextualSpacing/>
    </w:pPr>
  </w:style>
  <w:style w:type="character" w:customStyle="1" w:styleId="Nvel4Char">
    <w:name w:val="Nível 4 Char"/>
    <w:basedOn w:val="Nvel3Char"/>
    <w:link w:val="Nvel4"/>
    <w:rsid w:val="00592AF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592AFE"/>
    <w:pPr>
      <w:numPr>
        <w:ilvl w:val="4"/>
      </w:numPr>
    </w:pPr>
  </w:style>
  <w:style w:type="character" w:customStyle="1" w:styleId="Nvel5Char">
    <w:name w:val="Nível 5 Char"/>
    <w:basedOn w:val="Nvel4Char"/>
    <w:link w:val="Nvel5"/>
    <w:rsid w:val="00592AF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592AF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592AF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592AFE"/>
    <w:pPr>
      <w:jc w:val="center"/>
    </w:pPr>
    <w:rPr>
      <w:b/>
      <w:i/>
      <w:caps/>
      <w:color w:val="0000FF"/>
      <w:sz w:val="28"/>
      <w:u w:val="single"/>
    </w:rPr>
  </w:style>
  <w:style w:type="character" w:customStyle="1" w:styleId="OUChar0">
    <w:name w:val="OU Char"/>
    <w:basedOn w:val="Fontepargpadro"/>
    <w:link w:val="OU0"/>
    <w:rsid w:val="00592AF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592AF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592AF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592AFE"/>
    <w:rPr>
      <w:i/>
      <w:color w:val="FF0000"/>
    </w:rPr>
  </w:style>
  <w:style w:type="character" w:customStyle="1" w:styleId="Nvel1-Ttulo2-RedChar">
    <w:name w:val="Nível 1 - Título 2 - Red Char"/>
    <w:basedOn w:val="Nvel1-Ttulo2Char"/>
    <w:link w:val="Nvel1-Ttulo2-Red"/>
    <w:rsid w:val="00592AF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592AFE"/>
    <w:rPr>
      <w:i/>
      <w:color w:val="FF0000"/>
    </w:rPr>
  </w:style>
  <w:style w:type="character" w:customStyle="1" w:styleId="Nvel2-RedChar0">
    <w:name w:val="Nível 2 - Red Char"/>
    <w:basedOn w:val="Nvel2Char"/>
    <w:link w:val="Nvel2-Red0"/>
    <w:rsid w:val="00592AF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592AFE"/>
    <w:rPr>
      <w:i/>
      <w:color w:val="FF0000"/>
    </w:rPr>
  </w:style>
  <w:style w:type="character" w:customStyle="1" w:styleId="Nvel3-RedChar">
    <w:name w:val="Nível 3 - Red Char"/>
    <w:basedOn w:val="Nvel3Char"/>
    <w:link w:val="Nvel3-Red"/>
    <w:rsid w:val="00592AF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592AFE"/>
    <w:rPr>
      <w:i/>
      <w:color w:val="FF0000"/>
    </w:rPr>
  </w:style>
  <w:style w:type="character" w:customStyle="1" w:styleId="Nvel4-RedChar">
    <w:name w:val="Nìvel 4 - Red Char"/>
    <w:basedOn w:val="Nvel4Char"/>
    <w:link w:val="Nvel4-Red"/>
    <w:rsid w:val="00592AF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592AFE"/>
    <w:rPr>
      <w:i/>
      <w:color w:val="FF0000"/>
    </w:rPr>
  </w:style>
  <w:style w:type="character" w:customStyle="1" w:styleId="Nvel5-RedChar">
    <w:name w:val="Nível 5 - Red Char"/>
    <w:basedOn w:val="Nvel5Char"/>
    <w:link w:val="Nvel5-Red"/>
    <w:rsid w:val="00592AF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592AFE"/>
    <w:pPr>
      <w:numPr>
        <w:numId w:val="0"/>
      </w:numPr>
      <w:jc w:val="center"/>
    </w:pPr>
    <w:rPr>
      <w:color w:val="FF0000"/>
      <w:spacing w:val="26"/>
    </w:rPr>
  </w:style>
  <w:style w:type="character" w:customStyle="1" w:styleId="Ttulo-RedSemNmeroChar">
    <w:name w:val="Título - Red Sem Número Char"/>
    <w:basedOn w:val="Nvel1-TtuloChar"/>
    <w:link w:val="Ttulo-RedSemNmero"/>
    <w:rsid w:val="00592AF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592AFE"/>
    <w:pPr>
      <w:keepNext w:val="0"/>
      <w:contextualSpacing/>
    </w:pPr>
    <w:rPr>
      <w:color w:val="000000" w:themeColor="text1"/>
    </w:rPr>
  </w:style>
  <w:style w:type="character" w:customStyle="1" w:styleId="Ttulo-SemNmeroChar">
    <w:name w:val="Título - Sem Número Char"/>
    <w:basedOn w:val="Ttulo-RedSemNmeroChar"/>
    <w:link w:val="Ttulo-SemNmero"/>
    <w:rsid w:val="00592AF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592AFE"/>
    <w:pPr>
      <w:spacing w:before="0" w:after="0" w:line="240" w:lineRule="auto"/>
      <w:ind w:left="0"/>
    </w:pPr>
    <w:rPr>
      <w:spacing w:val="20"/>
    </w:rPr>
  </w:style>
  <w:style w:type="character" w:customStyle="1" w:styleId="DestaqueChar">
    <w:name w:val="Destaque Char"/>
    <w:basedOn w:val="Nvel1-Ttulo2Char"/>
    <w:link w:val="Destaque"/>
    <w:rsid w:val="00592AF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592AFE"/>
    <w:rPr>
      <w:i/>
      <w:color w:val="FF0000"/>
      <w:spacing w:val="22"/>
    </w:rPr>
  </w:style>
  <w:style w:type="character" w:customStyle="1" w:styleId="Destaque-RedChar">
    <w:name w:val="Destaque - Red Char"/>
    <w:basedOn w:val="DestaqueChar"/>
    <w:link w:val="Destaque-Red"/>
    <w:rsid w:val="00592AFE"/>
    <w:rPr>
      <w:rFonts w:ascii="Calibri" w:eastAsiaTheme="majorEastAsia" w:hAnsi="Calibri" w:cstheme="majorBidi"/>
      <w:b/>
      <w:i/>
      <w:smallCaps/>
      <w:color w:val="FF0000"/>
      <w:spacing w:val="22"/>
      <w:sz w:val="24"/>
      <w:szCs w:val="32"/>
    </w:rPr>
  </w:style>
  <w:style w:type="paragraph" w:customStyle="1" w:styleId="Defeito-Nvel1-Ttulo-Red">
    <w:name w:val="Defeito - Nível 1 - Título - Red"/>
    <w:basedOn w:val="Nvel3"/>
    <w:link w:val="Defeito-Nvel1-Ttulo-RedChar"/>
    <w:rsid w:val="00592AFE"/>
    <w:pPr>
      <w:numPr>
        <w:ilvl w:val="0"/>
        <w:numId w:val="27"/>
      </w:numPr>
    </w:pPr>
    <w:rPr>
      <w:b/>
      <w:i/>
      <w:iCs/>
      <w:caps/>
      <w:color w:val="FF0000"/>
    </w:rPr>
  </w:style>
  <w:style w:type="character" w:customStyle="1" w:styleId="Defeito-Nvel1-Ttulo-RedChar">
    <w:name w:val="Defeito - Nível 1 - Título - Red Char"/>
    <w:basedOn w:val="Nvel1-TtuloChar"/>
    <w:link w:val="Defeito-Nvel1-Ttulo-Red"/>
    <w:rsid w:val="00592AFE"/>
    <w:rPr>
      <w:rFonts w:ascii="Calibri" w:eastAsiaTheme="minorHAnsi" w:hAnsi="Calibri" w:cstheme="minorBidi"/>
      <w:b/>
      <w:i/>
      <w:iCs/>
      <w:caps/>
      <w:color w:val="FF0000"/>
      <w:sz w:val="24"/>
      <w:szCs w:val="22"/>
    </w:rPr>
  </w:style>
  <w:style w:type="paragraph" w:styleId="SemEspaamento">
    <w:name w:val="No Spacing"/>
    <w:uiPriority w:val="1"/>
    <w:qFormat/>
    <w:rsid w:val="00592AF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592AFE"/>
    <w:rPr>
      <w:i/>
      <w:color w:val="0000FF"/>
    </w:rPr>
  </w:style>
  <w:style w:type="character" w:customStyle="1" w:styleId="Destaque-AzulChar">
    <w:name w:val="Destaque - Azul Char"/>
    <w:basedOn w:val="DestaqueChar"/>
    <w:link w:val="Destaque-Azul"/>
    <w:rsid w:val="00592AF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592AFE"/>
    <w:rPr>
      <w:i/>
      <w:color w:val="0000FF"/>
    </w:rPr>
  </w:style>
  <w:style w:type="character" w:customStyle="1" w:styleId="Nvel1-Ttulo-AzulChar">
    <w:name w:val="Nível 1 - Título - Azul Char"/>
    <w:basedOn w:val="Nvel1-TtuloChar"/>
    <w:link w:val="Nvel1-Ttulo-Azul"/>
    <w:rsid w:val="00592AFE"/>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592AFE"/>
    <w:rPr>
      <w:i/>
      <w:color w:val="FF0000"/>
    </w:rPr>
  </w:style>
  <w:style w:type="character" w:customStyle="1" w:styleId="Nvel1-Ttulo-RedChar">
    <w:name w:val="Nível 1 - Título - Red Char"/>
    <w:basedOn w:val="Nvel1-TtuloChar"/>
    <w:link w:val="Nvel1-Ttulo-Red"/>
    <w:rsid w:val="00592AFE"/>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592AFE"/>
    <w:rPr>
      <w:i/>
      <w:color w:val="0000FF"/>
    </w:rPr>
  </w:style>
  <w:style w:type="character" w:customStyle="1" w:styleId="Nvel1-Ttulo2-AzulChar">
    <w:name w:val="Nível 1 - Título 2 - Azul Char"/>
    <w:basedOn w:val="Nvel1-Ttulo2Char"/>
    <w:link w:val="Nvel1-Ttulo2-Azul"/>
    <w:rsid w:val="00592AF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592AFE"/>
    <w:rPr>
      <w:i/>
      <w:color w:val="0000FF"/>
    </w:rPr>
  </w:style>
  <w:style w:type="character" w:customStyle="1" w:styleId="Nvel2-AzulChar">
    <w:name w:val="Nível 2 - Azul Char"/>
    <w:basedOn w:val="Nvel2Char"/>
    <w:link w:val="Nvel2-Azul"/>
    <w:rsid w:val="00592AF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592AFE"/>
    <w:rPr>
      <w:i/>
      <w:color w:val="0000FF"/>
    </w:rPr>
  </w:style>
  <w:style w:type="character" w:customStyle="1" w:styleId="Nvel3-AzulChar">
    <w:name w:val="Nível 3 - Azul Char"/>
    <w:basedOn w:val="Nvel3Char"/>
    <w:link w:val="Nvel3-Azul"/>
    <w:rsid w:val="00592AF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592AFE"/>
    <w:rPr>
      <w:i/>
      <w:color w:val="0000FF"/>
    </w:rPr>
  </w:style>
  <w:style w:type="character" w:customStyle="1" w:styleId="Nvel4-AzulChar">
    <w:name w:val="Nível 4 - Azul Char"/>
    <w:basedOn w:val="Nvel4Char"/>
    <w:link w:val="Nvel4-Azul"/>
    <w:rsid w:val="00592AF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592AFE"/>
    <w:rPr>
      <w:i/>
      <w:color w:val="0000FF"/>
    </w:rPr>
  </w:style>
  <w:style w:type="character" w:customStyle="1" w:styleId="Nvel5-AzulChar">
    <w:name w:val="Nível 5 - Azul Char"/>
    <w:basedOn w:val="Nvel5Char"/>
    <w:link w:val="Nvel5-Azul"/>
    <w:rsid w:val="00592AF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592AFE"/>
    <w:rPr>
      <w:i/>
      <w:color w:val="0000FF"/>
    </w:rPr>
  </w:style>
  <w:style w:type="character" w:customStyle="1" w:styleId="Ttulo-AzulSemNmeroChar">
    <w:name w:val="Título - Azul Sem Número Char"/>
    <w:basedOn w:val="Ttulo-SemNmeroChar"/>
    <w:link w:val="Ttulo-AzulSemNmero"/>
    <w:rsid w:val="00592AFE"/>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8997406">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4329490">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8237061">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892815554">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2375151">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223666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9796430">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99310742">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lanalto.gov.br/ccivil_03/_ato2019-2022/2021/lei/L14133.ht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bda.com.br/wp-content/uploads/2024/12/Enunciados-sobre-a-Lei-14.133-21-p1-1.pdf"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bda.com.br/wp-content/uploads/2024/12/Enunciados-sobre-a-Lei-14.133-21-p1-1.pdf"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r&#237;lio\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2.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3.xml><?xml version="1.0" encoding="utf-8"?>
<ds:datastoreItem xmlns:ds="http://schemas.openxmlformats.org/officeDocument/2006/customXml" ds:itemID="{A721068C-E228-48D7-83FF-47B486C6C847}">
  <ds:schemaRefs>
    <ds:schemaRef ds:uri="http://schemas.openxmlformats.org/officeDocument/2006/bibliography"/>
  </ds:schemaRefs>
</ds:datastoreItem>
</file>

<file path=customXml/itemProps4.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47</TotalTime>
  <Pages>18</Pages>
  <Words>6030</Words>
  <Characters>32567</Characters>
  <Application>Microsoft Office Word</Application>
  <DocSecurity>0</DocSecurity>
  <Lines>271</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Perilio Barbosa Leite da Silva OAB-ES nº. 17.006</cp:lastModifiedBy>
  <cp:revision>16</cp:revision>
  <dcterms:created xsi:type="dcterms:W3CDTF">2022-12-22T02:33:00Z</dcterms:created>
  <dcterms:modified xsi:type="dcterms:W3CDTF">2025-08-14T17:02:00Z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