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A1A7D5" w14:textId="4A571F44" w:rsidR="00E32A05" w:rsidRPr="007B5DE2" w:rsidRDefault="008C26A9" w:rsidP="008C26A9">
      <w:pPr>
        <w:pStyle w:val="NotaExplicativa0"/>
        <w:jc w:val="center"/>
      </w:pPr>
      <w:bookmarkStart w:id="0" w:name="_Hlk82471863"/>
      <w:r w:rsidRPr="007B5DE2">
        <w:rPr>
          <w:rStyle w:val="Ttulo-SemNmeroChar"/>
        </w:rPr>
        <w:t>Minuta</w:t>
      </w:r>
      <w:r w:rsidR="00E32A05" w:rsidRPr="007B5DE2">
        <w:rPr>
          <w:rStyle w:val="Ttulo-SemNmeroChar"/>
        </w:rPr>
        <w:t xml:space="preserve"> DE TERMO DE REFERÊNCIA</w:t>
      </w:r>
      <w:r w:rsidR="003C1A5E" w:rsidRPr="007B5DE2">
        <w:rPr>
          <w:rStyle w:val="Ttulo-SemNmeroChar"/>
        </w:rPr>
        <w:t xml:space="preserve"> - TR</w:t>
      </w:r>
    </w:p>
    <w:p w14:paraId="61B0898B" w14:textId="047E0C62" w:rsidR="00E32A05" w:rsidRPr="007B5DE2" w:rsidRDefault="00E32A05" w:rsidP="008C26A9">
      <w:pPr>
        <w:pStyle w:val="NotaExplicativa0"/>
        <w:jc w:val="center"/>
      </w:pPr>
      <w:r w:rsidRPr="007B5DE2">
        <w:rPr>
          <w:rStyle w:val="Ttulo-SemNmeroChar"/>
        </w:rPr>
        <w:t>LEI Nº 14.133, DE 1º DE</w:t>
      </w:r>
      <w:r w:rsidRPr="007B5DE2">
        <w:t xml:space="preserve"> </w:t>
      </w:r>
      <w:r w:rsidRPr="007B5DE2">
        <w:rPr>
          <w:rStyle w:val="Ttulo-SemNmeroChar"/>
        </w:rPr>
        <w:t>ABRIL DE 2021</w:t>
      </w:r>
    </w:p>
    <w:p w14:paraId="4C997A61" w14:textId="11C15929" w:rsidR="00E32A05" w:rsidRPr="007B5DE2" w:rsidRDefault="00B028DD" w:rsidP="008C26A9">
      <w:pPr>
        <w:pStyle w:val="NotaExplicativa0"/>
        <w:jc w:val="center"/>
      </w:pPr>
      <w:r w:rsidRPr="007B5DE2">
        <w:rPr>
          <w:rStyle w:val="Ttulo-SemNmeroChar"/>
        </w:rPr>
        <w:t xml:space="preserve">OBRAS </w:t>
      </w:r>
      <w:r w:rsidR="005E3915" w:rsidRPr="007B5DE2">
        <w:rPr>
          <w:rStyle w:val="Ttulo-SemNmeroChar"/>
        </w:rPr>
        <w:t xml:space="preserve">E </w:t>
      </w:r>
      <w:r w:rsidR="00E32A05" w:rsidRPr="007B5DE2">
        <w:rPr>
          <w:rStyle w:val="Ttulo-SemNmeroChar"/>
        </w:rPr>
        <w:t>SERVIÇOS DE ENGENHARIA</w:t>
      </w:r>
      <w:r w:rsidR="00E32A05" w:rsidRPr="007B5DE2">
        <w:t xml:space="preserve"> </w:t>
      </w:r>
      <w:r w:rsidR="00443D80" w:rsidRPr="007B5DE2">
        <w:rPr>
          <w:rStyle w:val="Ttulo-SemNmeroChar"/>
        </w:rPr>
        <w:t>-</w:t>
      </w:r>
      <w:r w:rsidR="00E32A05" w:rsidRPr="007B5DE2">
        <w:rPr>
          <w:rStyle w:val="Ttulo-SemNmeroChar"/>
        </w:rPr>
        <w:t xml:space="preserve"> LICITAÇÃO</w:t>
      </w:r>
    </w:p>
    <w:p w14:paraId="3D3F7B4B" w14:textId="06F5BCAA" w:rsidR="00E32A05" w:rsidRPr="007B5DE2" w:rsidRDefault="008C26A9" w:rsidP="008C26A9">
      <w:pPr>
        <w:pStyle w:val="NotaExplicativa0"/>
        <w:rPr>
          <w:rFonts w:asciiTheme="majorHAnsi" w:hAnsiTheme="majorHAnsi" w:cstheme="majorHAnsi"/>
        </w:rPr>
      </w:pPr>
      <w:r w:rsidRPr="007B5DE2">
        <w:rPr>
          <w:rStyle w:val="DestaqueChar"/>
        </w:rPr>
        <w:t>Orientações para uso desta minuta</w:t>
      </w:r>
      <w:r w:rsidR="00E32A05" w:rsidRPr="007B5DE2">
        <w:rPr>
          <w:rStyle w:val="DestaqueChar"/>
        </w:rPr>
        <w:t xml:space="preserve"> </w:t>
      </w:r>
      <w:r w:rsidR="00B41BF3" w:rsidRPr="007B5DE2">
        <w:rPr>
          <w:rStyle w:val="DestaqueChar"/>
        </w:rPr>
        <w:t>-</w:t>
      </w:r>
      <w:r w:rsidR="00E32A05" w:rsidRPr="007B5DE2">
        <w:rPr>
          <w:rFonts w:asciiTheme="majorHAnsi" w:hAnsiTheme="majorHAnsi" w:cstheme="majorHAnsi"/>
        </w:rPr>
        <w:t xml:space="preserve"> </w:t>
      </w:r>
      <w:r w:rsidR="00BB6455" w:rsidRPr="007B5DE2">
        <w:rPr>
          <w:rStyle w:val="Destaque-RedChar"/>
          <w:i w:val="0"/>
          <w:iCs/>
        </w:rPr>
        <w:t>Leitura Obrigatória</w:t>
      </w:r>
    </w:p>
    <w:p w14:paraId="4769B706" w14:textId="7774EF8F" w:rsidR="00E32A05" w:rsidRPr="007B5DE2" w:rsidRDefault="008C26A9" w:rsidP="008C26A9">
      <w:pPr>
        <w:pStyle w:val="NotaExplicativa0"/>
        <w:rPr>
          <w:rFonts w:asciiTheme="majorHAnsi" w:hAnsiTheme="majorHAnsi" w:cstheme="majorHAnsi"/>
        </w:rPr>
      </w:pPr>
      <w:r w:rsidRPr="007B5DE2">
        <w:rPr>
          <w:rFonts w:asciiTheme="majorHAnsi" w:hAnsiTheme="majorHAnsi" w:cstheme="majorHAnsi"/>
        </w:rPr>
        <w:t>A</w:t>
      </w:r>
      <w:r w:rsidR="00E32A05" w:rsidRPr="007B5DE2">
        <w:rPr>
          <w:rFonts w:asciiTheme="majorHAnsi" w:hAnsiTheme="majorHAnsi" w:cstheme="majorHAnsi"/>
        </w:rPr>
        <w:t xml:space="preserve"> presente </w:t>
      </w:r>
      <w:r w:rsidRPr="007B5DE2">
        <w:rPr>
          <w:rFonts w:asciiTheme="majorHAnsi" w:hAnsiTheme="majorHAnsi" w:cstheme="majorHAnsi"/>
        </w:rPr>
        <w:t>minuta</w:t>
      </w:r>
      <w:r w:rsidR="00E32A05" w:rsidRPr="007B5DE2">
        <w:rPr>
          <w:rFonts w:asciiTheme="majorHAnsi" w:hAnsiTheme="majorHAnsi" w:cstheme="majorHAnsi"/>
        </w:rPr>
        <w:t xml:space="preserve"> de Termo de Referência procura fornecer um ponto de partida para a definição do objeto e condições da contratação. </w:t>
      </w:r>
      <w:r w:rsidR="006F7CA3" w:rsidRPr="007B5DE2">
        <w:rPr>
          <w:rStyle w:val="DestaqueChar"/>
        </w:rPr>
        <w:t>Este é o documento que mais terá variação de conteúdo, de acordo com as peculiaridades da demanda da Administração e do objeto a ser contratado</w:t>
      </w:r>
      <w:r w:rsidR="00E32A05" w:rsidRPr="007B5DE2">
        <w:rPr>
          <w:rFonts w:asciiTheme="majorHAnsi" w:hAnsiTheme="majorHAnsi" w:cstheme="majorHAnsi"/>
        </w:rPr>
        <w:t>. Assim, não se deve prender ao texto apresentado, mas sim trabalhá-lo à luz dos pontos fundamentais da contratação, sempre de forma clara e objetiva.</w:t>
      </w:r>
    </w:p>
    <w:p w14:paraId="22402E20" w14:textId="7F98E1CB" w:rsidR="00E32A05" w:rsidRPr="007B5DE2" w:rsidRDefault="00E32A05" w:rsidP="008C26A9">
      <w:pPr>
        <w:pStyle w:val="NotaExplicativa0"/>
        <w:rPr>
          <w:rFonts w:asciiTheme="majorHAnsi" w:hAnsiTheme="majorHAnsi" w:cstheme="majorHAnsi"/>
        </w:rPr>
      </w:pPr>
      <w:r w:rsidRPr="007B5DE2">
        <w:rPr>
          <w:rFonts w:asciiTheme="majorHAnsi" w:hAnsiTheme="majorHAnsi" w:cstheme="majorHAnsi"/>
        </w:rPr>
        <w:t xml:space="preserve">Será utilizada a locução “termo de referência” para designar o documento jurídico-administrativo previsto no </w:t>
      </w:r>
      <w:hyperlink r:id="rId9" w:anchor="art6" w:history="1">
        <w:r w:rsidRPr="007B5DE2">
          <w:rPr>
            <w:rStyle w:val="Hyperlink"/>
            <w:rFonts w:asciiTheme="majorHAnsi" w:hAnsiTheme="majorHAnsi" w:cstheme="majorHAnsi"/>
          </w:rPr>
          <w:t>art. 6º, XXIII, da Lei nº 14.133</w:t>
        </w:r>
        <w:r w:rsidR="00302429" w:rsidRPr="007B5DE2">
          <w:rPr>
            <w:rStyle w:val="Hyperlink"/>
            <w:rFonts w:asciiTheme="majorHAnsi" w:hAnsiTheme="majorHAnsi" w:cstheme="majorHAnsi"/>
          </w:rPr>
          <w:t xml:space="preserve">, de </w:t>
        </w:r>
        <w:r w:rsidRPr="007B5DE2">
          <w:rPr>
            <w:rStyle w:val="Hyperlink"/>
            <w:rFonts w:asciiTheme="majorHAnsi" w:hAnsiTheme="majorHAnsi" w:cstheme="majorHAnsi"/>
          </w:rPr>
          <w:t>2021</w:t>
        </w:r>
      </w:hyperlink>
      <w:r w:rsidRPr="007B5DE2">
        <w:rPr>
          <w:rFonts w:asciiTheme="majorHAnsi" w:hAnsiTheme="majorHAnsi" w:cstheme="majorHAnsi"/>
        </w:rPr>
        <w:t xml:space="preserve">, que contém as informações necessárias, fornecidas pela Administração Pública, para delimitar o objeto contratado, sem, entretanto, </w:t>
      </w:r>
      <w:r w:rsidR="00302429" w:rsidRPr="007B5DE2">
        <w:t>trazer especificações técnicas cuja preparação é da área técnica pertinente</w:t>
      </w:r>
      <w:r w:rsidRPr="007B5DE2">
        <w:rPr>
          <w:rFonts w:asciiTheme="majorHAnsi" w:hAnsiTheme="majorHAnsi" w:cstheme="majorHAnsi"/>
        </w:rPr>
        <w:t xml:space="preserve">. Quanto a esses aspectos, o documento a ser apresentado, se for o caso, será um projeto básico, previsto no </w:t>
      </w:r>
      <w:hyperlink r:id="rId10" w:anchor="art6" w:history="1">
        <w:r w:rsidRPr="007B5DE2">
          <w:rPr>
            <w:rStyle w:val="Hyperlink"/>
            <w:rFonts w:asciiTheme="majorHAnsi" w:hAnsiTheme="majorHAnsi" w:cstheme="majorHAnsi"/>
          </w:rPr>
          <w:t>art. 6º, XXV</w:t>
        </w:r>
      </w:hyperlink>
      <w:r w:rsidRPr="007B5DE2">
        <w:rPr>
          <w:rFonts w:asciiTheme="majorHAnsi" w:hAnsiTheme="majorHAnsi" w:cstheme="majorHAnsi"/>
        </w:rPr>
        <w:t xml:space="preserve"> da Lei, que, quando necessário, deverá ser anexo a este Termo de Referência. </w:t>
      </w:r>
    </w:p>
    <w:p w14:paraId="13365147" w14:textId="7B46B26A" w:rsidR="00E32A05" w:rsidRPr="007B5DE2" w:rsidRDefault="00E32A05" w:rsidP="008C26A9">
      <w:pPr>
        <w:pStyle w:val="NotaExplicativa0"/>
        <w:rPr>
          <w:rFonts w:asciiTheme="majorHAnsi" w:hAnsiTheme="majorHAnsi" w:cstheme="majorHAnsi"/>
        </w:rPr>
      </w:pPr>
      <w:r w:rsidRPr="007B5DE2">
        <w:rPr>
          <w:rFonts w:asciiTheme="majorHAnsi" w:hAnsiTheme="majorHAnsi" w:cstheme="majorHAnsi"/>
        </w:rPr>
        <w:t>Anotação de Responsabilidade Técnica (ART), Registro de Responsabilidade Técnica ou Termo de Responsabilidade Técnica: A elaboração do Projeto Básico ­ relativo a serviço de engenharia, arquitetura ou de técnica industrial exige a emissão de ART, RRT ou TRT, conforme Resolução CONFEA nº 361/1991, Resolução CAU nº 91/2014 e Resolução CFT nº 101/2020, respectivamente, independentemente de o profissional pertencer aos quadros da Administração Pública ou ser contratado por esta. Por outro lado, a elaboração do Termo de Referência não exige a emissão de tal documento, conforme exposto no tópico precedente. Já a elaboração das planilhas orçamentárias também exige a emissão da ART</w:t>
      </w:r>
      <w:r w:rsidR="006E2348" w:rsidRPr="007B5DE2">
        <w:rPr>
          <w:rFonts w:asciiTheme="majorHAnsi" w:hAnsiTheme="majorHAnsi" w:cstheme="majorHAnsi"/>
        </w:rPr>
        <w:t>.</w:t>
      </w:r>
    </w:p>
    <w:p w14:paraId="69F18F83" w14:textId="77777777" w:rsidR="005A191D" w:rsidRPr="007B5DE2" w:rsidRDefault="00E32A05" w:rsidP="008C26A9">
      <w:pPr>
        <w:pStyle w:val="NotaExplicativa0"/>
        <w:rPr>
          <w:rFonts w:asciiTheme="majorHAnsi" w:hAnsiTheme="majorHAnsi" w:cstheme="majorHAnsi"/>
        </w:rPr>
      </w:pPr>
      <w:r w:rsidRPr="007B5DE2">
        <w:rPr>
          <w:rFonts w:asciiTheme="majorHAnsi" w:hAnsiTheme="majorHAnsi" w:cstheme="majorHAnsi"/>
        </w:rPr>
        <w:t>Alguns itens receberam notas explicativas destacadas para compreensão do agente ou setor responsável pela elaboração das minutas referentes à licitação, que deverão ser suprimidas quando da finalização do documento.</w:t>
      </w:r>
    </w:p>
    <w:p w14:paraId="78821B4F" w14:textId="55D43F00" w:rsidR="005A191D" w:rsidRPr="007B5DE2" w:rsidRDefault="005A191D" w:rsidP="008C26A9">
      <w:pPr>
        <w:pStyle w:val="NotaExplicativa0"/>
        <w:rPr>
          <w:rFonts w:asciiTheme="majorHAnsi" w:hAnsiTheme="majorHAnsi" w:cstheme="majorHAnsi"/>
        </w:rPr>
      </w:pPr>
      <w:r w:rsidRPr="007B5DE2">
        <w:rPr>
          <w:rFonts w:asciiTheme="majorHAnsi" w:hAnsiTheme="majorHAnsi" w:cstheme="majorHAnsi"/>
        </w:rPr>
        <w:t xml:space="preserve">Sistema de Cores: Para facilitar o ajuste do </w:t>
      </w:r>
      <w:r w:rsidR="00EE7567" w:rsidRPr="007B5DE2">
        <w:rPr>
          <w:rFonts w:asciiTheme="majorHAnsi" w:hAnsiTheme="majorHAnsi" w:cstheme="majorHAnsi"/>
        </w:rPr>
        <w:t xml:space="preserve">Termo de Referência </w:t>
      </w:r>
      <w:r w:rsidRPr="007B5DE2">
        <w:rPr>
          <w:rFonts w:asciiTheme="majorHAnsi" w:hAnsiTheme="majorHAnsi" w:cstheme="majorHAnsi"/>
        </w:rPr>
        <w:t>ao tipo de contratação, algumas cláusulas foram destacadas com cores distintas, devendo ser removidas ou mantidas em cada caso da seguinte forma:</w:t>
      </w:r>
    </w:p>
    <w:p w14:paraId="2EAF83D8" w14:textId="77777777" w:rsidR="00964AC0" w:rsidRPr="007B5DE2" w:rsidRDefault="00964AC0" w:rsidP="00964AC0">
      <w:pPr>
        <w:pStyle w:val="NotaExplicativa0"/>
      </w:pPr>
      <w:bookmarkStart w:id="1" w:name="_Hlk184729358"/>
      <w:r w:rsidRPr="007B5DE2">
        <w:t xml:space="preserve">- Os itens com redação em </w:t>
      </w:r>
      <w:r w:rsidRPr="007B5DE2">
        <w:rPr>
          <w:rStyle w:val="Destaque-RedChar"/>
          <w:rFonts w:cs="Calibri"/>
          <w:iCs/>
        </w:rPr>
        <w:t>vermelho itálico</w:t>
      </w:r>
      <w:r w:rsidRPr="007B5DE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1E61D1DC" w14:textId="5A69B6FF" w:rsidR="00964AC0" w:rsidRPr="007B5DE2" w:rsidRDefault="00964AC0" w:rsidP="00964AC0">
      <w:pPr>
        <w:pStyle w:val="NotaExplicativa0"/>
      </w:pPr>
      <w:r w:rsidRPr="007B5DE2">
        <w:t xml:space="preserve">- A redação em </w:t>
      </w:r>
      <w:r w:rsidRPr="007B5DE2">
        <w:rPr>
          <w:rStyle w:val="DestaqueChar"/>
          <w:i/>
          <w:iCs/>
          <w:color w:val="0000FF"/>
        </w:rPr>
        <w:t>azul itálico</w:t>
      </w:r>
      <w:r w:rsidRPr="007B5DE2">
        <w:t xml:space="preserve">, acompanhada da conjunção </w:t>
      </w:r>
      <w:r w:rsidRPr="007B5DE2">
        <w:rPr>
          <w:rStyle w:val="OUChar0"/>
        </w:rPr>
        <w:t>OU</w:t>
      </w:r>
      <w:r w:rsidRPr="007B5DE2">
        <w:t xml:space="preserve">, indica existência de opções alternativas a serem adotadas </w:t>
      </w:r>
      <w:r w:rsidR="00FE26CB" w:rsidRPr="007B5DE2">
        <w:t xml:space="preserve">de acordo com o </w:t>
      </w:r>
      <w:r w:rsidRPr="007B5DE2">
        <w:t>caso concreto. As opções são excludentes, devendo ser excluídas aquela(s) não contemplada(s).</w:t>
      </w:r>
    </w:p>
    <w:p w14:paraId="19FAE50C" w14:textId="77777777" w:rsidR="006F7CA3" w:rsidRPr="007B5DE2" w:rsidRDefault="006F7CA3" w:rsidP="006F7CA3">
      <w:pPr>
        <w:pStyle w:val="NotaExplicativa0"/>
      </w:pPr>
      <w:r w:rsidRPr="007B5DE2">
        <w:t xml:space="preserve">- A redação em </w:t>
      </w:r>
      <w:r w:rsidRPr="007B5DE2">
        <w:rPr>
          <w:rStyle w:val="DestaqueChar"/>
        </w:rPr>
        <w:t>preto</w:t>
      </w:r>
      <w:r w:rsidRPr="007B5DE2">
        <w:t xml:space="preserve"> consiste no que se espera ser invariável. Ela até pode sofrer modificações a depender do caso concreto, mas não são disposições feitas para variar. Por essa razão, </w:t>
      </w:r>
      <w:r w:rsidRPr="007B5DE2">
        <w:rPr>
          <w:rStyle w:val="DestaqueChar"/>
        </w:rPr>
        <w:t>quaisquer modificações nas partes em preto, sem marcação de itálico, devem necessariamente ser justificadas nos autos</w:t>
      </w:r>
      <w:r w:rsidRPr="007B5DE2">
        <w:t>, sem prejuízo de eventual consulta ao órgão de assessoramento jurídico respectivo, a depender da matéria.</w:t>
      </w:r>
    </w:p>
    <w:bookmarkEnd w:id="1"/>
    <w:p w14:paraId="4931B2B5" w14:textId="0BFCAF49" w:rsidR="006F7CA3" w:rsidRPr="007B5DE2" w:rsidRDefault="006F7CA3" w:rsidP="006F7CA3">
      <w:pPr>
        <w:pStyle w:val="NotaExplicativa0"/>
      </w:pPr>
      <w:r w:rsidRPr="007B5DE2">
        <w:lastRenderedPageBreak/>
        <w:t xml:space="preserve">- Se não for utilizado o sistema de registro de preços, exclua todas as disposições destacadas em </w:t>
      </w:r>
      <w:r w:rsidRPr="00216370">
        <w:rPr>
          <w:rStyle w:val="DestaqueChar"/>
          <w:highlight w:val="cyan"/>
        </w:rPr>
        <w:t>azul</w:t>
      </w:r>
      <w:r w:rsidRPr="007B5DE2">
        <w:t>. Se for adotado o SRP, mantenha tais cláusulas</w:t>
      </w:r>
      <w:r w:rsidR="00F612B1" w:rsidRPr="007B5DE2">
        <w:t>.</w:t>
      </w:r>
    </w:p>
    <w:p w14:paraId="6C02046E" w14:textId="77777777" w:rsidR="00F612B1" w:rsidRPr="007B5DE2" w:rsidRDefault="00F612B1" w:rsidP="00F612B1">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bookmarkStart w:id="2" w:name="_Hlk189123547"/>
      <w:r w:rsidRPr="007B5DE2">
        <w:t xml:space="preserve">- Os trechos destacados em </w:t>
      </w:r>
      <w:r w:rsidRPr="007B5DE2">
        <w:rPr>
          <w:rFonts w:eastAsiaTheme="majorEastAsia" w:cstheme="majorBidi"/>
          <w:b/>
          <w:smallCaps/>
          <w:spacing w:val="20"/>
          <w:szCs w:val="32"/>
          <w:highlight w:val="yellow"/>
        </w:rPr>
        <w:t>amarelo</w:t>
      </w:r>
      <w:r w:rsidRPr="007B5DE2">
        <w:t xml:space="preserve"> são as alterações/inclusões realizadas na última atualização.</w:t>
      </w:r>
    </w:p>
    <w:p w14:paraId="4B0B2BBB" w14:textId="77777777" w:rsidR="00D104CF" w:rsidRPr="007B5DE2" w:rsidRDefault="00D104CF" w:rsidP="00D104CF">
      <w:pPr>
        <w:pStyle w:val="NotaExplicativa0"/>
      </w:pPr>
      <w:bookmarkStart w:id="3" w:name="_Hlk184729388"/>
      <w:bookmarkEnd w:id="2"/>
      <w:r w:rsidRPr="007B5DE2">
        <w:t xml:space="preserve">As referências a itens se atualizam </w:t>
      </w:r>
      <w:r w:rsidRPr="007B5DE2">
        <w:rPr>
          <w:rStyle w:val="DestaqueChar"/>
        </w:rPr>
        <w:t>automaticamente, basta visualizar o documento como se fosse imprimir</w:t>
      </w:r>
      <w:r w:rsidRPr="007B5DE2">
        <w:t xml:space="preserve">. </w:t>
      </w:r>
      <w:r w:rsidRPr="007B5DE2">
        <w:rPr>
          <w:rStyle w:val="Destaque-RedChar"/>
        </w:rPr>
        <w:t xml:space="preserve">ATENÇÃO: </w:t>
      </w:r>
      <w:r w:rsidRPr="007B5DE2">
        <w:t>Se algum item que está referenciado em outro parte do documento for excluído, no local irá aparecer a frase “</w:t>
      </w:r>
      <w:r w:rsidRPr="007B5DE2">
        <w:rPr>
          <w:b/>
          <w:bCs/>
        </w:rPr>
        <w:t>Erro! Fonte de referência não encontrada.</w:t>
      </w:r>
      <w:r w:rsidRPr="007B5DE2">
        <w:t>”, devendo ser corrigido antes da finalização do documento.</w:t>
      </w:r>
    </w:p>
    <w:bookmarkEnd w:id="3"/>
    <w:p w14:paraId="7B6F71AA" w14:textId="17F3EC3E" w:rsidR="00E32A05" w:rsidRPr="007B5DE2" w:rsidRDefault="006F7D53" w:rsidP="008C26A9">
      <w:pPr>
        <w:pStyle w:val="NotaExplicativa0"/>
        <w:rPr>
          <w:rFonts w:asciiTheme="majorHAnsi" w:hAnsiTheme="majorHAnsi" w:cstheme="majorHAnsi"/>
        </w:rPr>
      </w:pPr>
      <w:r w:rsidRPr="007B5DE2">
        <w:rPr>
          <w:rFonts w:asciiTheme="majorHAnsi" w:hAnsiTheme="majorHAnsi" w:cstheme="majorHAnsi"/>
        </w:rPr>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 utilizado em eventual checagem</w:t>
      </w:r>
      <w:r w:rsidR="00E32A05" w:rsidRPr="007B5DE2">
        <w:rPr>
          <w:rFonts w:asciiTheme="majorHAnsi" w:hAnsiTheme="majorHAnsi" w:cstheme="majorHAnsi"/>
        </w:rPr>
        <w:t>.</w:t>
      </w:r>
    </w:p>
    <w:p w14:paraId="5E8A3989" w14:textId="77777777" w:rsidR="008C26A9" w:rsidRPr="007B5DE2" w:rsidRDefault="008C26A9" w:rsidP="008C26A9">
      <w:pPr>
        <w:pStyle w:val="Ttulo-SemNmero"/>
        <w:rPr>
          <w:rFonts w:eastAsia="MS Mincho" w:cs="Calibri"/>
          <w:b w:val="0"/>
          <w:sz w:val="20"/>
          <w:szCs w:val="20"/>
        </w:rPr>
      </w:pPr>
      <w:bookmarkStart w:id="4" w:name="_Hlk137823418"/>
      <w:bookmarkStart w:id="5" w:name="_Hlk82473550"/>
      <w:r w:rsidRPr="007B5DE2">
        <w:rPr>
          <w:rFonts w:eastAsiaTheme="minorHAnsi" w:cstheme="minorBidi"/>
          <w:szCs w:val="22"/>
        </w:rPr>
        <w:t>TERMO DE REFERÊNCIA – TR</w:t>
      </w:r>
    </w:p>
    <w:bookmarkEnd w:id="4"/>
    <w:p w14:paraId="311F29E1" w14:textId="5848DE41" w:rsidR="00585894" w:rsidRDefault="00585894" w:rsidP="00585894">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597824">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7F820452" w14:textId="77777777" w:rsidR="006E2348" w:rsidRPr="007B5DE2" w:rsidRDefault="006E2348" w:rsidP="005124AC">
      <w:pPr>
        <w:pStyle w:val="Nvel1-Ttulo"/>
      </w:pPr>
      <w:r w:rsidRPr="007B5DE2">
        <w:t>CONDIÇÕES GERAIS DA CONTRATAÇÃO</w:t>
      </w:r>
    </w:p>
    <w:p w14:paraId="39ECABEF" w14:textId="6A9C17A7" w:rsidR="006E2348" w:rsidRPr="007B5DE2" w:rsidRDefault="00A12218" w:rsidP="008C26A9">
      <w:pPr>
        <w:pStyle w:val="Nvel2"/>
        <w:rPr>
          <w:b/>
          <w:bCs/>
        </w:rPr>
      </w:pPr>
      <w:bookmarkStart w:id="6" w:name="_Ref184224960"/>
      <w:r w:rsidRPr="007B5DE2">
        <w:t>Contratação</w:t>
      </w:r>
      <w:r w:rsidR="006E2348" w:rsidRPr="007B5DE2">
        <w:t xml:space="preserve"> de </w:t>
      </w:r>
      <w:r w:rsidR="006E2348" w:rsidRPr="007B5DE2">
        <w:rPr>
          <w:rStyle w:val="Nvel2-RedChar"/>
        </w:rPr>
        <w:t>...........................................................</w:t>
      </w:r>
      <w:r w:rsidR="006E2348" w:rsidRPr="007B5DE2">
        <w:rPr>
          <w:b/>
          <w:bCs/>
        </w:rPr>
        <w:t>,</w:t>
      </w:r>
      <w:r w:rsidR="006E2348" w:rsidRPr="007B5DE2">
        <w:t xml:space="preserve"> nos termos da tabela abaixo, conforme condições e exigências estabelecidas neste instrumento.</w:t>
      </w:r>
      <w:bookmarkEnd w:id="6"/>
    </w:p>
    <w:p w14:paraId="478CCA43" w14:textId="77777777" w:rsidR="006E2348" w:rsidRPr="007B5DE2" w:rsidRDefault="006E2348" w:rsidP="008C26A9">
      <w:pPr>
        <w:pStyle w:val="NotaExplicativa0"/>
      </w:pPr>
      <w:r w:rsidRPr="007B5DE2">
        <w:rPr>
          <w:rStyle w:val="DestaqueChar"/>
        </w:rPr>
        <w:t>Nota Explicativa 1:</w:t>
      </w:r>
      <w:r w:rsidRPr="007B5DE2">
        <w:rPr>
          <w:b/>
          <w:bCs/>
        </w:rPr>
        <w:t xml:space="preserve"> </w:t>
      </w:r>
      <w:r w:rsidRPr="007B5DE2">
        <w:t>A tabela abaixo é meramente ilustrativa, podendo ser livremente alterada conforme o caso concreto.</w:t>
      </w:r>
    </w:p>
    <w:p w14:paraId="7F384F64" w14:textId="3817EA06" w:rsidR="006E2348" w:rsidRPr="007B5DE2" w:rsidRDefault="006E2348" w:rsidP="008C26A9">
      <w:pPr>
        <w:pStyle w:val="NotaExplicativa0"/>
      </w:pPr>
      <w:r w:rsidRPr="007B5DE2">
        <w:rPr>
          <w:rStyle w:val="DestaqueChar"/>
        </w:rPr>
        <w:t>Nota Explicativa 2:</w:t>
      </w:r>
      <w:r w:rsidRPr="007B5DE2">
        <w:rPr>
          <w:b/>
          <w:bCs/>
        </w:rPr>
        <w:t xml:space="preserve"> </w:t>
      </w:r>
      <w:r w:rsidR="00302429" w:rsidRPr="007B5DE2">
        <w:t>A justificativa para o parcelamento ou não do objeto deve constar do Estudo Técnico Preliminar (</w:t>
      </w:r>
      <w:hyperlink r:id="rId11" w:anchor="art18" w:history="1">
        <w:r w:rsidR="00302429" w:rsidRPr="007B5DE2">
          <w:rPr>
            <w:rStyle w:val="Hyperlink"/>
          </w:rPr>
          <w:t>art. 18, §1º, VIII da Lei nº 14.133, de 2021</w:t>
        </w:r>
      </w:hyperlink>
      <w:r w:rsidR="00302429" w:rsidRPr="007B5DE2">
        <w:t>). As compras, como regra, devem atender ao parcelamento quando for tecnicamente viável e economicamente vantajoso (</w:t>
      </w:r>
      <w:hyperlink r:id="rId12" w:anchor="art40" w:history="1">
        <w:r w:rsidR="00302429" w:rsidRPr="007B5DE2">
          <w:rPr>
            <w:rStyle w:val="Hyperlink"/>
          </w:rPr>
          <w:t>art. 40, V, b da Lei nº 14.133, de 2021</w:t>
        </w:r>
      </w:hyperlink>
      <w:r w:rsidR="00302429" w:rsidRPr="007B5DE2">
        <w:t xml:space="preserve">). Devem também ser observadas as regras do </w:t>
      </w:r>
      <w:hyperlink r:id="rId13" w:anchor="art40" w:history="1">
        <w:r w:rsidR="00302429" w:rsidRPr="007B5DE2">
          <w:rPr>
            <w:rStyle w:val="Hyperlink"/>
          </w:rPr>
          <w:t>art. 40, §§ 2º e 3º da Lei nº 14.133, de 2021</w:t>
        </w:r>
      </w:hyperlink>
      <w:r w:rsidR="00302429" w:rsidRPr="007B5DE2">
        <w:t>, que trata de aspectos a serem considerados na aplicação do princípio do parcelamento</w:t>
      </w:r>
      <w:r w:rsidRPr="007B5DE2">
        <w:t>.</w:t>
      </w:r>
    </w:p>
    <w:p w14:paraId="2E4AB47A" w14:textId="676EE223" w:rsidR="006E2348" w:rsidRPr="007B5DE2" w:rsidRDefault="006E2348" w:rsidP="008C26A9">
      <w:pPr>
        <w:pStyle w:val="NotaExplicativa0"/>
      </w:pPr>
      <w:r w:rsidRPr="007B5DE2">
        <w:rPr>
          <w:rStyle w:val="DestaqueChar"/>
        </w:rPr>
        <w:t>Nota Explicativa 3:</w:t>
      </w:r>
      <w:r w:rsidRPr="007B5DE2">
        <w:rPr>
          <w:b/>
          <w:bCs/>
        </w:rPr>
        <w:t xml:space="preserve"> </w:t>
      </w:r>
      <w:r w:rsidRPr="007B5DE2">
        <w:t xml:space="preserve">Em licitação ou itens de valor correspondente a até R$ 80.000,00 deve ser garantida a participação exclusiva de Microempresa e Empresa de Pequeno Porte (ME e EPP), conforme </w:t>
      </w:r>
      <w:hyperlink r:id="rId14" w:anchor="art48" w:history="1">
        <w:r w:rsidRPr="007B5DE2">
          <w:rPr>
            <w:rStyle w:val="Hyperlink"/>
          </w:rPr>
          <w:t>art. 48, I da Lei Complementar nº 123, de 14 de dezembro de 2006</w:t>
        </w:r>
      </w:hyperlink>
      <w:r w:rsidRPr="007B5DE2">
        <w:t>.</w:t>
      </w:r>
    </w:p>
    <w:p w14:paraId="45EDE8BA" w14:textId="634B89B3" w:rsidR="00FD581D" w:rsidRPr="007B5DE2" w:rsidRDefault="006E2348" w:rsidP="008C26A9">
      <w:pPr>
        <w:pStyle w:val="NotaExplicativa0"/>
        <w:rPr>
          <w:rFonts w:asciiTheme="majorHAnsi" w:hAnsiTheme="majorHAnsi" w:cstheme="majorHAnsi"/>
        </w:rPr>
      </w:pPr>
      <w:r w:rsidRPr="007B5DE2">
        <w:rPr>
          <w:rStyle w:val="DestaqueChar"/>
        </w:rPr>
        <w:t>Nota Explicativa 4:</w:t>
      </w:r>
      <w:r w:rsidRPr="007B5DE2">
        <w:rPr>
          <w:rFonts w:asciiTheme="majorHAnsi" w:hAnsiTheme="majorHAnsi" w:cstheme="majorHAnsi"/>
          <w:b/>
          <w:bCs/>
        </w:rPr>
        <w:t xml:space="preserve"> </w:t>
      </w:r>
      <w:r w:rsidR="00FD581D" w:rsidRPr="007B5DE2">
        <w:rPr>
          <w:bCs/>
        </w:rPr>
        <w:t>Se o Termo de Referência for para realização de Registro de Preços, a quantidade deve ser individualizada para o órgão gerenciador e órgãos participantes, se houver</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2827"/>
        <w:gridCol w:w="1417"/>
        <w:gridCol w:w="1558"/>
        <w:gridCol w:w="1276"/>
        <w:gridCol w:w="1268"/>
      </w:tblGrid>
      <w:tr w:rsidR="008C26A9" w:rsidRPr="007B5DE2" w14:paraId="762FA0C6"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E769931" w14:textId="08E4FF0B" w:rsidR="008C26A9" w:rsidRPr="007B5DE2" w:rsidRDefault="008C26A9" w:rsidP="008C26A9">
            <w:pPr>
              <w:pStyle w:val="Destaque"/>
              <w:jc w:val="center"/>
              <w:rPr>
                <w:color w:val="000000"/>
              </w:rPr>
            </w:pPr>
            <w:bookmarkStart w:id="7" w:name="_Hlk184729488"/>
            <w:r w:rsidRPr="007B5DE2">
              <w:t>Item</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DF9782" w14:textId="77777777" w:rsidR="008C26A9" w:rsidRPr="007B5DE2" w:rsidRDefault="008C26A9" w:rsidP="008C26A9">
            <w:pPr>
              <w:pStyle w:val="Destaque"/>
              <w:jc w:val="center"/>
              <w:rPr>
                <w:color w:val="000000"/>
              </w:rPr>
            </w:pPr>
            <w:r w:rsidRPr="007B5DE2">
              <w:t>Especificação</w:t>
            </w: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C44498" w14:textId="77777777" w:rsidR="008C26A9" w:rsidRPr="007B5DE2" w:rsidRDefault="008C26A9" w:rsidP="008C26A9">
            <w:pPr>
              <w:pStyle w:val="Destaque"/>
              <w:jc w:val="center"/>
              <w:rPr>
                <w:color w:val="000000"/>
              </w:rPr>
            </w:pPr>
            <w:r w:rsidRPr="007B5DE2">
              <w:t>Unidade de Medida</w:t>
            </w: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886A7C" w14:textId="77777777" w:rsidR="008C26A9" w:rsidRPr="007B5DE2" w:rsidRDefault="008C26A9" w:rsidP="008C26A9">
            <w:pPr>
              <w:pStyle w:val="Destaque"/>
              <w:jc w:val="center"/>
            </w:pPr>
            <w:r w:rsidRPr="007B5DE2">
              <w:t>Quantidade</w:t>
            </w: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6A0D35" w14:textId="77777777" w:rsidR="008C26A9" w:rsidRPr="007B5DE2" w:rsidRDefault="008C26A9" w:rsidP="008C26A9">
            <w:pPr>
              <w:pStyle w:val="Destaque"/>
              <w:jc w:val="center"/>
            </w:pPr>
            <w:r w:rsidRPr="007B5DE2">
              <w:t>Valor Unitário</w:t>
            </w: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899540" w14:textId="77777777" w:rsidR="008C26A9" w:rsidRPr="007B5DE2" w:rsidRDefault="008C26A9" w:rsidP="008C26A9">
            <w:pPr>
              <w:pStyle w:val="Destaque"/>
              <w:jc w:val="center"/>
            </w:pPr>
            <w:r w:rsidRPr="007B5DE2">
              <w:t>Valor Total</w:t>
            </w:r>
          </w:p>
        </w:tc>
      </w:tr>
      <w:tr w:rsidR="008C26A9" w:rsidRPr="007B5DE2" w14:paraId="15817D93"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37B4AF"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1</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1B4EA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52A5358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038C95"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34F25D"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42C98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392D0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r w:rsidR="008C26A9" w:rsidRPr="007B5DE2" w14:paraId="1F677412"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BB3903"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2</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86DBF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30B07AB4"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60102C"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595E72"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891C0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B03E4A5"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r w:rsidR="008C26A9" w:rsidRPr="007B5DE2" w14:paraId="55AF000C"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DCA01E"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3</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F786F9"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4301E3C3"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8B797F"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C0C5D2"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71C41B"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7D3033"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r w:rsidR="008C26A9" w:rsidRPr="007B5DE2" w14:paraId="207FD5D5"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A1BF4D"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34B8E1"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16A5434B"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134686"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8557F3"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8BD3E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4C26F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bl>
    <w:bookmarkEnd w:id="7"/>
    <w:p w14:paraId="692C77E3" w14:textId="77777777" w:rsidR="00AD2AE6" w:rsidRPr="007B5DE2" w:rsidRDefault="00AD2AE6" w:rsidP="00AD2AE6">
      <w:pPr>
        <w:pStyle w:val="NotaExplicativa0"/>
      </w:pPr>
      <w:r w:rsidRPr="007B5DE2">
        <w:rPr>
          <w:rStyle w:val="DestaqueChar"/>
        </w:rPr>
        <w:t>Nota Explicativa:</w:t>
      </w:r>
      <w:r w:rsidRPr="007B5DE2">
        <w:t xml:space="preserve"> A tabela acima é meramente exemplificativa.</w:t>
      </w:r>
    </w:p>
    <w:p w14:paraId="1F5276CA" w14:textId="77777777" w:rsidR="00BA19FB" w:rsidRPr="00216370" w:rsidRDefault="00BA19FB" w:rsidP="00BA19FB">
      <w:pPr>
        <w:pStyle w:val="Nvel3"/>
        <w:rPr>
          <w:highlight w:val="cyan"/>
        </w:rPr>
      </w:pPr>
      <w:bookmarkStart w:id="8" w:name="_Hlk196314425"/>
      <w:r w:rsidRPr="00216370">
        <w:rPr>
          <w:highlight w:val="cyan"/>
        </w:rPr>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BA19FB" w:rsidRPr="00216370" w14:paraId="5E903AEB"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9A3DE34" w14:textId="77777777" w:rsidR="00BA19FB" w:rsidRPr="00216370" w:rsidRDefault="00BA19FB" w:rsidP="00ED56F9">
            <w:pPr>
              <w:pStyle w:val="Destaque"/>
              <w:jc w:val="left"/>
              <w:rPr>
                <w:highlight w:val="cyan"/>
              </w:rPr>
            </w:pPr>
            <w:r w:rsidRPr="00216370">
              <w:rPr>
                <w:highlight w:val="cyan"/>
              </w:rPr>
              <w:t xml:space="preserve">Órgão Gerenciador: </w:t>
            </w:r>
          </w:p>
        </w:tc>
      </w:tr>
      <w:tr w:rsidR="00BA19FB" w:rsidRPr="00216370" w14:paraId="79A352DD"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3134E4" w14:textId="77777777" w:rsidR="00BA19FB" w:rsidRPr="00216370" w:rsidRDefault="00BA19FB" w:rsidP="00ED56F9">
            <w:pPr>
              <w:pStyle w:val="Destaque"/>
              <w:jc w:val="center"/>
              <w:rPr>
                <w:color w:val="000000"/>
                <w:highlight w:val="cyan"/>
              </w:rPr>
            </w:pPr>
            <w:r w:rsidRPr="00216370">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C701C5" w14:textId="77777777" w:rsidR="00BA19FB" w:rsidRPr="00216370" w:rsidRDefault="00BA19FB" w:rsidP="00ED56F9">
            <w:pPr>
              <w:pStyle w:val="Destaque"/>
              <w:jc w:val="center"/>
              <w:rPr>
                <w:color w:val="000000"/>
                <w:highlight w:val="cyan"/>
              </w:rPr>
            </w:pPr>
            <w:r w:rsidRPr="00216370">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9BAE79" w14:textId="77777777" w:rsidR="00BA19FB" w:rsidRPr="00216370" w:rsidRDefault="00BA19FB" w:rsidP="00ED56F9">
            <w:pPr>
              <w:pStyle w:val="Destaque"/>
              <w:jc w:val="center"/>
              <w:rPr>
                <w:color w:val="000000"/>
                <w:highlight w:val="cyan"/>
              </w:rPr>
            </w:pPr>
            <w:r w:rsidRPr="00216370">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810B82" w14:textId="77777777" w:rsidR="00BA19FB" w:rsidRPr="00216370" w:rsidRDefault="00BA19FB" w:rsidP="00ED56F9">
            <w:pPr>
              <w:pStyle w:val="Destaque"/>
              <w:jc w:val="center"/>
              <w:rPr>
                <w:highlight w:val="cyan"/>
              </w:rPr>
            </w:pPr>
            <w:r w:rsidRPr="00216370">
              <w:rPr>
                <w:highlight w:val="cyan"/>
              </w:rPr>
              <w:t>Quantidade</w:t>
            </w:r>
          </w:p>
        </w:tc>
      </w:tr>
      <w:tr w:rsidR="00BA19FB" w:rsidRPr="00216370" w14:paraId="600FB6A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AEE3EC"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6A7D20"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4EE46E"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9E2574"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1809244F"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5DEBA2C"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9908D8"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F51EA8"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A60B37"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072B589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C2B0AF"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00F614"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ED2233"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45DC91"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13D471F3"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F1FE8F"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BF70CA"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556E21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2CEEDD"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58242CB3" w14:textId="77777777" w:rsidR="00BA19FB" w:rsidRPr="00216370" w:rsidRDefault="00BA19FB" w:rsidP="00BA19FB">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BA19FB" w:rsidRPr="00216370" w14:paraId="1BF05C92"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D3BC6B" w14:textId="77777777" w:rsidR="00BA19FB" w:rsidRPr="00216370" w:rsidRDefault="00BA19FB" w:rsidP="00ED56F9">
            <w:pPr>
              <w:pStyle w:val="Destaque"/>
              <w:jc w:val="left"/>
              <w:rPr>
                <w:highlight w:val="cyan"/>
              </w:rPr>
            </w:pPr>
            <w:r w:rsidRPr="00216370">
              <w:rPr>
                <w:highlight w:val="cyan"/>
              </w:rPr>
              <w:t xml:space="preserve">Órgão Participante: </w:t>
            </w:r>
          </w:p>
        </w:tc>
      </w:tr>
      <w:tr w:rsidR="00BA19FB" w:rsidRPr="00216370" w14:paraId="0A5E7964"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1BFEB7" w14:textId="77777777" w:rsidR="00BA19FB" w:rsidRPr="00216370" w:rsidRDefault="00BA19FB" w:rsidP="00ED56F9">
            <w:pPr>
              <w:pStyle w:val="Destaque"/>
              <w:jc w:val="center"/>
              <w:rPr>
                <w:color w:val="000000"/>
                <w:highlight w:val="cyan"/>
              </w:rPr>
            </w:pPr>
            <w:r w:rsidRPr="00216370">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079CBB" w14:textId="77777777" w:rsidR="00BA19FB" w:rsidRPr="00216370" w:rsidRDefault="00BA19FB" w:rsidP="00ED56F9">
            <w:pPr>
              <w:pStyle w:val="Destaque"/>
              <w:jc w:val="center"/>
              <w:rPr>
                <w:color w:val="000000"/>
                <w:highlight w:val="cyan"/>
              </w:rPr>
            </w:pPr>
            <w:r w:rsidRPr="00216370">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F147B49" w14:textId="77777777" w:rsidR="00BA19FB" w:rsidRPr="00216370" w:rsidRDefault="00BA19FB" w:rsidP="00ED56F9">
            <w:pPr>
              <w:pStyle w:val="Destaque"/>
              <w:jc w:val="center"/>
              <w:rPr>
                <w:color w:val="000000"/>
                <w:highlight w:val="cyan"/>
              </w:rPr>
            </w:pPr>
            <w:r w:rsidRPr="00216370">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CA990E" w14:textId="77777777" w:rsidR="00BA19FB" w:rsidRPr="00216370" w:rsidRDefault="00BA19FB" w:rsidP="00ED56F9">
            <w:pPr>
              <w:pStyle w:val="Destaque"/>
              <w:jc w:val="center"/>
              <w:rPr>
                <w:highlight w:val="cyan"/>
              </w:rPr>
            </w:pPr>
            <w:r w:rsidRPr="00216370">
              <w:rPr>
                <w:highlight w:val="cyan"/>
              </w:rPr>
              <w:t>Quantidade</w:t>
            </w:r>
          </w:p>
        </w:tc>
      </w:tr>
      <w:tr w:rsidR="00BA19FB" w:rsidRPr="00216370" w14:paraId="15492391"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63B9DB"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DE002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B943E5"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6E6C9A"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433D8ED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E6406D"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426BC3"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2D13B3"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59772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53015DC4"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9E200E"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409146"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12229E"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C6C85C"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2E0863ED"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771B11"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564679"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DA6DFE"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BA818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12EE37F1" w14:textId="77777777" w:rsidR="00BA19FB" w:rsidRPr="00216370" w:rsidRDefault="00BA19FB" w:rsidP="00BA19FB">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BA19FB" w:rsidRPr="00216370" w14:paraId="024859A1"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E4DEE8" w14:textId="77777777" w:rsidR="00BA19FB" w:rsidRPr="00216370" w:rsidRDefault="00BA19FB" w:rsidP="00ED56F9">
            <w:pPr>
              <w:pStyle w:val="Destaque"/>
              <w:jc w:val="left"/>
              <w:rPr>
                <w:highlight w:val="cyan"/>
              </w:rPr>
            </w:pPr>
            <w:r w:rsidRPr="00216370">
              <w:rPr>
                <w:highlight w:val="cyan"/>
              </w:rPr>
              <w:t xml:space="preserve">Órgão Participante: </w:t>
            </w:r>
          </w:p>
        </w:tc>
      </w:tr>
      <w:tr w:rsidR="00BA19FB" w:rsidRPr="007B5DE2" w14:paraId="251D79D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A325D2" w14:textId="77777777" w:rsidR="00BA19FB" w:rsidRPr="00216370" w:rsidRDefault="00BA19FB" w:rsidP="00ED56F9">
            <w:pPr>
              <w:pStyle w:val="Destaque"/>
              <w:jc w:val="center"/>
              <w:rPr>
                <w:color w:val="000000"/>
                <w:highlight w:val="cyan"/>
              </w:rPr>
            </w:pPr>
            <w:r w:rsidRPr="00216370">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EEA2D7" w14:textId="77777777" w:rsidR="00BA19FB" w:rsidRPr="00216370" w:rsidRDefault="00BA19FB" w:rsidP="00ED56F9">
            <w:pPr>
              <w:pStyle w:val="Destaque"/>
              <w:jc w:val="center"/>
              <w:rPr>
                <w:color w:val="000000"/>
                <w:highlight w:val="cyan"/>
              </w:rPr>
            </w:pPr>
            <w:r w:rsidRPr="00216370">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E9C968" w14:textId="77777777" w:rsidR="00BA19FB" w:rsidRPr="00216370" w:rsidRDefault="00BA19FB" w:rsidP="00ED56F9">
            <w:pPr>
              <w:pStyle w:val="Destaque"/>
              <w:jc w:val="center"/>
              <w:rPr>
                <w:color w:val="000000"/>
                <w:highlight w:val="cyan"/>
              </w:rPr>
            </w:pPr>
            <w:r w:rsidRPr="00216370">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E05034" w14:textId="77777777" w:rsidR="00BA19FB" w:rsidRPr="007B5DE2" w:rsidRDefault="00BA19FB" w:rsidP="00ED56F9">
            <w:pPr>
              <w:pStyle w:val="Destaque"/>
              <w:jc w:val="center"/>
            </w:pPr>
            <w:r w:rsidRPr="00216370">
              <w:rPr>
                <w:highlight w:val="cyan"/>
              </w:rPr>
              <w:t>Quantidade</w:t>
            </w:r>
          </w:p>
          <w:p w14:paraId="2171C84A" w14:textId="77777777" w:rsidR="00BA19FB" w:rsidRPr="007B5DE2" w:rsidRDefault="00BA19FB" w:rsidP="00ED56F9">
            <w:pPr>
              <w:pStyle w:val="Destaque"/>
            </w:pPr>
          </w:p>
        </w:tc>
      </w:tr>
      <w:tr w:rsidR="00BA19FB" w:rsidRPr="007B5DE2" w14:paraId="265AF0B7"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D87828"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86A02C"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BBABBF"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B8B093"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r w:rsidR="00BA19FB" w:rsidRPr="007B5DE2" w14:paraId="55A3CF7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D152F5"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E683681"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EFFC0DD"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96BB7E"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r w:rsidR="00BA19FB" w:rsidRPr="007B5DE2" w14:paraId="560BA1B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5B5B28"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C4CD39"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01C652"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21FD9E"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r w:rsidR="00BA19FB" w:rsidRPr="007B5DE2" w14:paraId="611AFF18"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46D08E"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BB957B"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624482"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EB0B3C"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bl>
    <w:p w14:paraId="63B93720" w14:textId="77777777" w:rsidR="00BA19FB" w:rsidRPr="007B5DE2" w:rsidRDefault="00BA19FB" w:rsidP="00BA19FB">
      <w:pPr>
        <w:pStyle w:val="NotaExplicativa0"/>
      </w:pPr>
      <w:r w:rsidRPr="007B5DE2">
        <w:rPr>
          <w:rStyle w:val="DestaqueChar"/>
        </w:rPr>
        <w:t>Nota Explicativa:</w:t>
      </w:r>
      <w:r w:rsidRPr="007B5DE2">
        <w:t xml:space="preserve"> As tabelas acima são meramente exemplificativas.</w:t>
      </w:r>
    </w:p>
    <w:bookmarkEnd w:id="8"/>
    <w:p w14:paraId="71F806C8" w14:textId="59ED4CA3" w:rsidR="00CB3192" w:rsidRPr="007B5DE2" w:rsidRDefault="008B3281" w:rsidP="00FE0C4E">
      <w:pPr>
        <w:pStyle w:val="Nvel2-Azul"/>
      </w:pPr>
      <w:r w:rsidRPr="007B5DE2">
        <w:t>O</w:t>
      </w:r>
      <w:r w:rsidR="3F5D79F9" w:rsidRPr="007B5DE2">
        <w:t xml:space="preserve"> objeto desta contratação </w:t>
      </w:r>
      <w:r w:rsidRPr="007B5DE2">
        <w:t>é</w:t>
      </w:r>
      <w:r w:rsidR="3F5D79F9" w:rsidRPr="007B5DE2">
        <w:t xml:space="preserve"> caracterizado como comu</w:t>
      </w:r>
      <w:r w:rsidR="701760A7" w:rsidRPr="007B5DE2">
        <w:t>m</w:t>
      </w:r>
      <w:r w:rsidR="3F5D79F9" w:rsidRPr="007B5DE2">
        <w:t>, conforme justificativa constante do Estudo Técnico Preliminar.</w:t>
      </w:r>
    </w:p>
    <w:p w14:paraId="047E051A" w14:textId="7B20CEA5" w:rsidR="00631362" w:rsidRPr="007B5DE2" w:rsidRDefault="00631362" w:rsidP="008C26A9">
      <w:pPr>
        <w:pStyle w:val="OU0"/>
      </w:pPr>
      <w:r w:rsidRPr="007B5DE2">
        <w:t>OU</w:t>
      </w:r>
    </w:p>
    <w:p w14:paraId="221261C7" w14:textId="03996366" w:rsidR="00E71BB6" w:rsidRPr="007B5DE2" w:rsidRDefault="008B3281" w:rsidP="00FE0C4E">
      <w:pPr>
        <w:pStyle w:val="Nvel2-Azul"/>
      </w:pPr>
      <w:r w:rsidRPr="007B5DE2">
        <w:t>O</w:t>
      </w:r>
      <w:r w:rsidR="00E71BB6" w:rsidRPr="007B5DE2">
        <w:t xml:space="preserve"> objeto desta contratação </w:t>
      </w:r>
      <w:r w:rsidR="00631362" w:rsidRPr="007B5DE2">
        <w:t>é caracterizad</w:t>
      </w:r>
      <w:r w:rsidRPr="007B5DE2">
        <w:t>o</w:t>
      </w:r>
      <w:r w:rsidR="00631362" w:rsidRPr="007B5DE2">
        <w:t xml:space="preserve"> como </w:t>
      </w:r>
      <w:r w:rsidRPr="007B5DE2">
        <w:t>especial</w:t>
      </w:r>
      <w:r w:rsidR="00631362" w:rsidRPr="007B5DE2">
        <w:t>, conforme justificativa constante do Estudo Técnico Preliminar.</w:t>
      </w:r>
    </w:p>
    <w:p w14:paraId="113D3EB9" w14:textId="62BCD424" w:rsidR="002C4FBF" w:rsidRPr="007B5DE2" w:rsidRDefault="00624EAC" w:rsidP="008C26A9">
      <w:pPr>
        <w:pStyle w:val="NotaExplicativa0"/>
      </w:pPr>
      <w:r w:rsidRPr="007B5DE2">
        <w:rPr>
          <w:b/>
          <w:bCs/>
        </w:rPr>
        <w:t xml:space="preserve"> </w:t>
      </w:r>
      <w:r w:rsidR="00302429" w:rsidRPr="007B5DE2">
        <w:rPr>
          <w:rStyle w:val="DestaqueChar"/>
        </w:rPr>
        <w:t>Nota Explicativa</w:t>
      </w:r>
      <w:r w:rsidR="00C96057" w:rsidRPr="007B5DE2">
        <w:rPr>
          <w:rStyle w:val="DestaqueChar"/>
        </w:rPr>
        <w:t xml:space="preserve"> </w:t>
      </w:r>
      <w:r w:rsidR="00742724" w:rsidRPr="007B5DE2">
        <w:rPr>
          <w:rStyle w:val="DestaqueChar"/>
        </w:rPr>
        <w:t>1</w:t>
      </w:r>
      <w:r w:rsidR="00302429" w:rsidRPr="007B5DE2">
        <w:rPr>
          <w:rStyle w:val="DestaqueChar"/>
        </w:rPr>
        <w:t>:</w:t>
      </w:r>
      <w:r w:rsidR="00302429" w:rsidRPr="007B5DE2">
        <w:t xml:space="preserve"> </w:t>
      </w:r>
      <w:r w:rsidR="003669D0" w:rsidRPr="007B5DE2">
        <w:t xml:space="preserve">A caracterização da obra como comum não autoriza a utilização </w:t>
      </w:r>
      <w:r w:rsidR="002C4FBF" w:rsidRPr="007B5DE2">
        <w:t>da</w:t>
      </w:r>
      <w:r w:rsidR="00192EB9" w:rsidRPr="007B5DE2">
        <w:t xml:space="preserve"> modalidade Pregão para</w:t>
      </w:r>
      <w:r w:rsidR="001E19E3" w:rsidRPr="007B5DE2">
        <w:t xml:space="preserve"> </w:t>
      </w:r>
      <w:r w:rsidR="002C4FBF" w:rsidRPr="007B5DE2">
        <w:t>sua contratação.</w:t>
      </w:r>
    </w:p>
    <w:p w14:paraId="0FBE5B10" w14:textId="0F8EF367" w:rsidR="00302429" w:rsidRPr="007B5DE2" w:rsidRDefault="002C4FBF" w:rsidP="008C26A9">
      <w:pPr>
        <w:pStyle w:val="NotaExplicativa0"/>
        <w:rPr>
          <w:rFonts w:asciiTheme="majorHAnsi" w:hAnsiTheme="majorHAnsi" w:cstheme="majorHAnsi"/>
        </w:rPr>
      </w:pPr>
      <w:r w:rsidRPr="007B5DE2">
        <w:rPr>
          <w:rStyle w:val="DestaqueChar"/>
        </w:rPr>
        <w:t xml:space="preserve">Nota Explicativa </w:t>
      </w:r>
      <w:r w:rsidR="00742724" w:rsidRPr="007B5DE2">
        <w:rPr>
          <w:rStyle w:val="DestaqueChar"/>
        </w:rPr>
        <w:t>2</w:t>
      </w:r>
      <w:r w:rsidRPr="007B5DE2">
        <w:rPr>
          <w:rStyle w:val="DestaqueChar"/>
        </w:rPr>
        <w:t>:</w:t>
      </w:r>
      <w:r w:rsidRPr="007B5DE2">
        <w:t xml:space="preserve"> </w:t>
      </w:r>
      <w:r w:rsidR="008A46FC" w:rsidRPr="007B5DE2">
        <w:t xml:space="preserve">Os </w:t>
      </w:r>
      <w:r w:rsidR="001E19E3" w:rsidRPr="007B5DE2">
        <w:t>serviços</w:t>
      </w:r>
      <w:r w:rsidR="00712DAA" w:rsidRPr="007B5DE2">
        <w:t xml:space="preserve"> comuns</w:t>
      </w:r>
      <w:r w:rsidR="001E19E3" w:rsidRPr="007B5DE2">
        <w:t xml:space="preserve"> de engenharia </w:t>
      </w:r>
      <w:r w:rsidR="008C26A9" w:rsidRPr="007B5DE2">
        <w:rPr>
          <w:rStyle w:val="DestaqueChar"/>
        </w:rPr>
        <w:t>devem</w:t>
      </w:r>
      <w:r w:rsidR="008C26A9" w:rsidRPr="007B5DE2">
        <w:t xml:space="preserve"> </w:t>
      </w:r>
      <w:r w:rsidR="008A46FC" w:rsidRPr="007B5DE2">
        <w:t xml:space="preserve">ser contratados </w:t>
      </w:r>
      <w:r w:rsidR="00B06939" w:rsidRPr="007B5DE2">
        <w:t>através da modalidade Pregão.</w:t>
      </w:r>
    </w:p>
    <w:p w14:paraId="05C0A07F" w14:textId="6F543CAF" w:rsidR="00FF2673" w:rsidRPr="007B5DE2" w:rsidRDefault="006E2348" w:rsidP="00FE0C4E">
      <w:pPr>
        <w:pStyle w:val="Nvel2-Azul"/>
      </w:pPr>
      <w:r w:rsidRPr="007B5DE2">
        <w:lastRenderedPageBreak/>
        <w:t xml:space="preserve">O prazo de vigência da contratação é de .............................. contados </w:t>
      </w:r>
      <w:r w:rsidR="007B5DE2" w:rsidRPr="003A5D37">
        <w:t>de sua publicação</w:t>
      </w:r>
      <w:r w:rsidRPr="007B5DE2">
        <w:t xml:space="preserve">, na forma do </w:t>
      </w:r>
      <w:r w:rsidRPr="007B5DE2">
        <w:rPr>
          <w:rFonts w:asciiTheme="majorHAnsi" w:hAnsiTheme="majorHAnsi" w:cstheme="majorHAnsi"/>
        </w:rPr>
        <w:t>art. 105 da Lei nº 14.133, de 1º de abril de 2021</w:t>
      </w:r>
      <w:r w:rsidRPr="007B5DE2">
        <w:t>.</w:t>
      </w:r>
    </w:p>
    <w:p w14:paraId="460D04BC" w14:textId="56410B66" w:rsidR="00FF2673" w:rsidRPr="007B5DE2" w:rsidRDefault="00FF2673" w:rsidP="008C26A9">
      <w:pPr>
        <w:pStyle w:val="OU0"/>
      </w:pPr>
      <w:r w:rsidRPr="007B5DE2">
        <w:t>OU</w:t>
      </w:r>
    </w:p>
    <w:p w14:paraId="7C7B67A0" w14:textId="01BD566D" w:rsidR="00FF2673" w:rsidRPr="007B5DE2" w:rsidRDefault="00FF2673" w:rsidP="00FE0C4E">
      <w:pPr>
        <w:pStyle w:val="Nvel2-Azul"/>
      </w:pPr>
      <w:r w:rsidRPr="007B5DE2">
        <w:t xml:space="preserve">O prazo de vigência da contratação é de .............................. (máximo de 5 anos) contados </w:t>
      </w:r>
      <w:r w:rsidR="007B5DE2" w:rsidRPr="003A5D37">
        <w:t>de sua publicação</w:t>
      </w:r>
      <w:r w:rsidRPr="007B5DE2">
        <w:t xml:space="preserve">, prorrogável por até 10 anos, na forma dos </w:t>
      </w:r>
      <w:r w:rsidRPr="007B5DE2">
        <w:rPr>
          <w:rFonts w:asciiTheme="majorHAnsi" w:hAnsiTheme="majorHAnsi" w:cstheme="majorHAnsi"/>
        </w:rPr>
        <w:t>arts</w:t>
      </w:r>
      <w:r w:rsidR="006E2348" w:rsidRPr="007B5DE2">
        <w:rPr>
          <w:rFonts w:asciiTheme="majorHAnsi" w:hAnsiTheme="majorHAnsi" w:cstheme="majorHAnsi"/>
        </w:rPr>
        <w:t>.</w:t>
      </w:r>
      <w:r w:rsidRPr="007B5DE2">
        <w:rPr>
          <w:rFonts w:asciiTheme="majorHAnsi" w:hAnsiTheme="majorHAnsi" w:cstheme="majorHAnsi"/>
        </w:rPr>
        <w:t xml:space="preserve"> 106 e 107 da Lei n</w:t>
      </w:r>
      <w:r w:rsidR="006E2348" w:rsidRPr="007B5DE2">
        <w:rPr>
          <w:rFonts w:asciiTheme="majorHAnsi" w:hAnsiTheme="majorHAnsi" w:cstheme="majorHAnsi"/>
        </w:rPr>
        <w:t>º</w:t>
      </w:r>
      <w:r w:rsidRPr="007B5DE2">
        <w:rPr>
          <w:rFonts w:asciiTheme="majorHAnsi" w:hAnsiTheme="majorHAnsi" w:cstheme="majorHAnsi"/>
        </w:rPr>
        <w:t xml:space="preserve"> 14.133, de 2021</w:t>
      </w:r>
      <w:r w:rsidRPr="007B5DE2">
        <w:t>.</w:t>
      </w:r>
    </w:p>
    <w:p w14:paraId="25436255" w14:textId="5D538C90" w:rsidR="00FF2673" w:rsidRPr="007B5DE2" w:rsidRDefault="006E2348" w:rsidP="00FE0C4E">
      <w:pPr>
        <w:pStyle w:val="Nvel3-Azul"/>
      </w:pPr>
      <w:r w:rsidRPr="007B5DE2">
        <w:t xml:space="preserve">O serviço é enquadrado como continuado tendo em vista que [...], sendo a vigência plurianual mais vantajosa considerando [...] </w:t>
      </w:r>
      <w:r w:rsidRPr="007B5DE2">
        <w:rPr>
          <w:rStyle w:val="OUChar0"/>
          <w:i/>
          <w:iCs/>
        </w:rPr>
        <w:t>OU</w:t>
      </w:r>
      <w:r w:rsidRPr="007B5DE2">
        <w:rPr>
          <w:sz w:val="16"/>
        </w:rPr>
        <w:t xml:space="preserve"> </w:t>
      </w:r>
      <w:r w:rsidRPr="007B5DE2">
        <w:t xml:space="preserve">o Estudo Técnico Preliminar </w:t>
      </w:r>
      <w:r w:rsidRPr="007B5DE2">
        <w:rPr>
          <w:rStyle w:val="OUChar0"/>
          <w:i/>
          <w:iCs/>
        </w:rPr>
        <w:t>OU</w:t>
      </w:r>
      <w:r w:rsidRPr="007B5DE2">
        <w:rPr>
          <w:sz w:val="16"/>
        </w:rPr>
        <w:t xml:space="preserve"> </w:t>
      </w:r>
      <w:r w:rsidRPr="007B5DE2">
        <w:t>os termos da Nota Técnica .../....</w:t>
      </w:r>
    </w:p>
    <w:p w14:paraId="76BE5BA1" w14:textId="77777777" w:rsidR="006E2348" w:rsidRPr="007B5DE2" w:rsidRDefault="006E2348" w:rsidP="008C26A9">
      <w:pPr>
        <w:pStyle w:val="NotaExplicativa0"/>
      </w:pPr>
      <w:r w:rsidRPr="007B5DE2">
        <w:rPr>
          <w:rStyle w:val="DestaqueChar"/>
        </w:rPr>
        <w:t>Nota Explicativa 1:</w:t>
      </w:r>
      <w:r w:rsidRPr="007B5DE2">
        <w:rPr>
          <w:b/>
        </w:rPr>
        <w:t xml:space="preserve"> </w:t>
      </w:r>
      <w:r w:rsidRPr="007B5DE2">
        <w:t xml:space="preserve">Enquadramento da Contratação para fins de vigência - Há dois tipos de contratação por licitação para fornecimento de serviços, no que tange à vigência: </w:t>
      </w:r>
    </w:p>
    <w:p w14:paraId="7FCE3395" w14:textId="6EFF2681" w:rsidR="006E2348" w:rsidRPr="007B5DE2" w:rsidRDefault="006E2348" w:rsidP="008C26A9">
      <w:pPr>
        <w:pStyle w:val="NotaExplicativa0"/>
      </w:pPr>
      <w:r w:rsidRPr="007B5DE2">
        <w:t xml:space="preserve">a) Há </w:t>
      </w:r>
      <w:r w:rsidRPr="007B5DE2">
        <w:rPr>
          <w:rStyle w:val="DestaqueChar"/>
        </w:rPr>
        <w:t>serviços não-contínuos</w:t>
      </w:r>
      <w:r w:rsidRPr="007B5DE2">
        <w:t xml:space="preserve"> quando se trata de um serviço sem que haja uma demanda de caráter permanente. Uma vez finalizado, resolve-se a necessidade que deu azo ao contrato. Estes usam o </w:t>
      </w:r>
      <w:hyperlink r:id="rId15" w:anchor="art105" w:history="1">
        <w:r w:rsidRPr="007B5DE2">
          <w:rPr>
            <w:rStyle w:val="Hyperlink"/>
            <w:bCs/>
          </w:rPr>
          <w:t>art. 105 da Lei nº 14.133, de 2021</w:t>
        </w:r>
      </w:hyperlink>
      <w:r w:rsidRPr="007B5DE2">
        <w:t>, como fundamento e partem apenas de créditos do exercício corrente, salvo se inscritos no Plano Plurianual.</w:t>
      </w:r>
    </w:p>
    <w:p w14:paraId="5AF9FC3C" w14:textId="77777777" w:rsidR="004D76C7" w:rsidRPr="007B5DE2" w:rsidRDefault="006E2348" w:rsidP="008C26A9">
      <w:pPr>
        <w:pStyle w:val="NotaExplicativa0"/>
      </w:pPr>
      <w:r w:rsidRPr="007B5DE2">
        <w:t xml:space="preserve">b) Há </w:t>
      </w:r>
      <w:r w:rsidRPr="007B5DE2">
        <w:rPr>
          <w:rStyle w:val="DestaqueChar"/>
        </w:rPr>
        <w:t>serviços contínuos</w:t>
      </w:r>
      <w:r w:rsidRPr="007B5DE2">
        <w:t xml:space="preserve"> quando o serviço é uma necessidade permanente. É o caso, por exemplo, de serviços de limpeza, segurança e, eventualmente, manutenção predial, essenciais para o funcionamento do órgão público. Nessas situações, findado o contrato, haverá sua substituição por um novo e assim, sucessivamente, pois a necessidade em si é permanente. Contratações dessa natureza são atendidas pelo </w:t>
      </w:r>
      <w:hyperlink r:id="rId16" w:anchor="art106" w:history="1">
        <w:r w:rsidRPr="007B5DE2">
          <w:rPr>
            <w:rStyle w:val="Hyperlink"/>
            <w:bCs/>
          </w:rPr>
          <w:t>art. 106 da Lei nº 14.133, de 2021</w:t>
        </w:r>
      </w:hyperlink>
      <w:r w:rsidR="004D76C7" w:rsidRPr="007B5DE2">
        <w:t>.</w:t>
      </w:r>
    </w:p>
    <w:p w14:paraId="249DE453" w14:textId="434E6B47" w:rsidR="006E2348" w:rsidRPr="007B5DE2" w:rsidRDefault="006E2348" w:rsidP="008C26A9">
      <w:pPr>
        <w:pStyle w:val="NotaExplicativa0"/>
      </w:pPr>
      <w:r w:rsidRPr="007B5DE2">
        <w:t>Atente-se que há modelo de Termo de Referência específico para serviços continuados com dedicação exclusiva de mão-de-obra.</w:t>
      </w:r>
    </w:p>
    <w:p w14:paraId="584D0E1B" w14:textId="77777777" w:rsidR="006E2348" w:rsidRPr="007B5DE2" w:rsidRDefault="006E2348" w:rsidP="008C26A9">
      <w:pPr>
        <w:pStyle w:val="NotaExplicativa0"/>
      </w:pPr>
      <w:r w:rsidRPr="007B5DE2">
        <w:rPr>
          <w:rStyle w:val="DestaqueChar"/>
        </w:rPr>
        <w:t>Nota Explicativa 2:</w:t>
      </w:r>
      <w:r w:rsidRPr="007B5DE2">
        <w:rPr>
          <w:b/>
        </w:rPr>
        <w:t xml:space="preserve"> </w:t>
      </w:r>
      <w:r w:rsidRPr="007B5DE2">
        <w:t>Se a contratação de serviço comum de engenharia for realizada com dedicação exclusiva de mão-de-obra, esse modelo deverá ser combinado com o modelo do termo de referência de serviços continuados com dedicação exclusiva de mão-de-obra, transportando as cláusulas pertinentes, em especial as que asseguram os direitos trabalhistas dos terceirizados e disciplinam a repactuação de preços, para este instrumento.</w:t>
      </w:r>
    </w:p>
    <w:p w14:paraId="1F23065D" w14:textId="2E7577C6" w:rsidR="006E2348" w:rsidRPr="007B5DE2" w:rsidRDefault="006E2348" w:rsidP="008C26A9">
      <w:pPr>
        <w:pStyle w:val="NotaExplicativa0"/>
      </w:pPr>
      <w:r w:rsidRPr="007B5DE2">
        <w:rPr>
          <w:rStyle w:val="DestaqueChar"/>
        </w:rPr>
        <w:t>Nota Explicativa 3:</w:t>
      </w:r>
      <w:r w:rsidRPr="007B5DE2">
        <w:t xml:space="preserve"> </w:t>
      </w:r>
      <w:r w:rsidRPr="007B5DE2">
        <w:rPr>
          <w:u w:val="single"/>
        </w:rPr>
        <w:t xml:space="preserve">Prazo de Vigência e Empenho - </w:t>
      </w:r>
      <w:hyperlink r:id="rId17" w:anchor="art105" w:history="1">
        <w:r w:rsidRPr="007B5DE2">
          <w:rPr>
            <w:rStyle w:val="Hyperlink"/>
            <w:bCs/>
          </w:rPr>
          <w:t>art. 105 da Lei nº 14.133, de 2021</w:t>
        </w:r>
      </w:hyperlink>
      <w:r w:rsidRPr="007B5DE2">
        <w:rPr>
          <w:u w:val="single"/>
        </w:rPr>
        <w:t xml:space="preserve"> - Serviço Não-Contínuo</w:t>
      </w:r>
      <w:r w:rsidRPr="007B5DE2">
        <w:t xml:space="preserve">: Em caso de serviço não contínuo, o prazo de vigência deve ser o suficiente para a finalização do objeto e adoção das providências previstas no contrato, sendo a contratação limitada pelos respectivos créditos orçamentários. </w:t>
      </w:r>
    </w:p>
    <w:p w14:paraId="1DB7EE7C" w14:textId="4BB0466F" w:rsidR="006E2348" w:rsidRPr="007B5DE2" w:rsidRDefault="006E2348" w:rsidP="008C26A9">
      <w:pPr>
        <w:pStyle w:val="NotaExplicativa0"/>
      </w:pPr>
      <w:r w:rsidRPr="007B5DE2">
        <w:t xml:space="preserve">Uma contratação que não tenha previsão no Plano Plurianual deve ter a sua integralidade empenhada antes ou de modo concomitante à celebração, conforme </w:t>
      </w:r>
      <w:hyperlink r:id="rId18" w:history="1">
        <w:r w:rsidRPr="007B5DE2">
          <w:rPr>
            <w:rStyle w:val="Hyperlink"/>
            <w:bCs/>
          </w:rPr>
          <w:t>Lei nº 4.320, de 17 de março 1964</w:t>
        </w:r>
      </w:hyperlink>
      <w:r w:rsidRPr="007B5DE2">
        <w:t xml:space="preserve">, e </w:t>
      </w:r>
      <w:hyperlink r:id="rId19" w:history="1">
        <w:r w:rsidRPr="007B5DE2">
          <w:rPr>
            <w:rStyle w:val="Hyperlink"/>
            <w:bCs/>
          </w:rPr>
          <w:t>Decreto nº 93.872, de 23 de dezembro de 1986</w:t>
        </w:r>
      </w:hyperlink>
      <w:r w:rsidRPr="007B5DE2">
        <w:t>, e a partir de tal empenho ter a vigência necessária prevista, utilizando-se de restos a pagar, se for o caso (</w:t>
      </w:r>
      <w:hyperlink r:id="rId20" w:anchor="art30" w:history="1">
        <w:r w:rsidRPr="007B5DE2">
          <w:rPr>
            <w:rStyle w:val="Hyperlink"/>
            <w:bCs/>
          </w:rPr>
          <w:t>art. 30, §2º do Decreto nº 93.872, de 1986</w:t>
        </w:r>
      </w:hyperlink>
      <w:r w:rsidRPr="007B5DE2">
        <w:t>).</w:t>
      </w:r>
    </w:p>
    <w:p w14:paraId="3444D693" w14:textId="77777777" w:rsidR="006E2348" w:rsidRPr="007B5DE2" w:rsidRDefault="006E2348" w:rsidP="008C26A9">
      <w:pPr>
        <w:pStyle w:val="NotaExplicativa0"/>
      </w:pPr>
      <w:r w:rsidRPr="007B5DE2">
        <w:t>Já a contratação prevista no Plano Plurianual pode ter empenhos em anos distintos, considerando a despesa de cada exercício, apenas quanto ao período abrangido pelo PPA.</w:t>
      </w:r>
    </w:p>
    <w:p w14:paraId="2ABBD8FD" w14:textId="70064212" w:rsidR="006E2348" w:rsidRPr="007B5DE2" w:rsidRDefault="006E2348" w:rsidP="008C26A9">
      <w:pPr>
        <w:pStyle w:val="NotaExplicativa0"/>
      </w:pPr>
      <w:r w:rsidRPr="007B5DE2">
        <w:rPr>
          <w:rStyle w:val="DestaqueChar"/>
        </w:rPr>
        <w:t xml:space="preserve">Nota Explicativa </w:t>
      </w:r>
      <w:r w:rsidR="006F4AB8" w:rsidRPr="007B5DE2">
        <w:rPr>
          <w:rStyle w:val="DestaqueChar"/>
        </w:rPr>
        <w:t>4</w:t>
      </w:r>
      <w:r w:rsidRPr="007B5DE2">
        <w:rPr>
          <w:rStyle w:val="DestaqueChar"/>
        </w:rPr>
        <w:t>:</w:t>
      </w:r>
      <w:r w:rsidRPr="007B5DE2">
        <w:rPr>
          <w:b/>
        </w:rPr>
        <w:t xml:space="preserve"> </w:t>
      </w:r>
      <w:r w:rsidRPr="007B5DE2">
        <w:rPr>
          <w:u w:val="single"/>
        </w:rPr>
        <w:t xml:space="preserve">Prazo de Vigência </w:t>
      </w:r>
      <w:r w:rsidR="00302429" w:rsidRPr="007B5DE2">
        <w:rPr>
          <w:u w:val="single"/>
        </w:rPr>
        <w:t>-</w:t>
      </w:r>
      <w:r w:rsidRPr="007B5DE2">
        <w:rPr>
          <w:u w:val="single"/>
        </w:rPr>
        <w:t xml:space="preserve"> </w:t>
      </w:r>
      <w:hyperlink r:id="rId21" w:anchor="art106" w:history="1">
        <w:r w:rsidRPr="007B5DE2">
          <w:rPr>
            <w:rStyle w:val="Hyperlink"/>
            <w:bCs/>
          </w:rPr>
          <w:t>arts. 106 e 107</w:t>
        </w:r>
      </w:hyperlink>
      <w:r w:rsidRPr="007B5DE2">
        <w:rPr>
          <w:u w:val="single"/>
        </w:rPr>
        <w:t xml:space="preserve"> </w:t>
      </w:r>
      <w:r w:rsidR="00302429" w:rsidRPr="007B5DE2">
        <w:rPr>
          <w:u w:val="single"/>
        </w:rPr>
        <w:t>-</w:t>
      </w:r>
      <w:r w:rsidRPr="007B5DE2">
        <w:rPr>
          <w:u w:val="single"/>
        </w:rPr>
        <w:t xml:space="preserve"> Serviço Contínuo</w:t>
      </w:r>
      <w:r w:rsidRPr="007B5DE2">
        <w:t xml:space="preserve">: A definição de </w:t>
      </w:r>
      <w:r w:rsidRPr="007B5DE2">
        <w:lastRenderedPageBreak/>
        <w:t xml:space="preserve">serviço contínuo consta no </w:t>
      </w:r>
      <w:hyperlink r:id="rId22" w:anchor="art6" w:history="1">
        <w:r w:rsidRPr="007B5DE2">
          <w:rPr>
            <w:rStyle w:val="Hyperlink"/>
            <w:bCs/>
          </w:rPr>
          <w:t>art. 6º, XV da Lei nº 14.133, de 2021</w:t>
        </w:r>
      </w:hyperlink>
      <w:r w:rsidRPr="007B5DE2">
        <w:t>, sendo os “serviços contratados para a manutenção da atividade administrativa, decorrentes de necessidades permanentes ou prolongadas”.</w:t>
      </w:r>
    </w:p>
    <w:p w14:paraId="0380354F" w14:textId="3BAE6F0B" w:rsidR="006E2348" w:rsidRPr="007B5DE2" w:rsidRDefault="006E2348" w:rsidP="008C26A9">
      <w:pPr>
        <w:pStyle w:val="NotaExplicativa0"/>
      </w:pPr>
      <w:r w:rsidRPr="007B5DE2">
        <w:t xml:space="preserve">A utilização do prazo de vigência plurianual no caso de fornecimento contínuo é condicionada ao ateste de maior vantagem econômica, a ser feita pela autoridade competente no processo respectivo, conforme </w:t>
      </w:r>
      <w:hyperlink r:id="rId23" w:anchor="art106" w:history="1">
        <w:r w:rsidRPr="007B5DE2">
          <w:rPr>
            <w:rStyle w:val="Hyperlink"/>
            <w:bCs/>
          </w:rPr>
          <w:t>art. 106, I da Lei nº 14.133, de 2021</w:t>
        </w:r>
      </w:hyperlink>
      <w:r w:rsidRPr="007B5DE2">
        <w:t xml:space="preserve">. </w:t>
      </w:r>
    </w:p>
    <w:p w14:paraId="6889D18B" w14:textId="79A276F0" w:rsidR="006E2348" w:rsidRPr="007B5DE2" w:rsidRDefault="006E2348" w:rsidP="008C26A9">
      <w:pPr>
        <w:pStyle w:val="NotaExplicativa0"/>
      </w:pPr>
      <w:r w:rsidRPr="007B5DE2">
        <w:t xml:space="preserve">De acordo com o </w:t>
      </w:r>
      <w:hyperlink r:id="rId24" w:anchor="art107" w:history="1">
        <w:r w:rsidRPr="007B5DE2">
          <w:rPr>
            <w:rStyle w:val="Hyperlink"/>
            <w:bCs/>
          </w:rPr>
          <w:t>art. 107 da Lei nº 14.133, de 2021</w:t>
        </w:r>
      </w:hyperlink>
      <w:r w:rsidRPr="007B5DE2">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44E8D6E2" w14:textId="430CE87F" w:rsidR="00FF2673" w:rsidRPr="007B5DE2" w:rsidRDefault="00FF2673" w:rsidP="008C26A9">
      <w:pPr>
        <w:pStyle w:val="Nvel2"/>
      </w:pPr>
      <w:r w:rsidRPr="007B5DE2">
        <w:t>O contrato oferece maior detalhamento das regras que serão aplicadas em relação à vigência da contratação.</w:t>
      </w:r>
    </w:p>
    <w:p w14:paraId="42268ABF" w14:textId="761856BC" w:rsidR="00FF2673" w:rsidRPr="007B5DE2" w:rsidRDefault="00FF2673" w:rsidP="008C26A9">
      <w:pPr>
        <w:pStyle w:val="Nvel1-Ttulo"/>
      </w:pPr>
      <w:r w:rsidRPr="007B5DE2">
        <w:t>FUNDAMENTAÇÃO E DESCRIÇÃO DA NECESSIDADE DA CONTRATAÇÃO</w:t>
      </w:r>
      <w:r w:rsidR="00E16CCB" w:rsidRPr="007B5DE2">
        <w:t xml:space="preserve"> </w:t>
      </w:r>
    </w:p>
    <w:p w14:paraId="7A6C1B4F" w14:textId="323A929F" w:rsidR="00FF2673" w:rsidRPr="007B5DE2" w:rsidRDefault="00FF2673" w:rsidP="008C26A9">
      <w:pPr>
        <w:pStyle w:val="Nvel2"/>
      </w:pPr>
      <w:r w:rsidRPr="007B5DE2">
        <w:t xml:space="preserve">A Fundamentação da Contratação e </w:t>
      </w:r>
      <w:r w:rsidR="00CB3192" w:rsidRPr="007B5DE2">
        <w:t xml:space="preserve">de </w:t>
      </w:r>
      <w:r w:rsidRPr="007B5DE2">
        <w:t>seus quantitativos encontra-se pormenorizad</w:t>
      </w:r>
      <w:r w:rsidR="00CB3192" w:rsidRPr="007B5DE2">
        <w:t>a</w:t>
      </w:r>
      <w:r w:rsidRPr="007B5DE2">
        <w:t xml:space="preserve"> em tópico específico dos Estudos Técnicos Preliminares, apêndice deste Termo de Referência.</w:t>
      </w:r>
    </w:p>
    <w:p w14:paraId="0C17B342" w14:textId="12C7B323" w:rsidR="002B05A3" w:rsidRPr="007B5DE2" w:rsidRDefault="002B05A3" w:rsidP="008C26A9">
      <w:pPr>
        <w:pStyle w:val="NotaExplicativa0"/>
        <w:rPr>
          <w:rFonts w:asciiTheme="majorHAnsi" w:hAnsiTheme="majorHAnsi" w:cstheme="majorHAnsi"/>
        </w:rPr>
      </w:pPr>
      <w:r w:rsidRPr="007B5DE2">
        <w:rPr>
          <w:rStyle w:val="DestaqueChar"/>
        </w:rPr>
        <w:t>Nota Explicativa:</w:t>
      </w:r>
      <w:r w:rsidRPr="007B5DE2">
        <w:t xml:space="preserve"> De acordo com o </w:t>
      </w:r>
      <w:hyperlink r:id="rId25" w:anchor="art6" w:history="1">
        <w:r w:rsidRPr="007B5DE2">
          <w:rPr>
            <w:rStyle w:val="Hyperlink"/>
          </w:rPr>
          <w:t>art. 6º, XXIII, c da Lei nº 14.133, de 2021</w:t>
        </w:r>
      </w:hyperlink>
      <w:r w:rsidRPr="007B5DE2">
        <w:t>, a fundamentação da contratação é realizada mediante “referência aos estudos técnicos preliminares (ETP) correspondentes ou, quando não for possível divulgar esses estudos, no extrato das partes que não contiverem informações sigilosas”.</w:t>
      </w:r>
    </w:p>
    <w:p w14:paraId="3485AA39" w14:textId="68F5D157" w:rsidR="00FF2673" w:rsidRPr="007B5DE2" w:rsidRDefault="6D3D62AD" w:rsidP="008C26A9">
      <w:pPr>
        <w:pStyle w:val="Nvel1-Ttulo"/>
      </w:pPr>
      <w:r w:rsidRPr="007B5DE2">
        <w:t>DESCRIÇÃO DA SOLUÇÃO COMO UM TODO CONSIDERADO O CICLO DE VIDA DO OBJETO</w:t>
      </w:r>
      <w:r w:rsidR="00E16CCB" w:rsidRPr="007B5DE2">
        <w:t xml:space="preserve"> </w:t>
      </w:r>
    </w:p>
    <w:p w14:paraId="128E8F8C" w14:textId="6B81AC18" w:rsidR="002B05A3" w:rsidRPr="007B5DE2" w:rsidRDefault="002B05A3" w:rsidP="008C26A9">
      <w:pPr>
        <w:pStyle w:val="Nvel2-Red0"/>
      </w:pPr>
      <w:bookmarkStart w:id="9" w:name="_Ref127327618"/>
      <w:r w:rsidRPr="007B5DE2">
        <w:t>A descrição da solução como um todo encontra-se pormenorizada em tópico específico dos Estudos Técnicos Preliminares, apêndice deste Termo de Referência.</w:t>
      </w:r>
      <w:bookmarkEnd w:id="9"/>
    </w:p>
    <w:p w14:paraId="0F0A7DA5" w14:textId="221AC7A6" w:rsidR="002B05A3" w:rsidRPr="007B5DE2" w:rsidRDefault="002B05A3" w:rsidP="008C26A9">
      <w:pPr>
        <w:pStyle w:val="NotaExplicativa0"/>
      </w:pPr>
      <w:r w:rsidRPr="007B5DE2">
        <w:rPr>
          <w:rStyle w:val="DestaqueChar"/>
        </w:rPr>
        <w:t>Nota Explicativa 1:</w:t>
      </w:r>
      <w:r w:rsidRPr="007B5DE2">
        <w:t xml:space="preserve"> O </w:t>
      </w:r>
      <w:hyperlink r:id="rId26" w:anchor="art18" w:history="1">
        <w:r w:rsidRPr="007B5DE2">
          <w:rPr>
            <w:rStyle w:val="Hyperlink"/>
          </w:rPr>
          <w:t>art. 18, §1º da Lei nº 14.133, de 2021</w:t>
        </w:r>
      </w:hyperlink>
      <w:r w:rsidRPr="007B5DE2">
        <w:t xml:space="preserve">, </w:t>
      </w:r>
      <w:r w:rsidR="002F56A7" w:rsidRPr="007B5DE2">
        <w:t>contém a seguinte redação</w:t>
      </w:r>
      <w:r w:rsidRPr="007B5DE2">
        <w:t>:</w:t>
      </w:r>
    </w:p>
    <w:p w14:paraId="7D3B89E1" w14:textId="2476D58E" w:rsidR="002B05A3" w:rsidRPr="007B5DE2" w:rsidRDefault="002B05A3" w:rsidP="008C26A9">
      <w:pPr>
        <w:pStyle w:val="NotaExplicativa0"/>
      </w:pPr>
      <w:r w:rsidRPr="007B5DE2">
        <w:t>§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assistência técnica, quando for o caso.</w:t>
      </w:r>
    </w:p>
    <w:p w14:paraId="67B00CE2" w14:textId="6CC5F6F5" w:rsidR="002B05A3" w:rsidRPr="007B5DE2" w:rsidRDefault="002B05A3" w:rsidP="008C26A9">
      <w:pPr>
        <w:pStyle w:val="NotaExplicativa0"/>
      </w:pPr>
      <w:r w:rsidRPr="007B5DE2">
        <w:t xml:space="preserve">Caso haja a necessidade de modificação da descrição em relação à originalmente feita nos estudos técnicos preliminares, recomenda-se ajustar a redação do dispositivo </w:t>
      </w:r>
      <w:r w:rsidRPr="007B5DE2">
        <w:fldChar w:fldCharType="begin"/>
      </w:r>
      <w:r w:rsidRPr="007B5DE2">
        <w:instrText xml:space="preserve"> REF _Ref127327618 \r \h </w:instrText>
      </w:r>
      <w:r w:rsidR="005E63B6" w:rsidRPr="007B5DE2">
        <w:instrText xml:space="preserve"> \* MERGEFORMAT </w:instrText>
      </w:r>
      <w:r w:rsidRPr="007B5DE2">
        <w:fldChar w:fldCharType="separate"/>
      </w:r>
      <w:r w:rsidR="00CC0D3E">
        <w:t>3.1</w:t>
      </w:r>
      <w:r w:rsidRPr="007B5DE2">
        <w:fldChar w:fldCharType="end"/>
      </w:r>
      <w:r w:rsidRPr="007B5DE2">
        <w:t>, acima, para que passe a contemplar essa alteração.</w:t>
      </w:r>
    </w:p>
    <w:p w14:paraId="44E6A27E" w14:textId="319E4214" w:rsidR="002B05A3" w:rsidRPr="007B5DE2" w:rsidRDefault="002B05A3" w:rsidP="008C26A9">
      <w:pPr>
        <w:pStyle w:val="NotaExplicativa0"/>
      </w:pPr>
      <w:r w:rsidRPr="007B5DE2">
        <w:rPr>
          <w:rStyle w:val="DestaqueChar"/>
        </w:rPr>
        <w:t>Nota Explicativa 2:</w:t>
      </w:r>
      <w:r w:rsidRPr="007B5DE2">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27" w:anchor="art34" w:history="1">
        <w:r w:rsidR="002F56A7" w:rsidRPr="007B5DE2">
          <w:rPr>
            <w:rStyle w:val="Hyperlink"/>
          </w:rPr>
          <w:t>art. 34, §1º da Lei nº 14.133, de 2021</w:t>
        </w:r>
      </w:hyperlink>
      <w:r w:rsidRPr="007B5DE2">
        <w:t xml:space="preserve">. Logo, a definição do menor dispêndio para Administração </w:t>
      </w:r>
      <w:r w:rsidRPr="007B5DE2">
        <w:lastRenderedPageBreak/>
        <w:t>deve levar em consideração esse aspecto.</w:t>
      </w:r>
    </w:p>
    <w:p w14:paraId="5EF4965C" w14:textId="72EE8940" w:rsidR="002B05A3" w:rsidRPr="007B5DE2" w:rsidRDefault="002B05A3" w:rsidP="008C26A9">
      <w:pPr>
        <w:pStyle w:val="NotaExplicativa0"/>
      </w:pPr>
      <w:r w:rsidRPr="007B5DE2">
        <w:rPr>
          <w:rStyle w:val="DestaqueChar"/>
        </w:rPr>
        <w:t>Nota Explicativa 3:</w:t>
      </w:r>
      <w:r w:rsidRPr="007B5DE2">
        <w:t xml:space="preserve"> 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w:t>
      </w:r>
      <w:r w:rsidR="00BD7959" w:rsidRPr="007B5DE2">
        <w:t>-</w:t>
      </w:r>
      <w:r w:rsidRPr="007B5DE2">
        <w:t xml:space="preserve"> ABNT, quanto a requisitos mínimos de qualidade, utilidade, resistência e segurança, nos termos da </w:t>
      </w:r>
      <w:hyperlink r:id="rId28" w:history="1">
        <w:r w:rsidR="002F56A7" w:rsidRPr="007B5DE2">
          <w:rPr>
            <w:rStyle w:val="Hyperlink"/>
          </w:rPr>
          <w:t>Lei nº 4.150, de 21 de novembro de 1962</w:t>
        </w:r>
      </w:hyperlink>
      <w:r w:rsidRPr="007B5DE2">
        <w:t>.</w:t>
      </w:r>
    </w:p>
    <w:p w14:paraId="68393869" w14:textId="3B44BF26" w:rsidR="002B05A3" w:rsidRPr="007B5DE2" w:rsidRDefault="002B05A3" w:rsidP="008C26A9">
      <w:pPr>
        <w:pStyle w:val="NotaExplicativa0"/>
      </w:pPr>
      <w:r w:rsidRPr="007B5DE2">
        <w:rPr>
          <w:rStyle w:val="DestaqueChar"/>
        </w:rPr>
        <w:t>Nota Explicativa 4:</w:t>
      </w:r>
      <w:r w:rsidRPr="007B5DE2">
        <w:rPr>
          <w:b/>
          <w:bCs/>
        </w:rPr>
        <w:t xml:space="preserve"> </w:t>
      </w:r>
      <w:r w:rsidRPr="007B5DE2">
        <w:t xml:space="preserve">O </w:t>
      </w:r>
      <w:hyperlink r:id="rId29" w:anchor="art6" w:history="1">
        <w:r w:rsidR="002F56A7" w:rsidRPr="007B5DE2">
          <w:rPr>
            <w:rStyle w:val="Hyperlink"/>
          </w:rPr>
          <w:t>art. 6º, XXIII, c da Lei nº 14.133, de 2021</w:t>
        </w:r>
      </w:hyperlink>
      <w:r w:rsidRPr="007B5DE2">
        <w:t xml:space="preserve">, dispõe que a descrição da solução como um todo deve considerar todo o ciclo de vida do objeto. “Ciclo de Vida” é definido no </w:t>
      </w:r>
      <w:hyperlink r:id="rId30" w:anchor="art3" w:history="1">
        <w:r w:rsidR="002F56A7" w:rsidRPr="007B5DE2">
          <w:rPr>
            <w:rStyle w:val="Hyperlink"/>
          </w:rPr>
          <w:t>art. 3º da Lei nº 12.305, de 02 de agosto de 2010</w:t>
        </w:r>
      </w:hyperlink>
      <w:r w:rsidRPr="007B5DE2">
        <w:t xml:space="preserve">,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7B5DE2">
        <w:rPr>
          <w:rStyle w:val="DestaqueChar"/>
        </w:rPr>
        <w:t>Reitere-se: se a descrição contida no ETP não contiver esse ponto, deve ser complementada neste TR</w:t>
      </w:r>
      <w:r w:rsidRPr="007B5DE2">
        <w:rPr>
          <w:b/>
        </w:rPr>
        <w:t>.</w:t>
      </w:r>
      <w:r w:rsidRPr="007B5DE2">
        <w:t xml:space="preserve"> A preocupação com o ciclo de vida é mais comum para bens, porém, não se afasta, em princípio, analisar eventual cabimento desse aspecto no planejamento do serviço, inclusive os de engenharia, que envolver o emprego de bens, como ocorre em manutenção de veículos ou elevadores, por exemplo.</w:t>
      </w:r>
    </w:p>
    <w:p w14:paraId="68B407A8" w14:textId="1F4FA117" w:rsidR="002B05A3" w:rsidRPr="007B5DE2" w:rsidRDefault="002B05A3" w:rsidP="008C26A9">
      <w:pPr>
        <w:pStyle w:val="NotaExplicativa0"/>
      </w:pPr>
      <w:r w:rsidRPr="007B5DE2">
        <w:rPr>
          <w:rStyle w:val="DestaqueChar"/>
        </w:rPr>
        <w:t xml:space="preserve">Nota Explicativa </w:t>
      </w:r>
      <w:r w:rsidR="004D76C7" w:rsidRPr="007B5DE2">
        <w:rPr>
          <w:rStyle w:val="DestaqueChar"/>
        </w:rPr>
        <w:t>5</w:t>
      </w:r>
      <w:r w:rsidRPr="007B5DE2">
        <w:rPr>
          <w:rStyle w:val="DestaqueChar"/>
        </w:rPr>
        <w:t>:</w:t>
      </w:r>
      <w:r w:rsidRPr="007B5DE2">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1" w:history="1">
        <w:r w:rsidRPr="007B5DE2">
          <w:rPr>
            <w:rStyle w:val="Hyperlink"/>
          </w:rPr>
          <w:t>Guia Nacional de Contratações Sustentáveis da AGU</w:t>
        </w:r>
      </w:hyperlink>
      <w:r w:rsidRPr="007B5DE2">
        <w:t xml:space="preserve"> para tal fim. Caso o Estudo Técnico Preliminar seja silente ou insuficiente a esse respeito, recomenda-se abrir tópico específico nesta seção sobre a matéria.</w:t>
      </w:r>
    </w:p>
    <w:p w14:paraId="14D4D305" w14:textId="787A4133" w:rsidR="00FF2673" w:rsidRPr="007B5DE2" w:rsidRDefault="00FF2673" w:rsidP="008C26A9">
      <w:pPr>
        <w:pStyle w:val="Nvel1-Ttulo"/>
      </w:pPr>
      <w:r w:rsidRPr="007B5DE2">
        <w:t>REQUISITOS DA CONTRATAÇÃO</w:t>
      </w:r>
      <w:r w:rsidR="006A174E" w:rsidRPr="007B5DE2">
        <w:t xml:space="preserve"> </w:t>
      </w:r>
    </w:p>
    <w:p w14:paraId="53760FCC" w14:textId="0BF3DFFD" w:rsidR="00BD7959" w:rsidRPr="007B5DE2" w:rsidRDefault="00BD7959" w:rsidP="008C26A9">
      <w:pPr>
        <w:pStyle w:val="NotaExplicativa0"/>
      </w:pPr>
      <w:r w:rsidRPr="007B5DE2">
        <w:rPr>
          <w:rStyle w:val="DestaqueChar"/>
        </w:rPr>
        <w:t>Nota Explicativa:</w:t>
      </w:r>
      <w:r w:rsidRPr="007B5DE2">
        <w:rPr>
          <w:b/>
          <w:bCs/>
        </w:rPr>
        <w:t xml:space="preserve"> </w:t>
      </w:r>
      <w:r w:rsidRPr="007B5DE2">
        <w:t xml:space="preserve">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w:t>
      </w:r>
      <w:r w:rsidR="004806F8" w:rsidRPr="007B5DE2">
        <w:t>PRESTADOR DO SERVIÇO</w:t>
      </w:r>
      <w:r w:rsidRPr="007B5DE2">
        <w:t>) de modo que sua inclusão aqui seria redundante.</w:t>
      </w:r>
    </w:p>
    <w:p w14:paraId="56075315" w14:textId="77777777" w:rsidR="0037154D" w:rsidRPr="007B5DE2" w:rsidRDefault="0037154D" w:rsidP="004006D1">
      <w:pPr>
        <w:pStyle w:val="Nvel1-Ttulo2-Red"/>
      </w:pPr>
      <w:r w:rsidRPr="007B5DE2">
        <w:t>Sustentabilidade</w:t>
      </w:r>
    </w:p>
    <w:p w14:paraId="720B353A" w14:textId="14FC49EA" w:rsidR="0037154D" w:rsidRPr="007B5DE2" w:rsidRDefault="0037154D" w:rsidP="004006D1">
      <w:pPr>
        <w:pStyle w:val="Nvel2-Red0"/>
      </w:pPr>
      <w:r w:rsidRPr="007B5DE2">
        <w:t>Além dos critérios de sustentabilidade eventualmente inseridos na descrição do objeto, devem ser atendidos os seguintes requisitos, que se baseiam no Guia Nacional de Contratações Sustentáveis:</w:t>
      </w:r>
    </w:p>
    <w:p w14:paraId="3305E1CA" w14:textId="1A161E32" w:rsidR="0037154D" w:rsidRPr="007B5DE2" w:rsidRDefault="0037154D" w:rsidP="004006D1">
      <w:pPr>
        <w:pStyle w:val="Nvel3-Red"/>
      </w:pPr>
      <w:bookmarkStart w:id="10" w:name="_Hlk184729609"/>
      <w:r w:rsidRPr="007B5DE2">
        <w:t>...</w:t>
      </w:r>
      <w:r w:rsidR="00D104CF" w:rsidRPr="007B5DE2">
        <w:t>;</w:t>
      </w:r>
    </w:p>
    <w:p w14:paraId="03B3D5A2" w14:textId="624B5ECF" w:rsidR="0037154D" w:rsidRPr="007B5DE2" w:rsidRDefault="0037154D" w:rsidP="004006D1">
      <w:pPr>
        <w:pStyle w:val="Nvel3-Red"/>
      </w:pPr>
      <w:r w:rsidRPr="007B5DE2">
        <w:t>...</w:t>
      </w:r>
      <w:r w:rsidR="00D104CF" w:rsidRPr="007B5DE2">
        <w:t>; e</w:t>
      </w:r>
    </w:p>
    <w:p w14:paraId="7459F7E2" w14:textId="12F4CDC8" w:rsidR="00D104CF" w:rsidRPr="007B5DE2" w:rsidRDefault="00D104CF" w:rsidP="004006D1">
      <w:pPr>
        <w:pStyle w:val="Nvel3-Red"/>
      </w:pPr>
      <w:r w:rsidRPr="007B5DE2">
        <w:lastRenderedPageBreak/>
        <w:t>....</w:t>
      </w:r>
    </w:p>
    <w:bookmarkEnd w:id="10"/>
    <w:p w14:paraId="251753C3" w14:textId="77777777" w:rsidR="0037154D" w:rsidRPr="007B5DE2" w:rsidRDefault="0037154D" w:rsidP="004006D1">
      <w:pPr>
        <w:pStyle w:val="NotaExplicativa0"/>
      </w:pPr>
      <w:r w:rsidRPr="007B5DE2">
        <w:rPr>
          <w:rStyle w:val="DestaqueChar"/>
        </w:rPr>
        <w:t>Nota Explicativa 1:</w:t>
      </w:r>
      <w:r w:rsidRPr="007B5DE2">
        <w:t xml:space="preserve"> Os preceitos do desenvolvimento sustentável devem ser observados na fase preparatória da licitação, em suas dimensões econômica, social, ambiental e cultural, no mínimo, com base nos planos de gestão de logística sustentável dos órgãos e das entidades públicas.</w:t>
      </w:r>
    </w:p>
    <w:p w14:paraId="0AF52441" w14:textId="77777777" w:rsidR="0037154D" w:rsidRPr="007B5DE2" w:rsidRDefault="0037154D" w:rsidP="004006D1">
      <w:pPr>
        <w:pStyle w:val="NotaExplicativa0"/>
      </w:pPr>
      <w:r w:rsidRPr="007B5DE2">
        <w:rPr>
          <w:rStyle w:val="DestaqueChar"/>
        </w:rPr>
        <w:t>Nota Explicativa 2:</w:t>
      </w:r>
      <w:r w:rsidRPr="007B5DE2">
        <w:t xml:space="preserve"> 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2" w:history="1">
        <w:r w:rsidRPr="007B5DE2">
          <w:rPr>
            <w:rStyle w:val="Hyperlink"/>
            <w:rFonts w:asciiTheme="majorHAnsi" w:hAnsiTheme="majorHAnsi" w:cstheme="majorHAnsi"/>
          </w:rPr>
          <w:t>Lei nº 12.305/2010</w:t>
        </w:r>
      </w:hyperlink>
      <w:r w:rsidRPr="007B5DE2">
        <w:t xml:space="preserve"> - Política Nacional de Resíduos Sólidos..</w:t>
      </w:r>
    </w:p>
    <w:p w14:paraId="797C7EDE" w14:textId="77777777" w:rsidR="0037154D" w:rsidRPr="007B5DE2" w:rsidRDefault="0037154D" w:rsidP="004006D1">
      <w:pPr>
        <w:pStyle w:val="NotaExplicativa0"/>
      </w:pPr>
      <w:r w:rsidRPr="007B5DE2">
        <w:rPr>
          <w:rStyle w:val="DestaqueChar"/>
        </w:rPr>
        <w:t>Nota Explicativa 3:</w:t>
      </w:r>
      <w:r w:rsidRPr="007B5DE2">
        <w:t xml:space="preserve"> 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381BFFC3" w14:textId="77777777" w:rsidR="0037154D" w:rsidRPr="007B5DE2" w:rsidRDefault="0037154D" w:rsidP="004006D1">
      <w:pPr>
        <w:pStyle w:val="NotaExplicativa0"/>
      </w:pPr>
      <w:r w:rsidRPr="007B5DE2">
        <w:rPr>
          <w:rStyle w:val="DestaqueChar"/>
        </w:rPr>
        <w:t>Nota Explicativa 4:</w:t>
      </w:r>
      <w:r w:rsidRPr="007B5DE2">
        <w:t xml:space="preserve"> Se houver justificativa nos autos para a não-adoção de critérios de sustentabilidade (e apenas nesse caso), deverá haver a supressão dos dispositivos específicos acima. </w:t>
      </w:r>
    </w:p>
    <w:p w14:paraId="252FB216" w14:textId="77777777" w:rsidR="0037154D" w:rsidRPr="007B5DE2" w:rsidRDefault="0037154D" w:rsidP="004006D1">
      <w:pPr>
        <w:pStyle w:val="NotaExplicativa0"/>
      </w:pPr>
      <w:r w:rsidRPr="007B5DE2">
        <w:rPr>
          <w:rStyle w:val="DestaqueChar"/>
        </w:rPr>
        <w:t>Nota Explicativa 5:</w:t>
      </w:r>
      <w:r w:rsidRPr="007B5DE2">
        <w:t xml:space="preserve"> Aos agentes da administração pública federal encarregados de realizar contratações públicas, recomenda-se que, no exercício de suas atribuições funcionais, consultem o </w:t>
      </w:r>
      <w:hyperlink r:id="rId33" w:history="1">
        <w:r w:rsidRPr="007B5DE2">
          <w:rPr>
            <w:rStyle w:val="Hyperlink"/>
            <w:rFonts w:asciiTheme="majorHAnsi" w:hAnsiTheme="majorHAnsi" w:cstheme="majorHAnsi"/>
          </w:rPr>
          <w:t>Guia Nacional de Contratações Sustentáveis da Advocacia-Geral da União</w:t>
        </w:r>
      </w:hyperlink>
      <w:r w:rsidRPr="007B5DE2">
        <w:t xml:space="preserve">, disponibilizado pela Consultoria-Geral da União e no site da AGU. </w:t>
      </w:r>
    </w:p>
    <w:p w14:paraId="31CFAC17" w14:textId="77777777" w:rsidR="0037154D" w:rsidRPr="007B5DE2" w:rsidRDefault="0037154D" w:rsidP="004006D1">
      <w:pPr>
        <w:pStyle w:val="NotaExplicativa0"/>
      </w:pPr>
      <w:r w:rsidRPr="007B5DE2">
        <w:rPr>
          <w:rStyle w:val="DestaqueChar"/>
        </w:rPr>
        <w:t>Nota Explicativa 6:</w:t>
      </w:r>
      <w:r w:rsidRPr="007B5DE2">
        <w:t xml:space="preserve"> De acordo com o </w:t>
      </w:r>
      <w:hyperlink r:id="rId34" w:history="1">
        <w:r w:rsidRPr="007B5DE2">
          <w:rPr>
            <w:rStyle w:val="Hyperlink"/>
            <w:rFonts w:asciiTheme="majorHAnsi" w:hAnsiTheme="majorHAnsi" w:cstheme="majorHAnsi"/>
          </w:rPr>
          <w:t>Guia Nacional de Contratações Sustentáveis da AGU</w:t>
        </w:r>
      </w:hyperlink>
      <w:r w:rsidRPr="007B5DE2">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0709CDBE" w14:textId="77777777" w:rsidR="0037154D" w:rsidRPr="007B5DE2" w:rsidRDefault="0037154D" w:rsidP="004006D1">
      <w:pPr>
        <w:pStyle w:val="NotaExplicativa0"/>
      </w:pPr>
      <w:r w:rsidRPr="007B5DE2">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1E26AE45" w14:textId="77777777" w:rsidR="0037154D" w:rsidRPr="007B5DE2" w:rsidRDefault="0037154D" w:rsidP="004006D1">
      <w:pPr>
        <w:pStyle w:val="NotaExplicativa0"/>
      </w:pPr>
      <w:r w:rsidRPr="007B5DE2">
        <w:rPr>
          <w:rStyle w:val="DestaqueChar"/>
        </w:rPr>
        <w:t>Nota Explicativa 7:</w:t>
      </w:r>
      <w:r w:rsidRPr="007B5DE2">
        <w:t xml:space="preserve"> Nas aquisições e contratações governamentais, deve ser dada prioridade para produtos reciclados e recicláveis e para bens, serviços e obras que considerem critérios compatíveis com padrões de consumo sustentáveis (</w:t>
      </w:r>
      <w:hyperlink r:id="rId35" w:anchor="art7" w:history="1">
        <w:r w:rsidRPr="007B5DE2">
          <w:rPr>
            <w:rStyle w:val="Hyperlink"/>
            <w:rFonts w:asciiTheme="majorHAnsi" w:hAnsiTheme="majorHAnsi" w:cstheme="majorHAnsi"/>
          </w:rPr>
          <w:t>art. 7º, XI da Lei nº 12.305, de 2010</w:t>
        </w:r>
      </w:hyperlink>
      <w:r w:rsidRPr="007B5DE2">
        <w:t xml:space="preserve"> - Política Nacional de Resíduos Sólidos). Deve-se observar, também, a regulamentação a ser editada a luz da nova legislação.</w:t>
      </w:r>
    </w:p>
    <w:p w14:paraId="43453AB0" w14:textId="0265BE2A" w:rsidR="00CB3192" w:rsidRPr="007B5DE2" w:rsidRDefault="00BD7959" w:rsidP="004006D1">
      <w:pPr>
        <w:pStyle w:val="Nvel1-Ttulo2-Red"/>
        <w:rPr>
          <w:iCs/>
        </w:rPr>
      </w:pPr>
      <w:r w:rsidRPr="007B5DE2">
        <w:t>Indicação de marcas ou modelos</w:t>
      </w:r>
    </w:p>
    <w:p w14:paraId="51E9555E" w14:textId="0E711768" w:rsidR="00CB3192" w:rsidRPr="007B5DE2" w:rsidRDefault="00BD7959" w:rsidP="004006D1">
      <w:pPr>
        <w:pStyle w:val="Nvel2-Red0"/>
      </w:pPr>
      <w:r w:rsidRPr="007B5DE2">
        <w:t>Na presente contratação será admitida a indicação da(s) seguinte(s) marca(s), característica(s) ou modelo(s), de acordo com as justificativas contidas nos Estudos Técnicos Preliminares: (...)</w:t>
      </w:r>
    </w:p>
    <w:p w14:paraId="1A021E63" w14:textId="05236561" w:rsidR="004D76C7" w:rsidRPr="007B5DE2" w:rsidRDefault="004D76C7" w:rsidP="004006D1">
      <w:pPr>
        <w:pStyle w:val="NotaExplicativa0"/>
      </w:pPr>
      <w:r w:rsidRPr="007B5DE2">
        <w:rPr>
          <w:rStyle w:val="DestaqueChar"/>
        </w:rPr>
        <w:lastRenderedPageBreak/>
        <w:t>Nota Explicativa 1:</w:t>
      </w:r>
      <w:r w:rsidRPr="007B5DE2">
        <w:rPr>
          <w:b/>
        </w:rPr>
        <w:t xml:space="preserve"> </w:t>
      </w:r>
      <w:r w:rsidRPr="007B5DE2">
        <w:t xml:space="preserve">Embora a contratação seja de </w:t>
      </w:r>
      <w:r w:rsidR="00D104CF" w:rsidRPr="007B5DE2">
        <w:t>obra/</w:t>
      </w:r>
      <w:r w:rsidRPr="007B5DE2">
        <w:t>serviços, é possível que a Administração indique marcas ou modelos de eventuais bens necessários à execução do objeto da contratação.</w:t>
      </w:r>
    </w:p>
    <w:p w14:paraId="6D90EEDA" w14:textId="68E22C9C" w:rsidR="00BD7959" w:rsidRPr="007B5DE2" w:rsidRDefault="00BD7959" w:rsidP="004006D1">
      <w:pPr>
        <w:pStyle w:val="NotaExplicativa0"/>
      </w:pPr>
      <w:r w:rsidRPr="007B5DE2">
        <w:rPr>
          <w:rStyle w:val="DestaqueChar"/>
        </w:rPr>
        <w:t xml:space="preserve">Nota Explicativa </w:t>
      </w:r>
      <w:r w:rsidR="004D76C7" w:rsidRPr="007B5DE2">
        <w:rPr>
          <w:rStyle w:val="DestaqueChar"/>
        </w:rPr>
        <w:t>2</w:t>
      </w:r>
      <w:r w:rsidRPr="007B5DE2">
        <w:rPr>
          <w:rStyle w:val="DestaqueChar"/>
        </w:rPr>
        <w:t>:</w:t>
      </w:r>
      <w:r w:rsidRPr="007B5DE2">
        <w:rPr>
          <w:b/>
        </w:rPr>
        <w:t xml:space="preserve"> </w:t>
      </w:r>
      <w:r w:rsidRPr="007B5DE2">
        <w:rPr>
          <w:u w:val="single"/>
        </w:rPr>
        <w:t>Marca</w:t>
      </w:r>
      <w:r w:rsidRPr="007B5DE2">
        <w:t xml:space="preserve"> - Excepcionalmente será permitida a indicação de uma ou mais marcas ou modelos, desde que justificada tecnicamente no processo, nas hipóteses descritas no </w:t>
      </w:r>
      <w:hyperlink r:id="rId36" w:anchor="art41" w:history="1">
        <w:r w:rsidR="002F56A7" w:rsidRPr="007B5DE2">
          <w:rPr>
            <w:rStyle w:val="Hyperlink"/>
          </w:rPr>
          <w:t>art. 41, I, a, b, c e d da Lei nº 14.133, de 2021</w:t>
        </w:r>
      </w:hyperlink>
      <w:r w:rsidRPr="007B5DE2">
        <w:t>.</w:t>
      </w:r>
    </w:p>
    <w:p w14:paraId="6C280CDD" w14:textId="006BEBF7" w:rsidR="00BD7959" w:rsidRPr="007B5DE2" w:rsidRDefault="00BD7959" w:rsidP="004006D1">
      <w:pPr>
        <w:pStyle w:val="NotaExplicativa0"/>
      </w:pPr>
      <w:r w:rsidRPr="007B5DE2">
        <w:rPr>
          <w:rStyle w:val="DestaqueChar"/>
        </w:rPr>
        <w:t xml:space="preserve">Nota Explicativa </w:t>
      </w:r>
      <w:r w:rsidR="004D76C7" w:rsidRPr="007B5DE2">
        <w:rPr>
          <w:rStyle w:val="DestaqueChar"/>
        </w:rPr>
        <w:t>3</w:t>
      </w:r>
      <w:r w:rsidRPr="007B5DE2">
        <w:rPr>
          <w:rStyle w:val="DestaqueChar"/>
        </w:rPr>
        <w:t>:</w:t>
      </w:r>
      <w:r w:rsidRPr="007B5DE2">
        <w:rPr>
          <w:b/>
        </w:rPr>
        <w:t xml:space="preserve"> </w:t>
      </w:r>
      <w:r w:rsidRPr="007B5DE2">
        <w:rPr>
          <w:u w:val="single"/>
        </w:rPr>
        <w:t>Similaridade</w:t>
      </w:r>
      <w:r w:rsidRPr="007B5DE2">
        <w:t xml:space="preserve"> </w:t>
      </w:r>
      <w:r w:rsidRPr="007B5DE2">
        <w:rPr>
          <w:b/>
        </w:rPr>
        <w:t>-</w:t>
      </w:r>
      <w:r w:rsidRPr="007B5DE2">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57827B3C" w14:textId="77777777" w:rsidR="00BD7959" w:rsidRPr="007B5DE2" w:rsidRDefault="00BD7959" w:rsidP="004006D1">
      <w:pPr>
        <w:pStyle w:val="NotaExplicativa0"/>
      </w:pPr>
      <w:r w:rsidRPr="007B5DE2">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239BBB43" w14:textId="1076443C" w:rsidR="00BD7959" w:rsidRPr="007B5DE2" w:rsidRDefault="00BD7959" w:rsidP="004006D1">
      <w:pPr>
        <w:pStyle w:val="NotaExplicativa0"/>
      </w:pPr>
      <w:r w:rsidRPr="007B5DE2">
        <w:t xml:space="preserve">Deve a Administração, ainda, observar o princípio da padronização considerada a compatibilidade de especificações estéticas, técnicas ou de desempenho, nos termos do </w:t>
      </w:r>
      <w:hyperlink r:id="rId37" w:anchor="art43" w:history="1">
        <w:r w:rsidR="002F56A7" w:rsidRPr="007B5DE2">
          <w:rPr>
            <w:rStyle w:val="Hyperlink"/>
          </w:rPr>
          <w:t>art. 43 da Lei nº 14.133, de 2021</w:t>
        </w:r>
      </w:hyperlink>
      <w:r w:rsidRPr="007B5DE2">
        <w:t>.</w:t>
      </w:r>
    </w:p>
    <w:p w14:paraId="79710757" w14:textId="77777777" w:rsidR="00AD2AE6" w:rsidRPr="007B5DE2" w:rsidRDefault="00AD2AE6" w:rsidP="00AD2AE6">
      <w:pPr>
        <w:pStyle w:val="Nvel2-Red0"/>
      </w:pPr>
      <w:bookmarkStart w:id="11" w:name="_Hlk159505873"/>
      <w:r w:rsidRPr="007B5DE2">
        <w:t xml:space="preserve">A prova de qualidade de produto apresentado pelos proponentes como similar ao das marcas eventualmente indicadas se dará na forma do art. 42 da Lei nº 14.133, de 2021. </w:t>
      </w:r>
    </w:p>
    <w:bookmarkEnd w:id="11"/>
    <w:p w14:paraId="1A45E935" w14:textId="660408C9" w:rsidR="00CB3192" w:rsidRPr="007B5DE2" w:rsidRDefault="3CA8B242" w:rsidP="004006D1">
      <w:pPr>
        <w:pStyle w:val="Nvel1-Ttulo2-Red"/>
      </w:pPr>
      <w:r w:rsidRPr="007B5DE2">
        <w:t xml:space="preserve">Da vedação de utilização de </w:t>
      </w:r>
      <w:r w:rsidR="00A50B8D" w:rsidRPr="007B5DE2">
        <w:t>produto</w:t>
      </w:r>
      <w:r w:rsidRPr="007B5DE2">
        <w:t>/</w:t>
      </w:r>
      <w:r w:rsidR="00A50B8D" w:rsidRPr="007B5DE2">
        <w:t>marca</w:t>
      </w:r>
      <w:r w:rsidRPr="007B5DE2">
        <w:t xml:space="preserve"> na execução do serviço</w:t>
      </w:r>
    </w:p>
    <w:p w14:paraId="07104E87" w14:textId="3867EA94" w:rsidR="00CB3192" w:rsidRPr="007B5DE2" w:rsidRDefault="3F5D79F9" w:rsidP="004006D1">
      <w:pPr>
        <w:pStyle w:val="Nvel2-Red0"/>
      </w:pPr>
      <w:r w:rsidRPr="007B5DE2">
        <w:t>Diante das conclusões extraídas do processo n</w:t>
      </w:r>
      <w:r w:rsidR="001E19E3" w:rsidRPr="007B5DE2">
        <w:t>º</w:t>
      </w:r>
      <w:r w:rsidRPr="007B5DE2">
        <w:t xml:space="preserve"> </w:t>
      </w:r>
      <w:r w:rsidR="000B3618" w:rsidRPr="007B5DE2">
        <w:t>.........</w:t>
      </w:r>
      <w:r w:rsidRPr="007B5DE2">
        <w:t>, a Administração não aceitará o fornecimento dos seguintes produtos/marcas:</w:t>
      </w:r>
    </w:p>
    <w:p w14:paraId="2EA5447B" w14:textId="059F0051" w:rsidR="000B22CF" w:rsidRPr="007B5DE2" w:rsidRDefault="000B22CF" w:rsidP="004006D1">
      <w:pPr>
        <w:pStyle w:val="Nvel3-Red"/>
      </w:pPr>
      <w:bookmarkStart w:id="12" w:name="_Hlk184729648"/>
      <w:r w:rsidRPr="007B5DE2">
        <w:t>...</w:t>
      </w:r>
      <w:r w:rsidR="000B3618" w:rsidRPr="007B5DE2">
        <w:t>;</w:t>
      </w:r>
    </w:p>
    <w:p w14:paraId="1540FE53" w14:textId="4793AA7C" w:rsidR="000B22CF" w:rsidRPr="007B5DE2" w:rsidRDefault="000B22CF" w:rsidP="004006D1">
      <w:pPr>
        <w:pStyle w:val="Nvel3-Red"/>
      </w:pPr>
      <w:r w:rsidRPr="007B5DE2">
        <w:t>...</w:t>
      </w:r>
      <w:r w:rsidR="000B3618" w:rsidRPr="007B5DE2">
        <w:t>; e</w:t>
      </w:r>
    </w:p>
    <w:p w14:paraId="79696F3F" w14:textId="0700317D" w:rsidR="000B22CF" w:rsidRPr="007B5DE2" w:rsidRDefault="000B22CF" w:rsidP="004006D1">
      <w:pPr>
        <w:pStyle w:val="Nvel3-Red"/>
      </w:pPr>
      <w:r w:rsidRPr="007B5DE2">
        <w:t>...</w:t>
      </w:r>
      <w:r w:rsidR="000B3618" w:rsidRPr="007B5DE2">
        <w:t>.</w:t>
      </w:r>
    </w:p>
    <w:bookmarkEnd w:id="12"/>
    <w:p w14:paraId="59A6EB71" w14:textId="77777777" w:rsidR="00442E35" w:rsidRPr="007B5DE2" w:rsidRDefault="00442E35" w:rsidP="004006D1">
      <w:pPr>
        <w:pStyle w:val="NotaExplicativa0"/>
      </w:pPr>
      <w:r w:rsidRPr="007B5DE2">
        <w:rPr>
          <w:rStyle w:val="DestaqueChar"/>
        </w:rPr>
        <w:t>Nota Explicativa 1:</w:t>
      </w:r>
      <w:r w:rsidRPr="007B5DE2">
        <w:t xml:space="preserve"> Embora a contratação seja de serviços, é possível que a Administração vede o emprego de marca ou produto de bens empregados em sua execução, com base em experiência prévia, registrada em processo administrativo, conforme </w:t>
      </w:r>
      <w:hyperlink r:id="rId38" w:anchor="art41http://www.planalto.gov.br/ccivil_03/_ato2019-2022/2021/lei/L14133.htm" w:history="1">
        <w:r w:rsidRPr="007B5DE2">
          <w:rPr>
            <w:rStyle w:val="Hyperlink"/>
          </w:rPr>
          <w:t>art. 41, III da Lei nº 14.133, de 2021.</w:t>
        </w:r>
      </w:hyperlink>
    </w:p>
    <w:p w14:paraId="73A32EEE" w14:textId="77777777" w:rsidR="00442E35" w:rsidRPr="007B5DE2" w:rsidRDefault="00442E35" w:rsidP="004006D1">
      <w:pPr>
        <w:pStyle w:val="NotaExplicativa0"/>
        <w:rPr>
          <w:rFonts w:asciiTheme="majorHAnsi" w:eastAsia="Arial" w:hAnsiTheme="majorHAnsi" w:cstheme="majorHAnsi"/>
          <w:color w:val="FF0000"/>
        </w:rPr>
      </w:pPr>
      <w:r w:rsidRPr="007B5DE2">
        <w:rPr>
          <w:rStyle w:val="DestaqueChar"/>
        </w:rPr>
        <w:t>Nota Explicativa 2:</w:t>
      </w:r>
      <w:r w:rsidRPr="007B5DE2">
        <w:t xml:space="preserve"> O </w:t>
      </w:r>
      <w:hyperlink r:id="rId39" w:anchor="art41" w:history="1">
        <w:r w:rsidRPr="007B5DE2">
          <w:rPr>
            <w:rStyle w:val="Hyperlink"/>
          </w:rPr>
          <w:t>art. 41, III da Lei nº 14.133, de 2021</w:t>
        </w:r>
      </w:hyperlink>
      <w:r w:rsidRPr="007B5DE2">
        <w:t xml:space="preserve">,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 deve aproveitar sua experiência para aperfeiçoar seu processo de contratação, por meio da adoção de providências que evitem a repetição de compras malsucedidas. Para tanto, deve considerar também o relatório final de que trata o </w:t>
      </w:r>
      <w:hyperlink r:id="rId40" w:anchor="art174" w:history="1">
        <w:r w:rsidRPr="007B5DE2">
          <w:rPr>
            <w:rStyle w:val="Hyperlink"/>
          </w:rPr>
          <w:t>art. 174, §3º, VI, d da Lei nº 14.133, de 2021</w:t>
        </w:r>
      </w:hyperlink>
      <w:r w:rsidRPr="007B5DE2">
        <w:t xml:space="preserve">. Além do preço, elementos como qualidade do produto e </w:t>
      </w:r>
      <w:r w:rsidRPr="007B5DE2">
        <w:lastRenderedPageBreak/>
        <w:t xml:space="preserve">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art. 41 deixa claro que essa deve ser uma medida excepcional, que terá cabimento quando houver necessidade. </w:t>
      </w:r>
      <w:r w:rsidRPr="007B5DE2">
        <w:rPr>
          <w:rStyle w:val="DestaqueChar"/>
        </w:rPr>
        <w:t>Somente será possível vedar a aquisição de produto ou marca se houver processo administrativo prévio no qual as razões administrativas tenham sido expostas</w:t>
      </w:r>
      <w:r w:rsidRPr="007B5DE2">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p>
    <w:p w14:paraId="00ADC240" w14:textId="77777777" w:rsidR="00C601F0" w:rsidRPr="007B5DE2" w:rsidRDefault="00C601F0" w:rsidP="004006D1">
      <w:pPr>
        <w:pStyle w:val="Nvel1-Ttulo2-Red"/>
      </w:pPr>
      <w:r w:rsidRPr="007B5DE2">
        <w:t>Da exigência de carta de solidariedade</w:t>
      </w:r>
    </w:p>
    <w:p w14:paraId="5638029C" w14:textId="317C686D" w:rsidR="00AD2AE6" w:rsidRPr="007B5DE2" w:rsidRDefault="00AD2AE6" w:rsidP="00AD2AE6">
      <w:pPr>
        <w:pStyle w:val="Nvel2-Red0"/>
      </w:pPr>
      <w:bookmarkStart w:id="13" w:name="_Hlk196314459"/>
      <w:r w:rsidRPr="007B5DE2">
        <w:t>Em caso de fornecedor</w:t>
      </w:r>
      <w:r w:rsidR="00A32FDA" w:rsidRPr="007B5DE2">
        <w:t>,</w:t>
      </w:r>
      <w:r w:rsidRPr="007B5DE2">
        <w:t xml:space="preserve"> revendedor ou distribuidor, será exigida </w:t>
      </w:r>
      <w:r w:rsidR="00A32FDA" w:rsidRPr="007B5DE2">
        <w:t xml:space="preserve">do licitante provisoriamente classificado em primeiro lugar, </w:t>
      </w:r>
      <w:r w:rsidRPr="007B5DE2">
        <w:t>carta de solidariedade emitida pelo fabricante, que assegure a execução do contrato ou outro instrumento hábil que o substitua.</w:t>
      </w:r>
    </w:p>
    <w:bookmarkEnd w:id="13"/>
    <w:p w14:paraId="4F46CC5B" w14:textId="77777777" w:rsidR="00C601F0" w:rsidRPr="007B5DE2" w:rsidRDefault="00C601F0" w:rsidP="004006D1">
      <w:pPr>
        <w:pStyle w:val="NotaExplicativa0"/>
      </w:pPr>
      <w:r w:rsidRPr="007B5DE2">
        <w:rPr>
          <w:rStyle w:val="DestaqueChar"/>
        </w:rPr>
        <w:t>Nota Explicativa:</w:t>
      </w:r>
      <w:r w:rsidRPr="007B5DE2">
        <w:t xml:space="preserve"> Em razão de seu potencial de restringir a competitividade do certame, a exigência de carta de solidariedade somente se justificará em situações excepcionais e devidamente motivadas.</w:t>
      </w:r>
    </w:p>
    <w:p w14:paraId="020BB641" w14:textId="49671016" w:rsidR="00FF2673" w:rsidRPr="007B5DE2" w:rsidRDefault="2DE000FC" w:rsidP="004006D1">
      <w:pPr>
        <w:pStyle w:val="Nvel1-Ttulo2"/>
      </w:pPr>
      <w:bookmarkStart w:id="14" w:name="_Hlk184729920"/>
      <w:r w:rsidRPr="007B5DE2">
        <w:t>Subcontratação</w:t>
      </w:r>
    </w:p>
    <w:p w14:paraId="4A59149D" w14:textId="4D6AAD48" w:rsidR="00442E35" w:rsidRPr="007B5DE2" w:rsidRDefault="00442E35" w:rsidP="004006D1">
      <w:pPr>
        <w:pStyle w:val="NotaExplicativa0"/>
      </w:pPr>
      <w:r w:rsidRPr="007B5DE2">
        <w:rPr>
          <w:rStyle w:val="DestaqueChar"/>
        </w:rPr>
        <w:t>Nota Explicativa:</w:t>
      </w:r>
      <w:r w:rsidRPr="007B5DE2">
        <w:t xml:space="preserve"> A subcontratação deve ser avaliada à luz do </w:t>
      </w:r>
      <w:hyperlink r:id="rId41" w:history="1">
        <w:r w:rsidRPr="007B5DE2">
          <w:rPr>
            <w:rStyle w:val="Hyperlink"/>
          </w:rPr>
          <w:t>art. 122 da Lei nº 14.133, de 2021</w:t>
        </w:r>
      </w:hyperlink>
      <w:r w:rsidRPr="007B5DE2">
        <w:t>:</w:t>
      </w:r>
      <w:r w:rsidR="00F17E8A" w:rsidRPr="007B5DE2">
        <w:t xml:space="preserve"> </w:t>
      </w:r>
      <w:r w:rsidRPr="007B5DE2">
        <w:t>“Art. 122. Na execução do contrato e sem prejuízo das responsabilidades contratuais e legais, o contratado poderá subcontratar partes da obra, do serviço ou do fornecimento até o limite autorizado, em cada caso, pela Administração.</w:t>
      </w:r>
      <w:r w:rsidR="00F17E8A" w:rsidRPr="007B5DE2">
        <w:t xml:space="preserve"> </w:t>
      </w:r>
      <w:r w:rsidRPr="007B5DE2">
        <w:t>§ 1º O contratado apresentará à Administração documentação que comprove a capacidade técnica do subcontratado, que será avaliada e juntada aos autos do processo correspondente.</w:t>
      </w:r>
      <w:r w:rsidR="00F17E8A" w:rsidRPr="007B5DE2">
        <w:t xml:space="preserve"> </w:t>
      </w:r>
      <w:r w:rsidRPr="007B5DE2">
        <w:t>§ 2º Regulamento ou edital de licitação poderão vedar, restringir ou estabelecer condições para a subcontratação.</w:t>
      </w:r>
      <w:r w:rsidR="00F17E8A" w:rsidRPr="007B5DE2">
        <w:t xml:space="preserve"> </w:t>
      </w:r>
      <w:r w:rsidRPr="007B5DE2">
        <w:t>§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7EC52B2B" w14:textId="77777777" w:rsidR="000B3618" w:rsidRPr="007B5DE2" w:rsidRDefault="000B3618" w:rsidP="00FE0C4E">
      <w:pPr>
        <w:pStyle w:val="Nvel2-Azul"/>
      </w:pPr>
      <w:bookmarkStart w:id="15" w:name="_Hlk184729675"/>
      <w:r w:rsidRPr="007B5DE2">
        <w:t>Não é admitida a subcontratação do objeto contratual.</w:t>
      </w:r>
    </w:p>
    <w:bookmarkEnd w:id="15"/>
    <w:p w14:paraId="2A58B56F" w14:textId="5BC39466" w:rsidR="00FF2673" w:rsidRPr="007B5DE2" w:rsidRDefault="00FF2673" w:rsidP="004006D1">
      <w:pPr>
        <w:pStyle w:val="OU0"/>
      </w:pPr>
      <w:r w:rsidRPr="007B5DE2">
        <w:t>OU</w:t>
      </w:r>
    </w:p>
    <w:p w14:paraId="6C46B279" w14:textId="4D565142" w:rsidR="00E472A7" w:rsidRPr="007B5DE2" w:rsidRDefault="008B3281" w:rsidP="00FE0C4E">
      <w:pPr>
        <w:pStyle w:val="Nvel2-Azul"/>
      </w:pPr>
      <w:bookmarkStart w:id="16" w:name="_Hlk138082480"/>
      <w:bookmarkStart w:id="17" w:name="_Hlk184300055"/>
      <w:bookmarkStart w:id="18" w:name="_Hlk184729706"/>
      <w:r w:rsidRPr="007B5DE2">
        <w:t xml:space="preserve">É permitida a subcontratação parcial do objeto, até o limite de ...% (.... por cento) do valor </w:t>
      </w:r>
      <w:r w:rsidRPr="007B5DE2">
        <w:lastRenderedPageBreak/>
        <w:t>total do contrato, nas seguintes condições:</w:t>
      </w:r>
      <w:r w:rsidR="00E472A7" w:rsidRPr="007B5DE2">
        <w:t xml:space="preserve"> </w:t>
      </w:r>
    </w:p>
    <w:bookmarkEnd w:id="16"/>
    <w:p w14:paraId="3D6F8414" w14:textId="77777777" w:rsidR="008B3281" w:rsidRPr="007B5DE2" w:rsidRDefault="008B3281" w:rsidP="00FE0C4E">
      <w:pPr>
        <w:pStyle w:val="Nvel3-Azul"/>
      </w:pPr>
      <w:r w:rsidRPr="007B5DE2">
        <w:t>É vedada a subcontratação completa ou da parcela principal da obrigação, abaixo discriminada:</w:t>
      </w:r>
    </w:p>
    <w:p w14:paraId="7A2AC768" w14:textId="77777777" w:rsidR="008B3281" w:rsidRPr="007B5DE2" w:rsidRDefault="008B3281" w:rsidP="00FE0C4E">
      <w:pPr>
        <w:pStyle w:val="Nvel4-Azul"/>
      </w:pPr>
      <w:r w:rsidRPr="007B5DE2">
        <w:t>[...];</w:t>
      </w:r>
    </w:p>
    <w:p w14:paraId="5630E04F" w14:textId="77777777" w:rsidR="008B3281" w:rsidRPr="007B5DE2" w:rsidRDefault="008B3281" w:rsidP="00FE0C4E">
      <w:pPr>
        <w:pStyle w:val="Nvel4-Azul"/>
      </w:pPr>
      <w:r w:rsidRPr="007B5DE2">
        <w:t>[...]; e</w:t>
      </w:r>
    </w:p>
    <w:p w14:paraId="2C1A1689" w14:textId="77777777" w:rsidR="008B3281" w:rsidRPr="007B5DE2" w:rsidRDefault="008B3281" w:rsidP="00FE0C4E">
      <w:pPr>
        <w:pStyle w:val="Nvel4-Azul"/>
      </w:pPr>
      <w:r w:rsidRPr="007B5DE2">
        <w:t>[...].</w:t>
      </w:r>
    </w:p>
    <w:p w14:paraId="7FDF4574" w14:textId="77777777" w:rsidR="008B3281" w:rsidRPr="007B5DE2" w:rsidRDefault="008B3281" w:rsidP="00FE0C4E">
      <w:pPr>
        <w:pStyle w:val="Nvel3-Azul"/>
      </w:pPr>
      <w:r w:rsidRPr="007B5DE2">
        <w:t xml:space="preserve">Poderão ser subcontratadas as seguintes parcelas do objeto: </w:t>
      </w:r>
    </w:p>
    <w:p w14:paraId="3378827B" w14:textId="77777777" w:rsidR="008B3281" w:rsidRPr="007B5DE2" w:rsidRDefault="008B3281" w:rsidP="00FE0C4E">
      <w:pPr>
        <w:pStyle w:val="Nvel4-Azul"/>
      </w:pPr>
      <w:r w:rsidRPr="007B5DE2">
        <w:t>[...];</w:t>
      </w:r>
    </w:p>
    <w:p w14:paraId="31326E98" w14:textId="77777777" w:rsidR="008B3281" w:rsidRPr="007B5DE2" w:rsidRDefault="008B3281" w:rsidP="00FE0C4E">
      <w:pPr>
        <w:pStyle w:val="Nvel4-Azul"/>
      </w:pPr>
      <w:r w:rsidRPr="007B5DE2">
        <w:t>[...]; e</w:t>
      </w:r>
    </w:p>
    <w:p w14:paraId="76C982C0" w14:textId="77777777" w:rsidR="008B3281" w:rsidRPr="007B5DE2" w:rsidRDefault="008B3281" w:rsidP="00FE0C4E">
      <w:pPr>
        <w:pStyle w:val="Nvel4-Azul"/>
      </w:pPr>
      <w:r w:rsidRPr="007B5DE2">
        <w:t>[...].</w:t>
      </w:r>
    </w:p>
    <w:bookmarkEnd w:id="17"/>
    <w:p w14:paraId="150DAB08" w14:textId="77777777" w:rsidR="00F17E8A" w:rsidRPr="007B5DE2" w:rsidRDefault="00F17E8A" w:rsidP="004006D1">
      <w:pPr>
        <w:pStyle w:val="NotaExplicativa0"/>
      </w:pPr>
      <w:r w:rsidRPr="007B5DE2">
        <w:rPr>
          <w:rStyle w:val="DestaqueChar"/>
        </w:rPr>
        <w:t>Nota Explicativa 1:</w:t>
      </w:r>
      <w:r w:rsidRPr="007B5DE2">
        <w:rPr>
          <w:b/>
          <w:bCs/>
        </w:rPr>
        <w:t xml:space="preserve"> </w:t>
      </w:r>
      <w:r w:rsidRPr="007B5DE2">
        <w:t>Em havendo a necessidade de inclusão de outras especificações técnicas quanto à subcontratação, deverão ser inseridas nos itens acima.</w:t>
      </w:r>
    </w:p>
    <w:p w14:paraId="4867212E" w14:textId="77777777" w:rsidR="00F17E8A" w:rsidRPr="007B5DE2" w:rsidRDefault="00F17E8A" w:rsidP="004006D1">
      <w:pPr>
        <w:pStyle w:val="NotaExplicativa0"/>
      </w:pPr>
      <w:r w:rsidRPr="007B5DE2">
        <w:rPr>
          <w:rStyle w:val="DestaqueChar"/>
        </w:rPr>
        <w:t>Nota Explicativa 2:</w:t>
      </w:r>
      <w:r w:rsidRPr="007B5DE2">
        <w:rPr>
          <w:b/>
          <w:bCs/>
        </w:rPr>
        <w:t xml:space="preserve"> </w:t>
      </w:r>
      <w:r w:rsidRPr="007B5DE2">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51326306" w14:textId="68AFCE21" w:rsidR="00F17E8A" w:rsidRPr="007B5DE2" w:rsidRDefault="00F17E8A" w:rsidP="004006D1">
      <w:pPr>
        <w:pStyle w:val="NotaExplicativa0"/>
        <w:rPr>
          <w:rFonts w:asciiTheme="majorHAnsi" w:hAnsiTheme="majorHAnsi" w:cstheme="majorHAnsi"/>
          <w:color w:val="FF0000"/>
        </w:rPr>
      </w:pPr>
      <w:r w:rsidRPr="007B5DE2">
        <w:rPr>
          <w:rStyle w:val="DestaqueChar"/>
        </w:rPr>
        <w:t>Nota Explicativa 3:</w:t>
      </w:r>
      <w:r w:rsidRPr="007B5DE2">
        <w:rPr>
          <w:b/>
          <w:bCs/>
        </w:rPr>
        <w:t xml:space="preserve"> </w:t>
      </w:r>
      <w:r w:rsidRPr="007B5DE2">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2" w:history="1">
        <w:r w:rsidRPr="007B5DE2">
          <w:rPr>
            <w:rStyle w:val="Hyperlink"/>
          </w:rPr>
          <w:t>art. 67, §</w:t>
        </w:r>
        <w:r w:rsidR="00284E77" w:rsidRPr="007B5DE2">
          <w:rPr>
            <w:rStyle w:val="Hyperlink"/>
          </w:rPr>
          <w:t xml:space="preserve"> </w:t>
        </w:r>
        <w:r w:rsidRPr="007B5DE2">
          <w:rPr>
            <w:rStyle w:val="Hyperlink"/>
          </w:rPr>
          <w:t>9º da Lei nº 14.133, de 2021</w:t>
        </w:r>
      </w:hyperlink>
      <w:r w:rsidRPr="007B5DE2">
        <w:t>. Nesta hipótese, mais de um licitante poderá apresentar atestado relativo ao mesmo potencial subcontratado.</w:t>
      </w:r>
    </w:p>
    <w:p w14:paraId="01BD8644" w14:textId="77777777" w:rsidR="008B3281" w:rsidRPr="007B5DE2" w:rsidRDefault="008B3281" w:rsidP="00FE0C4E">
      <w:pPr>
        <w:pStyle w:val="Nvel2-Azul"/>
      </w:pPr>
      <w:r w:rsidRPr="007B5DE2">
        <w:t xml:space="preserve">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5ED48BCF" w14:textId="77777777" w:rsidR="008B3281" w:rsidRPr="007B5DE2" w:rsidRDefault="008B3281" w:rsidP="00FE0C4E">
      <w:pPr>
        <w:pStyle w:val="Nvel2-Azul"/>
      </w:pPr>
      <w:r w:rsidRPr="007B5DE2">
        <w:t>A subcontratação depende de autorização prévia do Contratante, a quem incumbe avaliar se o subcontratado cumpre os requisitos de qualificação técnica necessários para a execução do objeto.</w:t>
      </w:r>
    </w:p>
    <w:p w14:paraId="1B046B61" w14:textId="77777777" w:rsidR="008B3281" w:rsidRPr="007B5DE2" w:rsidRDefault="008B3281" w:rsidP="00FE0C4E">
      <w:pPr>
        <w:pStyle w:val="Nvel2-Azul"/>
      </w:pPr>
      <w:r w:rsidRPr="007B5DE2">
        <w:t>O Contratado apresentará à Administração documentação que comprove a capacidade técnica do subcontratado, que será avaliada e juntada aos autos do processo correspondente.</w:t>
      </w:r>
    </w:p>
    <w:p w14:paraId="174537E7" w14:textId="71425830" w:rsidR="00FF2673" w:rsidRPr="007B5DE2" w:rsidRDefault="008B3281" w:rsidP="00FE0C4E">
      <w:pPr>
        <w:pStyle w:val="Nvel2-Azul"/>
      </w:pPr>
      <w:r w:rsidRPr="007B5DE2">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w:t>
      </w:r>
      <w:r w:rsidRPr="007B5DE2">
        <w:lastRenderedPageBreak/>
        <w:t>ção na contratação ou atue na fiscalização ou na gestão do contrato, ou se deles forem cônjuge, companheiro ou parente em linha reta, colateral, ou por afinidade, até o terceiro grau</w:t>
      </w:r>
      <w:r w:rsidR="6D3D62AD" w:rsidRPr="007B5DE2">
        <w:t>.</w:t>
      </w:r>
    </w:p>
    <w:p w14:paraId="4D854E71" w14:textId="2713C8B5" w:rsidR="00CC6022" w:rsidRPr="007B5DE2" w:rsidRDefault="00CC6022" w:rsidP="00CC6022">
      <w:pPr>
        <w:pStyle w:val="NotaExplicativa0"/>
      </w:pPr>
      <w:bookmarkStart w:id="19" w:name="_Hlk184300588"/>
      <w:r w:rsidRPr="007B5DE2">
        <w:rPr>
          <w:rStyle w:val="DestaqueChar"/>
        </w:rPr>
        <w:t>Nota Explicativa:</w:t>
      </w:r>
      <w:r w:rsidRPr="007B5DE2">
        <w:t xml:space="preserve"> Nas contratações de serviços e obras, é possível à Administração exigir do futuro contratado a subcontratação de microempresas ou empresas de pequeno porte, nos termos do art. 48, inciso II da Lei Complementar nº 123, de 2006</w:t>
      </w:r>
      <w:r w:rsidR="00FE0C4E" w:rsidRPr="007B5DE2">
        <w:t xml:space="preserve">. </w:t>
      </w:r>
      <w:r w:rsidRPr="007B5DE2">
        <w:t xml:space="preserve">Nesse caso, recomenda-se a inclusão dos itens </w:t>
      </w:r>
      <w:r w:rsidRPr="007B5DE2">
        <w:fldChar w:fldCharType="begin"/>
      </w:r>
      <w:r w:rsidRPr="007B5DE2">
        <w:instrText xml:space="preserve"> REF _Ref184216222 \r \h </w:instrText>
      </w:r>
      <w:r w:rsidR="007B5DE2" w:rsidRPr="007B5DE2">
        <w:instrText xml:space="preserve"> \* MERGEFORMAT </w:instrText>
      </w:r>
      <w:r w:rsidRPr="007B5DE2">
        <w:fldChar w:fldCharType="separate"/>
      </w:r>
      <w:r w:rsidR="00CC0D3E">
        <w:t>4.12</w:t>
      </w:r>
      <w:r w:rsidRPr="007B5DE2">
        <w:fldChar w:fldCharType="end"/>
      </w:r>
      <w:r w:rsidRPr="007B5DE2">
        <w:t xml:space="preserve"> a </w:t>
      </w:r>
      <w:r w:rsidRPr="007B5DE2">
        <w:fldChar w:fldCharType="begin"/>
      </w:r>
      <w:r w:rsidRPr="007B5DE2">
        <w:instrText xml:space="preserve"> REF _Ref184216225 \r \h </w:instrText>
      </w:r>
      <w:r w:rsidR="007B5DE2" w:rsidRPr="007B5DE2">
        <w:instrText xml:space="preserve"> \* MERGEFORMAT </w:instrText>
      </w:r>
      <w:r w:rsidRPr="007B5DE2">
        <w:fldChar w:fldCharType="separate"/>
      </w:r>
      <w:r w:rsidR="00CC0D3E">
        <w:t>4.12.5</w:t>
      </w:r>
      <w:r w:rsidRPr="007B5DE2">
        <w:fldChar w:fldCharType="end"/>
      </w:r>
      <w:r w:rsidRPr="007B5DE2">
        <w:t>.</w:t>
      </w:r>
    </w:p>
    <w:p w14:paraId="61821FEE" w14:textId="536178F5" w:rsidR="000B3618" w:rsidRPr="007B5DE2" w:rsidRDefault="000B3618" w:rsidP="00AD2AE6">
      <w:pPr>
        <w:pStyle w:val="Nvel2-Red0"/>
      </w:pPr>
      <w:bookmarkStart w:id="20" w:name="_Ref184216222"/>
      <w:r w:rsidRPr="007B5DE2">
        <w:t>Deverá haver subcontratação de microempresas ou empresas de pequeno porte (art. 48, II da Lei Complementar nº 123, de 2006), com observância das seguintes disposições específicas:</w:t>
      </w:r>
      <w:bookmarkEnd w:id="20"/>
    </w:p>
    <w:p w14:paraId="74AA951C" w14:textId="57BF10AE" w:rsidR="000B3618" w:rsidRPr="007B5DE2" w:rsidRDefault="000B3618" w:rsidP="00AD2AE6">
      <w:pPr>
        <w:pStyle w:val="Nvel3-Red"/>
      </w:pPr>
      <w:r w:rsidRPr="007B5DE2">
        <w:t xml:space="preserve">A subcontratação deverá observar o percentual mínimo de </w:t>
      </w:r>
      <w:r w:rsidR="00CC6022" w:rsidRPr="007B5DE2">
        <w:t>....</w:t>
      </w:r>
      <w:r w:rsidRPr="007B5DE2">
        <w:t>% (</w:t>
      </w:r>
      <w:r w:rsidR="00CC6022" w:rsidRPr="007B5DE2">
        <w:t>......</w:t>
      </w:r>
      <w:r w:rsidRPr="007B5DE2">
        <w:t xml:space="preserve"> por cento) e o máximo de </w:t>
      </w:r>
      <w:r w:rsidR="00CC6022" w:rsidRPr="007B5DE2">
        <w:t>.....</w:t>
      </w:r>
      <w:r w:rsidRPr="007B5DE2">
        <w:t>% (</w:t>
      </w:r>
      <w:r w:rsidR="00CC6022" w:rsidRPr="007B5DE2">
        <w:t>.....</w:t>
      </w:r>
      <w:r w:rsidRPr="007B5DE2">
        <w:t xml:space="preserve"> por cento) do valor da contratação, abrangendo as seguintes parcelas do objeto:</w:t>
      </w:r>
    </w:p>
    <w:p w14:paraId="4F274D74" w14:textId="66DDE640" w:rsidR="000B3618" w:rsidRPr="007B5DE2" w:rsidRDefault="000B3618" w:rsidP="00AD2AE6">
      <w:pPr>
        <w:pStyle w:val="Nvel4-Red"/>
      </w:pPr>
      <w:r w:rsidRPr="007B5DE2">
        <w:t>[...]; e</w:t>
      </w:r>
    </w:p>
    <w:p w14:paraId="31D345C4" w14:textId="453A44AE" w:rsidR="000B3618" w:rsidRPr="007B5DE2" w:rsidRDefault="000B3618" w:rsidP="00AD2AE6">
      <w:pPr>
        <w:pStyle w:val="Nvel4-Red"/>
      </w:pPr>
      <w:r w:rsidRPr="007B5DE2">
        <w:t>[...].</w:t>
      </w:r>
    </w:p>
    <w:p w14:paraId="4EA81C75" w14:textId="698D9676" w:rsidR="000B3618" w:rsidRPr="007B5DE2" w:rsidRDefault="000B3618" w:rsidP="00AD2AE6">
      <w:pPr>
        <w:pStyle w:val="Nvel3-Red"/>
      </w:pPr>
      <w:r w:rsidRPr="007B5DE2">
        <w:t xml:space="preserve">O Contratado deverá apresentar, ao longo da vigência contratual, sempre que solicitada, a documentação de regularidade fiscal das microempresas e empresas de pequeno porte subcontratadas, sob pena de rescisão, </w:t>
      </w:r>
      <w:r w:rsidR="00CC6022" w:rsidRPr="007B5DE2">
        <w:t>no prazo de cinco dias úteis, prorrogáveis por igual período</w:t>
      </w:r>
      <w:r w:rsidRPr="007B5DE2">
        <w:t>;</w:t>
      </w:r>
    </w:p>
    <w:p w14:paraId="39AFFF46" w14:textId="6AA86F81" w:rsidR="000B3618" w:rsidRPr="007B5DE2" w:rsidRDefault="000B3618" w:rsidP="00AD2AE6">
      <w:pPr>
        <w:pStyle w:val="Nvel3-Red"/>
      </w:pPr>
      <w:r w:rsidRPr="007B5DE2">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610E475B" w14:textId="43FB21B4" w:rsidR="000B3618" w:rsidRPr="007B5DE2" w:rsidRDefault="000B3618" w:rsidP="00AD2AE6">
      <w:pPr>
        <w:pStyle w:val="Nvel3-Red"/>
      </w:pPr>
      <w:r w:rsidRPr="007B5DE2">
        <w:t>O Contratado será responsável pela padronização, pela compatibilidade, pelo gerenciamento centralizado e pela qualidade da subcontratação.</w:t>
      </w:r>
    </w:p>
    <w:p w14:paraId="7BDEC5C3" w14:textId="45059E29" w:rsidR="000B3618" w:rsidRPr="007B5DE2" w:rsidRDefault="000B3618" w:rsidP="00AD2AE6">
      <w:pPr>
        <w:pStyle w:val="Nvel3-Red"/>
      </w:pPr>
      <w:bookmarkStart w:id="21" w:name="_Ref184216225"/>
      <w:r w:rsidRPr="007B5DE2">
        <w:t>Os empenhos e pagamentos referentes às parcelas subcontratadas serão destinados diretamente às microempresas e empresas de pequeno porte subcontratadas.</w:t>
      </w:r>
      <w:bookmarkEnd w:id="21"/>
    </w:p>
    <w:bookmarkEnd w:id="14"/>
    <w:bookmarkEnd w:id="19"/>
    <w:p w14:paraId="3001C19E" w14:textId="6A6545F1" w:rsidR="00FF2673" w:rsidRPr="007B5DE2" w:rsidRDefault="36DE7ABC" w:rsidP="004006D1">
      <w:pPr>
        <w:pStyle w:val="Nvel1-Ttulo2"/>
      </w:pPr>
      <w:r w:rsidRPr="007B5DE2">
        <w:t>Garantia</w:t>
      </w:r>
      <w:r w:rsidR="456063A8" w:rsidRPr="007B5DE2">
        <w:t xml:space="preserve"> da contratação</w:t>
      </w:r>
    </w:p>
    <w:p w14:paraId="0AC421D4" w14:textId="77777777" w:rsidR="00F17E8A" w:rsidRPr="007B5DE2" w:rsidRDefault="00F17E8A" w:rsidP="004006D1">
      <w:pPr>
        <w:pStyle w:val="NotaExplicativa0"/>
      </w:pPr>
      <w:r w:rsidRPr="007B5DE2">
        <w:rPr>
          <w:rStyle w:val="DestaqueChar"/>
        </w:rPr>
        <w:t>Nota Explicativa 1:</w:t>
      </w:r>
      <w:r w:rsidRPr="007B5DE2">
        <w:rPr>
          <w:b/>
          <w:bCs/>
        </w:rPr>
        <w:t xml:space="preserve"> </w:t>
      </w:r>
      <w:r w:rsidRPr="007B5DE2">
        <w:t xml:space="preserve">Neste momento, a área técnica competente deverá indicar se a contratação utilizará a garantia de execução ou não. As regras especificas sobre garantia, pelo seu caráter jurídico, estarão previstas no contrato e deverão ser nele inseridas caso haja indicação </w:t>
      </w:r>
      <w:r w:rsidRPr="007B5DE2">
        <w:lastRenderedPageBreak/>
        <w:t>positiva no Termo de Referência. Caso não haja uso de minuta contratual, recomenda-se copiar e colar aqui as regras do contrato sobre esse assunto.</w:t>
      </w:r>
    </w:p>
    <w:p w14:paraId="21527E56" w14:textId="77777777" w:rsidR="00F17E8A" w:rsidRPr="007B5DE2" w:rsidRDefault="00F17E8A" w:rsidP="004006D1">
      <w:pPr>
        <w:pStyle w:val="NotaExplicativa0"/>
      </w:pPr>
      <w:r w:rsidRPr="007B5DE2">
        <w:rPr>
          <w:rStyle w:val="DestaqueChar"/>
        </w:rPr>
        <w:t>Nota Explicativa 2:</w:t>
      </w:r>
      <w:r w:rsidRPr="007B5DE2">
        <w:t xml:space="preserve"> O percentual da garantia será de:</w:t>
      </w:r>
    </w:p>
    <w:p w14:paraId="74C5652F" w14:textId="1B365AFF" w:rsidR="00F17E8A" w:rsidRPr="007B5DE2" w:rsidRDefault="00F17E8A" w:rsidP="004006D1">
      <w:pPr>
        <w:pStyle w:val="NotaExplicativa0"/>
      </w:pPr>
      <w:r w:rsidRPr="007B5DE2">
        <w:t xml:space="preserve">a) até 5% (cinco por cento) do valor inicial do contrato, para contratações em geral, conforme </w:t>
      </w:r>
      <w:hyperlink r:id="rId43" w:anchor="art98" w:history="1">
        <w:r w:rsidRPr="007B5DE2">
          <w:rPr>
            <w:rStyle w:val="Hyperlink"/>
          </w:rPr>
          <w:t>art. 98 da Lei nº 14.133, de 2021</w:t>
        </w:r>
      </w:hyperlink>
      <w:r w:rsidRPr="007B5DE2">
        <w:t>;</w:t>
      </w:r>
    </w:p>
    <w:p w14:paraId="53C7A1E7" w14:textId="1F5CE851" w:rsidR="00F17E8A" w:rsidRPr="007B5DE2" w:rsidRDefault="00F17E8A" w:rsidP="004006D1">
      <w:pPr>
        <w:pStyle w:val="NotaExplicativa0"/>
      </w:pPr>
      <w:r w:rsidRPr="007B5DE2">
        <w:t xml:space="preserve">b) até 10% (dez por cento) do valor inicial do contrato, nos casos de alta complexidade técnica e riscos envolvidos, caso em que deverá haver justificativa específica nos autos, conforme </w:t>
      </w:r>
      <w:hyperlink r:id="rId44" w:anchor="art98" w:history="1">
        <w:r w:rsidRPr="007B5DE2">
          <w:rPr>
            <w:rStyle w:val="Hyperlink"/>
          </w:rPr>
          <w:t>art. 98 da Lei nº 14.133, de 2021</w:t>
        </w:r>
      </w:hyperlink>
      <w:r w:rsidRPr="007B5DE2">
        <w:t>;</w:t>
      </w:r>
    </w:p>
    <w:p w14:paraId="2C9AEF10" w14:textId="2147B2A5" w:rsidR="00F17E8A" w:rsidRPr="007B5DE2" w:rsidRDefault="00F17E8A" w:rsidP="004006D1">
      <w:pPr>
        <w:pStyle w:val="NotaExplicativa0"/>
      </w:pPr>
      <w:r w:rsidRPr="007B5DE2">
        <w:t xml:space="preserve">c) até 30% (trinta por cento) do valor inicial do contrato, nas contratações de obras e serviços de engenharia de grande vulto (cujo valor é atualizado anualmente por Decreto, cf. </w:t>
      </w:r>
      <w:hyperlink r:id="rId45" w:anchor="art6" w:history="1">
        <w:r w:rsidRPr="007B5DE2">
          <w:rPr>
            <w:rStyle w:val="Hyperlink"/>
          </w:rPr>
          <w:t>art. 6º, XXII</w:t>
        </w:r>
      </w:hyperlink>
      <w:r w:rsidRPr="007B5DE2">
        <w:t xml:space="preserve">, e </w:t>
      </w:r>
      <w:hyperlink r:id="rId46" w:anchor="art182" w:history="1">
        <w:r w:rsidRPr="007B5DE2">
          <w:rPr>
            <w:rStyle w:val="Hyperlink"/>
          </w:rPr>
          <w:t>182 ambos da Lei nº 14.13</w:t>
        </w:r>
        <w:r w:rsidR="002F56A7" w:rsidRPr="007B5DE2">
          <w:rPr>
            <w:rStyle w:val="Hyperlink"/>
          </w:rPr>
          <w:t>3, de 2021</w:t>
        </w:r>
      </w:hyperlink>
      <w:r w:rsidRPr="007B5DE2">
        <w:t xml:space="preserve">), caso adotada a modalidade seguro-garantia, com cláusula de retomada, lastreada no </w:t>
      </w:r>
      <w:hyperlink r:id="rId47" w:anchor="art102" w:history="1">
        <w:r w:rsidRPr="007B5DE2">
          <w:rPr>
            <w:rStyle w:val="Hyperlink"/>
          </w:rPr>
          <w:t>art. 102 da Lei nº 14.133, de 2021</w:t>
        </w:r>
      </w:hyperlink>
      <w:r w:rsidRPr="007B5DE2">
        <w:t xml:space="preserve">, nos termos da hipótese alternativa abaixo. </w:t>
      </w:r>
    </w:p>
    <w:p w14:paraId="4ED211FA" w14:textId="34F9FD8E" w:rsidR="00F17E8A" w:rsidRPr="007B5DE2" w:rsidRDefault="00F17E8A" w:rsidP="004006D1">
      <w:pPr>
        <w:pStyle w:val="NotaExplicativa0"/>
      </w:pPr>
      <w:r w:rsidRPr="007B5DE2">
        <w:t xml:space="preserve">d) deverá ser acrescido de garantia adicional aos percentuais citados anteriormente, em casos de previsão de antecipação de pagamento, nos termos do </w:t>
      </w:r>
      <w:hyperlink r:id="rId48" w:anchor="art145" w:history="1">
        <w:r w:rsidRPr="007B5DE2">
          <w:rPr>
            <w:rStyle w:val="Hyperlink"/>
          </w:rPr>
          <w:t>art. 145, § 2º da Lei nº 14.133, de 2021</w:t>
        </w:r>
      </w:hyperlink>
      <w:r w:rsidRPr="007B5DE2">
        <w:t>.</w:t>
      </w:r>
    </w:p>
    <w:p w14:paraId="6C088380" w14:textId="68BE0CD8" w:rsidR="00F17E8A" w:rsidRPr="007B5DE2" w:rsidRDefault="00F17E8A" w:rsidP="004006D1">
      <w:pPr>
        <w:pStyle w:val="NotaExplicativa0"/>
      </w:pPr>
      <w:r w:rsidRPr="007B5DE2">
        <w:t xml:space="preserve">e) deverá ser acrescido do valor equivalente à diferença entre 85% do valor orçado pela Administração e o valor da proposta vencedora, no caso de contratações de obras e serviços de engenharia, nos termos do </w:t>
      </w:r>
      <w:hyperlink r:id="rId49" w:anchor="art59" w:history="1">
        <w:r w:rsidR="002F56A7" w:rsidRPr="007B5DE2">
          <w:rPr>
            <w:rStyle w:val="Hyperlink"/>
          </w:rPr>
          <w:t>art. 59, §</w:t>
        </w:r>
        <w:r w:rsidR="008009E7">
          <w:rPr>
            <w:rStyle w:val="Hyperlink"/>
          </w:rPr>
          <w:t xml:space="preserve"> </w:t>
        </w:r>
        <w:r w:rsidRPr="007B5DE2">
          <w:rPr>
            <w:rStyle w:val="Hyperlink"/>
          </w:rPr>
          <w:t>5º da Lei nº 14.133, de 2021</w:t>
        </w:r>
      </w:hyperlink>
      <w:r w:rsidRPr="007B5DE2">
        <w:t>.</w:t>
      </w:r>
    </w:p>
    <w:p w14:paraId="4A391414" w14:textId="5DFFAF6E" w:rsidR="00F17E8A" w:rsidRPr="007B5DE2" w:rsidRDefault="00F17E8A" w:rsidP="004006D1">
      <w:pPr>
        <w:pStyle w:val="NotaExplicativa0"/>
      </w:pPr>
      <w:r w:rsidRPr="007B5DE2">
        <w:rPr>
          <w:rStyle w:val="DestaqueChar"/>
        </w:rPr>
        <w:t>Nota Explicativa 3:</w:t>
      </w:r>
      <w:r w:rsidRPr="007B5DE2">
        <w:rPr>
          <w:b/>
          <w:bCs/>
        </w:rPr>
        <w:t xml:space="preserve"> </w:t>
      </w:r>
      <w:r w:rsidRPr="007B5DE2">
        <w:t xml:space="preserve">No </w:t>
      </w:r>
      <w:hyperlink r:id="rId50" w:anchor="art96" w:history="1">
        <w:r w:rsidRPr="007B5DE2">
          <w:rPr>
            <w:rStyle w:val="Hyperlink"/>
          </w:rPr>
          <w:t>art. 96, §</w:t>
        </w:r>
        <w:r w:rsidR="008009E7">
          <w:rPr>
            <w:rStyle w:val="Hyperlink"/>
          </w:rPr>
          <w:t xml:space="preserve"> </w:t>
        </w:r>
        <w:r w:rsidRPr="007B5DE2">
          <w:rPr>
            <w:rStyle w:val="Hyperlink"/>
          </w:rPr>
          <w:t>3º da Lei nº 14.133, de 2021</w:t>
        </w:r>
      </w:hyperlink>
      <w:r w:rsidRPr="007B5DE2">
        <w:t>, há previsão apenas do prazo para apresentação da garantia na modalidade seguro-garantia, em contratações precedidas de licitações, caso em que o prazo deverá ser contado da homologação da licitação.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p>
    <w:p w14:paraId="5E3A15BA" w14:textId="71C60DEA" w:rsidR="00FF2673" w:rsidRPr="007B5DE2" w:rsidRDefault="6D3D62AD" w:rsidP="00FE0C4E">
      <w:pPr>
        <w:pStyle w:val="Nvel2-Azul"/>
      </w:pPr>
      <w:r w:rsidRPr="007B5DE2">
        <w:t xml:space="preserve">Não haverá exigência da garantia da contratação dos </w:t>
      </w:r>
      <w:r w:rsidRPr="007B5DE2">
        <w:rPr>
          <w:rFonts w:asciiTheme="majorHAnsi" w:hAnsiTheme="majorHAnsi" w:cstheme="majorHAnsi"/>
        </w:rPr>
        <w:t>art</w:t>
      </w:r>
      <w:r w:rsidR="00EE6FC4" w:rsidRPr="007B5DE2">
        <w:rPr>
          <w:rFonts w:asciiTheme="majorHAnsi" w:hAnsiTheme="majorHAnsi" w:cstheme="majorHAnsi"/>
        </w:rPr>
        <w:t>s</w:t>
      </w:r>
      <w:r w:rsidR="004462DD" w:rsidRPr="007B5DE2">
        <w:rPr>
          <w:rFonts w:asciiTheme="majorHAnsi" w:hAnsiTheme="majorHAnsi" w:cstheme="majorHAnsi"/>
        </w:rPr>
        <w:t>.</w:t>
      </w:r>
      <w:r w:rsidR="00EE6FC4" w:rsidRPr="007B5DE2">
        <w:rPr>
          <w:rFonts w:asciiTheme="majorHAnsi" w:hAnsiTheme="majorHAnsi" w:cstheme="majorHAnsi"/>
        </w:rPr>
        <w:t xml:space="preserve"> </w:t>
      </w:r>
      <w:r w:rsidRPr="007B5DE2">
        <w:rPr>
          <w:rFonts w:asciiTheme="majorHAnsi" w:hAnsiTheme="majorHAnsi" w:cstheme="majorHAnsi"/>
        </w:rPr>
        <w:t>96 e seguintes da Lei nº 14.133, de 2021</w:t>
      </w:r>
      <w:r w:rsidRPr="007B5DE2">
        <w:t>, pelas razões constantes do Estudo Técnico Preliminar.</w:t>
      </w:r>
    </w:p>
    <w:p w14:paraId="117B4624" w14:textId="77777777" w:rsidR="00FF2673" w:rsidRPr="007B5DE2" w:rsidRDefault="00FF2673" w:rsidP="004006D1">
      <w:pPr>
        <w:pStyle w:val="OU0"/>
      </w:pPr>
      <w:r w:rsidRPr="007B5DE2">
        <w:t>OU</w:t>
      </w:r>
    </w:p>
    <w:p w14:paraId="413E898D" w14:textId="69E0D8EE" w:rsidR="00FF2673" w:rsidRPr="007B5DE2" w:rsidRDefault="00B64D31" w:rsidP="00B52A3C">
      <w:pPr>
        <w:pStyle w:val="Nvel2-Azul"/>
        <w:rPr>
          <w:u w:val="single"/>
        </w:rPr>
      </w:pPr>
      <w:bookmarkStart w:id="22" w:name="_Ref184216333"/>
      <w:bookmarkStart w:id="23" w:name="_Hlk138082526"/>
      <w:r w:rsidRPr="007B5DE2">
        <w:t xml:space="preserve">Será exigida a garantia da contratação de que tratam os arts. 96 e seguintes da Lei nº 14.133, de 2021, </w:t>
      </w:r>
      <w:bookmarkStart w:id="24" w:name="_Hlk196314484"/>
      <w:bookmarkStart w:id="25" w:name="_Hlk184730000"/>
      <w:r w:rsidR="00B52A3C" w:rsidRPr="007B5DE2">
        <w:t xml:space="preserve">com validade durante a execução do contrato e 90 (noventa) dias após término da vigência contratual, </w:t>
      </w:r>
      <w:bookmarkEnd w:id="24"/>
      <w:r w:rsidRPr="007B5DE2">
        <w:t>podendo o Contratado optar pela caução em dinheiro ou em títulos da dívida pública, seguro-garantia, fiança bancária ou título de capitalização, em valor correspondente a ....% (..... por cento) do valor total</w:t>
      </w:r>
      <w:r w:rsidR="00DC2ED1" w:rsidRPr="007B5DE2">
        <w:t xml:space="preserve"> da contratação</w:t>
      </w:r>
      <w:r w:rsidRPr="007B5DE2">
        <w:t xml:space="preserve"> </w:t>
      </w:r>
      <w:r w:rsidRPr="007B5DE2">
        <w:rPr>
          <w:rStyle w:val="OUChar0"/>
          <w:i/>
          <w:iCs/>
        </w:rPr>
        <w:t>OU</w:t>
      </w:r>
      <w:r w:rsidRPr="007B5DE2">
        <w:t xml:space="preserve"> anual da contratação</w:t>
      </w:r>
      <w:r w:rsidR="00A12218" w:rsidRPr="007B5DE2">
        <w:t>.</w:t>
      </w:r>
      <w:bookmarkEnd w:id="22"/>
      <w:bookmarkEnd w:id="25"/>
    </w:p>
    <w:p w14:paraId="6174DD36" w14:textId="10ED53EC" w:rsidR="00AF4939" w:rsidRPr="007B5DE2" w:rsidRDefault="00AF4939" w:rsidP="00AF4939">
      <w:pPr>
        <w:pStyle w:val="NotaExplicativa0"/>
      </w:pPr>
      <w:bookmarkStart w:id="26" w:name="_Hlk184730022"/>
      <w:r w:rsidRPr="007B5DE2">
        <w:rPr>
          <w:rStyle w:val="DestaqueChar"/>
        </w:rPr>
        <w:t>Nota Explicativa 1:</w:t>
      </w:r>
      <w:r w:rsidRPr="007B5DE2">
        <w:t xml:space="preserve"> </w:t>
      </w:r>
      <w:r w:rsidRPr="007B5DE2">
        <w:rPr>
          <w:rStyle w:val="DestaqueChar"/>
        </w:rPr>
        <w:t>Seguro-garantia com cláusula de retomada</w:t>
      </w:r>
      <w:r w:rsidRPr="007B5DE2">
        <w:t xml:space="preserve"> - O art.102 da Lei n.º 14.133, de 2021, estabelece que, na contratação de obras e serviços de engenharia, a Administração poderá exigir a prestação da garantia na modalidade seguro-garantia, com a chamada </w:t>
      </w:r>
      <w:r w:rsidRPr="007B5DE2">
        <w:rPr>
          <w:rStyle w:val="DestaqueChar"/>
        </w:rPr>
        <w:t>cláusula de retomada</w:t>
      </w:r>
      <w:r w:rsidRPr="007B5DE2">
        <w:rPr>
          <w:b/>
          <w:bCs/>
        </w:rPr>
        <w:t xml:space="preserve"> </w:t>
      </w:r>
      <w:r w:rsidRPr="007B5DE2">
        <w:t xml:space="preserve">por parte da seguradora, isto é, com a obrigação de a seguradora assumir a execução e concluir o objeto do contrato em caso de inadimplemento pelo contratado. A cláusula de retomada, por sua própria natureza, implica o aumento do risco a </w:t>
      </w:r>
      <w:r w:rsidRPr="007B5DE2">
        <w:lastRenderedPageBreak/>
        <w:t xml:space="preserve">ser assumido pela seguradora, já que, em caso de inadimplemento por parte do contratado, a instituição terá que dar continuidade à execução contratual e, com isso, lidar com questões estranhas à sua área de atuação. Esses riscos, por sua vez, serão precificados e repassados à Administração, de modo que a adoção da cláusula de retomada tende a incrementar os custos da contratação pública. Sendo assim, previsão da cláusula de retomada deverá ser </w:t>
      </w:r>
      <w:r w:rsidRPr="007B5DE2">
        <w:rPr>
          <w:rStyle w:val="DestaqueChar"/>
        </w:rPr>
        <w:t>justificada pela Administração</w:t>
      </w:r>
      <w:r w:rsidRPr="007B5DE2">
        <w:t xml:space="preserve"> à luz da necessidade de fazer face a um especial risco de inadimplemento. </w:t>
      </w:r>
    </w:p>
    <w:p w14:paraId="60C4D275" w14:textId="1E10D3BC" w:rsidR="00AF4939" w:rsidRPr="007B5DE2" w:rsidRDefault="00AF4939" w:rsidP="00AF4939">
      <w:pPr>
        <w:pStyle w:val="NotaExplicativa0"/>
      </w:pPr>
      <w:r w:rsidRPr="007B5DE2">
        <w:rPr>
          <w:rStyle w:val="DestaqueChar"/>
        </w:rPr>
        <w:t>Nota Explicativa 2:</w:t>
      </w:r>
      <w:r w:rsidRPr="007B5DE2">
        <w:t xml:space="preserve">  Caso a Administração opte, justificadamente, pelo seguro-garantia com cláusula de retomada, </w:t>
      </w:r>
      <w:r w:rsidRPr="007B5DE2">
        <w:rPr>
          <w:rStyle w:val="DestaqueChar"/>
        </w:rPr>
        <w:t>deverá excluir do texto</w:t>
      </w:r>
      <w:r w:rsidRPr="007B5DE2">
        <w:t xml:space="preserve"> as disposições relativas às demais modalidades de garantia (caução em dinheiro ou títulos da dívida pública, fiança bancária e título de capitalização). Deverá, ainda, preservar as disposições pertinentes ao seguro-garantia em geral e incluir as disposições a seguir apresentadas:</w:t>
      </w:r>
    </w:p>
    <w:p w14:paraId="2B83EC29" w14:textId="4C359430" w:rsidR="00AF4939" w:rsidRPr="007B5DE2" w:rsidRDefault="00AF4939" w:rsidP="00AF4939">
      <w:pPr>
        <w:pStyle w:val="NotaExplicativa0"/>
      </w:pPr>
      <w:r w:rsidRPr="007B5DE2">
        <w:t>4.13. Será exigida a garantia da contratação de que tratam os arts. 96 e seguintes da Lei nº 14.133, de 2021, na modalidade seguro-garantia, com cláusula de retomada, conforme art. 102 da Lei nº 14.133, de 2021, em valor correspondente a ....% (..... por cento) do valor total da contratação OU anual da contratação.  </w:t>
      </w:r>
    </w:p>
    <w:p w14:paraId="7F07ABAB" w14:textId="12122C1D" w:rsidR="00AF4939" w:rsidRPr="007B5DE2" w:rsidRDefault="00AF4939" w:rsidP="00AF4939">
      <w:pPr>
        <w:pStyle w:val="NotaExplicativa0"/>
      </w:pPr>
      <w:r w:rsidRPr="007B5DE2">
        <w:t>4.13.1. Em caso de inadimplemento pelo contratado, a seguradora deverá assumir a execução e concluir o objeto do contrato (art. 102 da Lei nº 14.133, de 2021).</w:t>
      </w:r>
    </w:p>
    <w:p w14:paraId="6451C9F6" w14:textId="6A41749B" w:rsidR="00AF4939" w:rsidRPr="007B5DE2" w:rsidRDefault="00AF4939" w:rsidP="00AF4939">
      <w:pPr>
        <w:pStyle w:val="NotaExplicativa0"/>
      </w:pPr>
      <w:r w:rsidRPr="007B5DE2">
        <w:t>4.13.2. A seguradora figurará como interveniente anuente do contrato e, nesta qualidade, também deverá figurar dos termos aditivos que vierem a ser firmados, podendo, ainda:</w:t>
      </w:r>
    </w:p>
    <w:p w14:paraId="30BDD289" w14:textId="0CA6089C" w:rsidR="00AF4939" w:rsidRPr="007B5DE2" w:rsidRDefault="00AF4939" w:rsidP="00AF4939">
      <w:pPr>
        <w:pStyle w:val="NotaExplicativa0"/>
      </w:pPr>
      <w:r w:rsidRPr="007B5DE2">
        <w:t>4.13.2.1. Ter livre acesso às instalações em que for executado o contrato principal.</w:t>
      </w:r>
    </w:p>
    <w:p w14:paraId="7D42A862" w14:textId="3E91885B" w:rsidR="00AF4939" w:rsidRPr="007B5DE2" w:rsidRDefault="00AF4939" w:rsidP="00AF4939">
      <w:pPr>
        <w:pStyle w:val="NotaExplicativa0"/>
      </w:pPr>
      <w:r w:rsidRPr="007B5DE2">
        <w:t>4.13.2.2. Acompanhar a execução do contrato principal.</w:t>
      </w:r>
    </w:p>
    <w:p w14:paraId="0142B6E9" w14:textId="387574D9" w:rsidR="00AF4939" w:rsidRPr="007B5DE2" w:rsidRDefault="00AF4939" w:rsidP="00AF4939">
      <w:pPr>
        <w:pStyle w:val="NotaExplicativa0"/>
      </w:pPr>
      <w:r w:rsidRPr="007B5DE2">
        <w:t>4.13.2.3. Ter acesso a auditoria técnica e contábil.</w:t>
      </w:r>
    </w:p>
    <w:p w14:paraId="776FAD22" w14:textId="5FCAEE73" w:rsidR="00AF4939" w:rsidRPr="007B5DE2" w:rsidRDefault="00AF4939" w:rsidP="00AF4939">
      <w:pPr>
        <w:pStyle w:val="NotaExplicativa0"/>
      </w:pPr>
      <w:r w:rsidRPr="007B5DE2">
        <w:t>4.13.2.4. Requerer esclarecimentos ao responsável técnico pela obra ou pelo fornecimento.</w:t>
      </w:r>
    </w:p>
    <w:p w14:paraId="1251DCCE" w14:textId="09059820" w:rsidR="00AF4939" w:rsidRPr="007B5DE2" w:rsidRDefault="00AF4939" w:rsidP="00AF4939">
      <w:pPr>
        <w:pStyle w:val="NotaExplicativa0"/>
      </w:pPr>
      <w:r w:rsidRPr="007B5DE2">
        <w:t>4.13.3. A emissão de empenho em nome da seguradora, ou a quem ela indicar para a conclusão do contrato, será autorizada desde que demonstrada sua regularidade fiscal.</w:t>
      </w:r>
    </w:p>
    <w:p w14:paraId="6990759E" w14:textId="09B29B35" w:rsidR="00AF4939" w:rsidRPr="007B5DE2" w:rsidRDefault="00AF4939" w:rsidP="00AF4939">
      <w:pPr>
        <w:pStyle w:val="NotaExplicativa0"/>
      </w:pPr>
      <w:r w:rsidRPr="007B5DE2">
        <w:t>4.13.4. A seguradora poderá subcontratar a conclusão do contrato, total ou parcialmente.</w:t>
      </w:r>
    </w:p>
    <w:p w14:paraId="65FD23BC" w14:textId="0C958124" w:rsidR="00AF4939" w:rsidRPr="007B5DE2" w:rsidRDefault="00AF4939" w:rsidP="00AF4939">
      <w:pPr>
        <w:pStyle w:val="NotaExplicativa0"/>
      </w:pPr>
      <w:r w:rsidRPr="007B5DE2">
        <w:t>4.13.5. Na hipótese de inadimplemento do Contratado, serão observadas as seguintes disposições:</w:t>
      </w:r>
    </w:p>
    <w:p w14:paraId="3B50CE5F" w14:textId="45D8B56F" w:rsidR="00AF4939" w:rsidRPr="007B5DE2" w:rsidRDefault="00AF4939" w:rsidP="00AF4939">
      <w:pPr>
        <w:pStyle w:val="NotaExplicativa0"/>
      </w:pPr>
      <w:r w:rsidRPr="007B5DE2">
        <w:t>4.13.5.1. Caso a seguradora execute e conclua o objeto do contrato, estará isenta da obrigação de pagar a importância segurada indicada na apólice.</w:t>
      </w:r>
    </w:p>
    <w:p w14:paraId="54A5387C" w14:textId="6EA84974" w:rsidR="00AF4939" w:rsidRPr="007B5DE2" w:rsidRDefault="00AF4939" w:rsidP="00AF4939">
      <w:pPr>
        <w:pStyle w:val="NotaExplicativa0"/>
      </w:pPr>
      <w:r w:rsidRPr="007B5DE2">
        <w:t>4.13.5.2. Caso a seguradora não assuma a execução do contrato, pagará a integralidade da importância segurada indicada na apólice.</w:t>
      </w:r>
    </w:p>
    <w:p w14:paraId="0C151267" w14:textId="3E62357E" w:rsidR="00A12218" w:rsidRPr="007B5DE2" w:rsidRDefault="00B64D31" w:rsidP="00FE0C4E">
      <w:pPr>
        <w:pStyle w:val="Nvel2-Azul"/>
        <w:rPr>
          <w:rFonts w:ascii="Arial" w:hAnsi="Arial"/>
        </w:rPr>
      </w:pPr>
      <w:r w:rsidRPr="007B5DE2">
        <w:t>Em caso de opção pelo seguro-garantia, a parte adjudicatária deverá apresentá-la, no máximo, até a data de assinatura do contrato</w:t>
      </w:r>
      <w:r w:rsidR="00A12218" w:rsidRPr="007B5DE2">
        <w:t xml:space="preserve">.  </w:t>
      </w:r>
    </w:p>
    <w:p w14:paraId="25D7F672" w14:textId="4E922994" w:rsidR="00B64D31" w:rsidRPr="007B5DE2" w:rsidRDefault="00B64D31" w:rsidP="00FE0C4E">
      <w:pPr>
        <w:pStyle w:val="Nvel3-Azul"/>
      </w:pPr>
      <w:bookmarkStart w:id="27" w:name="_Hlk196314498"/>
      <w:r w:rsidRPr="007B5DE2">
        <w:t xml:space="preserve">A apólice de seguro-garantia </w:t>
      </w:r>
      <w:r w:rsidR="00B52A3C" w:rsidRPr="007B5DE2">
        <w:t>permanecerá</w:t>
      </w:r>
      <w:r w:rsidRPr="007B5DE2">
        <w:t xml:space="preserve"> em vigor mesmo que o Contratado não pague o prêmio nas datas convencionadas. </w:t>
      </w:r>
    </w:p>
    <w:bookmarkEnd w:id="27"/>
    <w:p w14:paraId="69164875" w14:textId="77777777" w:rsidR="00B64D31" w:rsidRPr="007B5DE2" w:rsidRDefault="00B64D31" w:rsidP="00FE0C4E">
      <w:pPr>
        <w:pStyle w:val="Nvel3-Azul"/>
      </w:pPr>
      <w:r w:rsidRPr="007B5DE2">
        <w:t xml:space="preserve">Caso o adjudicatário não apresente a apólice de seguro de garantia antes da assinatura do contrato, ocorrerá a preclusão do direito de escolha dessa modalidade de </w:t>
      </w:r>
      <w:r w:rsidRPr="007B5DE2">
        <w:lastRenderedPageBreak/>
        <w:t>garantia.</w:t>
      </w:r>
    </w:p>
    <w:p w14:paraId="16E69091" w14:textId="77777777" w:rsidR="00B64D31" w:rsidRPr="007B5DE2" w:rsidRDefault="00B64D31" w:rsidP="00FE0C4E">
      <w:pPr>
        <w:pStyle w:val="Nvel3-Azul"/>
      </w:pPr>
      <w:r w:rsidRPr="007B5DE2">
        <w:t>A apólice de seguro-garantia deverá acompanhar as modificações referentes à vigência do contrato principal mediante a emissão do respectivo endosso pela seguradora. </w:t>
      </w:r>
    </w:p>
    <w:p w14:paraId="2644B8E9" w14:textId="77777777" w:rsidR="00B64D31" w:rsidRPr="007B5DE2" w:rsidRDefault="00B64D31" w:rsidP="00FE0C4E">
      <w:pPr>
        <w:pStyle w:val="Nvel3-Azul"/>
      </w:pPr>
      <w:r w:rsidRPr="007B5DE2">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57FD6639" w14:textId="357678E5" w:rsidR="00B64D31" w:rsidRPr="007B5DE2" w:rsidRDefault="00B64D31" w:rsidP="00FE0C4E">
      <w:pPr>
        <w:pStyle w:val="Nvel3-Azul"/>
      </w:pPr>
      <w:r w:rsidRPr="007B5DE2">
        <w:t>Caso o adjudicatário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23"/>
    <w:p w14:paraId="3743116E" w14:textId="2909744D" w:rsidR="00A12218" w:rsidRPr="007B5DE2" w:rsidRDefault="006511D9" w:rsidP="00FE0C4E">
      <w:pPr>
        <w:pStyle w:val="Nvel2-Azul"/>
      </w:pPr>
      <w:r w:rsidRPr="007B5DE2">
        <w:t>Caso seja a garantia em dinheiro a modalidade de garantia escolhida pelo Contratado, deverá ser efetuada em favor do Contratante, em conta específica, com correção monetária</w:t>
      </w:r>
      <w:r w:rsidR="00A12218" w:rsidRPr="007B5DE2">
        <w:t>.</w:t>
      </w:r>
    </w:p>
    <w:p w14:paraId="4DBF0B48" w14:textId="3412E283" w:rsidR="006511D9" w:rsidRPr="007B5DE2" w:rsidRDefault="006511D9" w:rsidP="00FE0C4E">
      <w:pPr>
        <w:pStyle w:val="Nvel2-Azul"/>
      </w:pPr>
      <w:r w:rsidRPr="007B5DE2">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1BA6738E" w14:textId="1DE1DD7E" w:rsidR="006511D9" w:rsidRPr="007B5DE2" w:rsidRDefault="006511D9" w:rsidP="00FE0C4E">
      <w:pPr>
        <w:pStyle w:val="Nvel2-Azul"/>
      </w:pPr>
      <w:r w:rsidRPr="007B5DE2">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5BABCB80" w14:textId="77777777" w:rsidR="006511D9" w:rsidRPr="007B5DE2" w:rsidRDefault="006511D9" w:rsidP="00FE0C4E">
      <w:pPr>
        <w:pStyle w:val="Nvel2-Azul"/>
      </w:pPr>
      <w:r w:rsidRPr="007B5DE2">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68AAE130" w14:textId="7CFAF3D3" w:rsidR="006511D9" w:rsidRPr="007B5DE2" w:rsidRDefault="006511D9" w:rsidP="00FE0C4E">
      <w:pPr>
        <w:pStyle w:val="Nvel3-Azul"/>
      </w:pPr>
      <w:r w:rsidRPr="007B5DE2">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76C19056" w14:textId="77777777" w:rsidR="006511D9" w:rsidRPr="007B5DE2" w:rsidRDefault="006511D9" w:rsidP="00FE0C4E">
      <w:pPr>
        <w:pStyle w:val="Nvel2-Azul"/>
      </w:pPr>
      <w:r w:rsidRPr="007B5DE2">
        <w:t>A garantia assegurará, qualquer que seja a modalidade escolhida, sob pena de não aceitação, o pagamento de: </w:t>
      </w:r>
    </w:p>
    <w:p w14:paraId="7ACB2A26" w14:textId="48F7EB38" w:rsidR="006511D9" w:rsidRPr="007B5DE2" w:rsidRDefault="006511D9" w:rsidP="00FE0C4E">
      <w:pPr>
        <w:pStyle w:val="Nvel3-Azul"/>
      </w:pPr>
      <w:r w:rsidRPr="007B5DE2">
        <w:lastRenderedPageBreak/>
        <w:t>Prejuízos advindos do não cumprimento do objeto do contrato e do não adimplemento das demais obrigações nele previstas; </w:t>
      </w:r>
      <w:r w:rsidR="00FE0C4E" w:rsidRPr="007B5DE2">
        <w:t>e</w:t>
      </w:r>
    </w:p>
    <w:p w14:paraId="5F1CFE32" w14:textId="063BD359" w:rsidR="006511D9" w:rsidRPr="007B5DE2" w:rsidRDefault="006511D9" w:rsidP="00FE0C4E">
      <w:pPr>
        <w:pStyle w:val="Nvel3-Azul"/>
      </w:pPr>
      <w:r w:rsidRPr="007B5DE2">
        <w:t>Multas moratórias e punitivas aplicadas pela Administração à contratada</w:t>
      </w:r>
      <w:r w:rsidR="00FE0C4E" w:rsidRPr="007B5DE2">
        <w:t>.</w:t>
      </w:r>
      <w:r w:rsidRPr="007B5DE2">
        <w:t> </w:t>
      </w:r>
    </w:p>
    <w:p w14:paraId="4808E898" w14:textId="77777777" w:rsidR="006511D9" w:rsidRPr="007B5DE2" w:rsidRDefault="006511D9" w:rsidP="00FE0C4E">
      <w:pPr>
        <w:pStyle w:val="Nvel2-Azul"/>
      </w:pPr>
      <w:r w:rsidRPr="007B5DE2">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34D85230" w14:textId="0F49AB69" w:rsidR="006511D9" w:rsidRPr="007B5DE2" w:rsidRDefault="006511D9" w:rsidP="006511D9">
      <w:pPr>
        <w:pStyle w:val="NotaExplicativa0"/>
      </w:pPr>
      <w:r w:rsidRPr="007B5DE2">
        <w:rPr>
          <w:rStyle w:val="DestaqueChar"/>
        </w:rPr>
        <w:t>Nota Explicativa:</w:t>
      </w:r>
      <w:r w:rsidRPr="007B5DE2">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48B4D560" w14:textId="77777777" w:rsidR="006511D9" w:rsidRPr="007B5DE2" w:rsidRDefault="006511D9" w:rsidP="006511D9">
      <w:pPr>
        <w:pStyle w:val="NotaExplicativa0"/>
      </w:pPr>
      <w:r w:rsidRPr="007B5DE2">
        <w:t xml:space="preserve">“a) </w:t>
      </w:r>
      <w:r w:rsidRPr="007B5DE2">
        <w:rPr>
          <w:rStyle w:val="DestaqueChar"/>
        </w:rPr>
        <w:t>não</w:t>
      </w:r>
      <w:r w:rsidRPr="007B5DE2">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7F3FFD86" w14:textId="77777777" w:rsidR="006511D9" w:rsidRPr="007B5DE2" w:rsidRDefault="006511D9" w:rsidP="006511D9">
      <w:pPr>
        <w:pStyle w:val="NotaExplicativa0"/>
      </w:pPr>
      <w:r w:rsidRPr="007B5DE2">
        <w:t>b) a apólice de seguro-garantia que contenha essa previsão é passível de rejeição, cabendo à Administração a decisão a partir da avaliação dos critérios de conveniência e oportunidade”.</w:t>
      </w:r>
    </w:p>
    <w:p w14:paraId="18CFFCFE" w14:textId="7D3F82A0" w:rsidR="006511D9" w:rsidRPr="007B5DE2" w:rsidRDefault="006511D9" w:rsidP="00B52A3C">
      <w:pPr>
        <w:pStyle w:val="Nvel2-Azul"/>
      </w:pPr>
      <w:bookmarkStart w:id="28" w:name="_Hlk196314513"/>
      <w:r w:rsidRPr="007B5DE2">
        <w:t xml:space="preserve">No caso de alteração do valor do contrato, ou prorrogação de sua vigência, a garantia deverá ser ajustada ou renovada, </w:t>
      </w:r>
      <w:r w:rsidR="00B52A3C" w:rsidRPr="007B5DE2">
        <w:t xml:space="preserve">no prazo máximo de 10 (dez) dias úteis, prorrogáveis por igual período, contado da data de assinatura do termo aditivo ou da emissão do apostilamento, </w:t>
      </w:r>
      <w:r w:rsidRPr="007B5DE2">
        <w:t>seguindo os mesmos parâmetros utilizados quando da contratação. </w:t>
      </w:r>
    </w:p>
    <w:bookmarkEnd w:id="28"/>
    <w:p w14:paraId="7E2953B8" w14:textId="77777777" w:rsidR="006511D9" w:rsidRPr="007B5DE2" w:rsidRDefault="006511D9" w:rsidP="00FE0C4E">
      <w:pPr>
        <w:pStyle w:val="Nvel2-Azul"/>
      </w:pPr>
      <w:r w:rsidRPr="007B5DE2">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67E0F5DD" w14:textId="127DA392" w:rsidR="006511D9" w:rsidRPr="007B5DE2" w:rsidRDefault="006511D9" w:rsidP="00FE0C4E">
      <w:pPr>
        <w:pStyle w:val="Nvel2-Azul"/>
      </w:pPr>
      <w:r w:rsidRPr="007B5DE2">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75019B4C" w14:textId="77777777" w:rsidR="006511D9" w:rsidRPr="007B5DE2" w:rsidRDefault="006511D9" w:rsidP="00FE0C4E">
      <w:pPr>
        <w:pStyle w:val="Nvel2-Azul"/>
      </w:pPr>
      <w:r w:rsidRPr="007B5DE2">
        <w:t>O Contratante executará a garantia na forma prevista na legislação que rege a matéria.</w:t>
      </w:r>
    </w:p>
    <w:p w14:paraId="59AFA94B" w14:textId="77777777" w:rsidR="006511D9" w:rsidRPr="007B5DE2" w:rsidRDefault="006511D9" w:rsidP="00FE0C4E">
      <w:pPr>
        <w:pStyle w:val="Nvel3-Azul"/>
      </w:pPr>
      <w:r w:rsidRPr="007B5DE2">
        <w:t>O emitente da garantia ofertada pelo Contratado deverá ser notificado pelo Contratante quanto ao início de processo administrativo para apuração de descumprimento de cláusulas contratuais.</w:t>
      </w:r>
    </w:p>
    <w:p w14:paraId="652299AB" w14:textId="070D761F" w:rsidR="006511D9" w:rsidRPr="007B5DE2" w:rsidRDefault="006511D9" w:rsidP="00FE0C4E">
      <w:pPr>
        <w:pStyle w:val="Nvel3-Azul"/>
      </w:pPr>
      <w:r w:rsidRPr="007B5DE2">
        <w:t>Caso se trate da modalidade seguro-garantia, ocorrido o sinistro durante a vi</w:t>
      </w:r>
      <w:r w:rsidRPr="007B5DE2">
        <w:lastRenderedPageBreak/>
        <w:t>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1B633437" w14:textId="77777777" w:rsidR="006511D9" w:rsidRPr="007B5DE2" w:rsidRDefault="006511D9" w:rsidP="00FE0C4E">
      <w:pPr>
        <w:pStyle w:val="Nvel2-Azul"/>
      </w:pPr>
      <w:r w:rsidRPr="007B5DE2">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47D6D4B5" w14:textId="77777777" w:rsidR="006511D9" w:rsidRPr="007B5DE2" w:rsidRDefault="006511D9" w:rsidP="00FE0C4E">
      <w:pPr>
        <w:pStyle w:val="Nvel3-Azul"/>
      </w:pPr>
      <w:r w:rsidRPr="007B5DE2">
        <w:t>A extinção da garantia na modalidade seguro-garantia observará a regulamentação da Susep.</w:t>
      </w:r>
    </w:p>
    <w:p w14:paraId="17AAFC79" w14:textId="77777777" w:rsidR="006511D9" w:rsidRPr="007B5DE2" w:rsidRDefault="006511D9" w:rsidP="00FE0C4E">
      <w:pPr>
        <w:pStyle w:val="Nvel3-Azul"/>
      </w:pPr>
      <w:r w:rsidRPr="007B5DE2">
        <w:t xml:space="preserve">A Administração deverá apurar se há alguma pendência contratual antes do término da vigência da apólice.  </w:t>
      </w:r>
    </w:p>
    <w:p w14:paraId="15A463D5" w14:textId="77777777" w:rsidR="006511D9" w:rsidRPr="007B5DE2" w:rsidRDefault="006511D9" w:rsidP="00FE0C4E">
      <w:pPr>
        <w:pStyle w:val="Nvel2-Azul"/>
      </w:pPr>
      <w:r w:rsidRPr="007B5DE2">
        <w:t>A garantia somente será liberada ou restituída após a fiel execução do contrato ou após a sua extinção por culpa exclusiva da Administração e, quando em dinheiro, será atualizada monetariamente.</w:t>
      </w:r>
    </w:p>
    <w:p w14:paraId="5C80620E" w14:textId="77777777" w:rsidR="006511D9" w:rsidRPr="007B5DE2" w:rsidRDefault="006511D9" w:rsidP="00FE0C4E">
      <w:pPr>
        <w:pStyle w:val="Nvel2-Azul"/>
      </w:pPr>
      <w:r w:rsidRPr="007B5DE2">
        <w:t>O Contratado autoriza o Contratante a reter, a qualquer tempo, a garantia, na forma prevista neste Termo de Referência.</w:t>
      </w:r>
    </w:p>
    <w:p w14:paraId="443E9504" w14:textId="77777777" w:rsidR="006511D9" w:rsidRPr="007B5DE2" w:rsidRDefault="006511D9" w:rsidP="00FE0C4E">
      <w:pPr>
        <w:pStyle w:val="Nvel2-Azul"/>
      </w:pPr>
      <w:r w:rsidRPr="007B5DE2">
        <w:t>O garantidor não é parte para figurar em processo administrativo instaurado pelo Contratante com o objetivo de apurar prejuízos e/ou aplicar sanções à contratada.</w:t>
      </w:r>
    </w:p>
    <w:p w14:paraId="725B4528" w14:textId="71341D12" w:rsidR="006511D9" w:rsidRPr="007B5DE2" w:rsidRDefault="006511D9" w:rsidP="00FE0C4E">
      <w:pPr>
        <w:pStyle w:val="Nvel2-Azul"/>
      </w:pPr>
      <w:r w:rsidRPr="007B5DE2">
        <w:t>A garantia de execução é independente de eventual garantia do produto ou serviço prevista neste Termo de Referência.</w:t>
      </w:r>
    </w:p>
    <w:p w14:paraId="0C7A9396" w14:textId="77777777" w:rsidR="00DC2ED1" w:rsidRPr="007B5DE2" w:rsidRDefault="00DC2ED1" w:rsidP="00DC2ED1">
      <w:pPr>
        <w:pStyle w:val="Nvel2-Red0"/>
      </w:pPr>
      <w:bookmarkStart w:id="29" w:name="_Ref184216438"/>
      <w:r w:rsidRPr="007B5DE2">
        <w:t>Deverá ser acrescido ao valor da garantia, previsto no item anterior, o valor dos bens abaixo arrolados, dos quais o contratado será depositário: </w:t>
      </w:r>
      <w:bookmarkEnd w:id="29"/>
    </w:p>
    <w:p w14:paraId="557C8C5A" w14:textId="77777777" w:rsidR="00DC2ED1" w:rsidRPr="007B5DE2" w:rsidRDefault="00DC2ED1" w:rsidP="00DC2ED1">
      <w:pPr>
        <w:pStyle w:val="Nvel3-Red"/>
      </w:pPr>
      <w:r w:rsidRPr="007B5DE2">
        <w:t>[Descrição do bem nº 1] – R$ [valor do bem nº 1]; </w:t>
      </w:r>
    </w:p>
    <w:p w14:paraId="26212EA4" w14:textId="77777777" w:rsidR="00DC2ED1" w:rsidRPr="007B5DE2" w:rsidRDefault="00DC2ED1" w:rsidP="00DC2ED1">
      <w:pPr>
        <w:pStyle w:val="Nvel3-Red"/>
      </w:pPr>
      <w:r w:rsidRPr="007B5DE2">
        <w:t>[Descrição do bem nº 1] – R$ [valor do bem nº 1]; </w:t>
      </w:r>
    </w:p>
    <w:p w14:paraId="62070A2A" w14:textId="77777777" w:rsidR="00DC2ED1" w:rsidRPr="007B5DE2" w:rsidRDefault="00DC2ED1" w:rsidP="00DC2ED1">
      <w:pPr>
        <w:pStyle w:val="Nvel3-Red"/>
      </w:pPr>
      <w:r w:rsidRPr="007B5DE2">
        <w:t>[Descrição do bem nº 1] – R$ [valor do bem nº 1]; </w:t>
      </w:r>
    </w:p>
    <w:p w14:paraId="431DDD20" w14:textId="77777777" w:rsidR="00DC2ED1" w:rsidRPr="007B5DE2" w:rsidRDefault="00DC2ED1" w:rsidP="00DC2ED1">
      <w:pPr>
        <w:pStyle w:val="Nvel3-Red"/>
      </w:pPr>
      <w:r w:rsidRPr="007B5DE2">
        <w:t>Total – R$ [valor da soma dos bens].</w:t>
      </w:r>
    </w:p>
    <w:p w14:paraId="0D95008D" w14:textId="663713C3" w:rsidR="00B61CCC" w:rsidRPr="007B5DE2" w:rsidRDefault="00B61CCC" w:rsidP="00B61CCC">
      <w:pPr>
        <w:pStyle w:val="NotaExplicativa0"/>
      </w:pPr>
      <w:r w:rsidRPr="007B5DE2">
        <w:rPr>
          <w:rStyle w:val="DestaqueChar"/>
        </w:rPr>
        <w:t>Nota Explicativa:</w:t>
      </w:r>
      <w:r w:rsidRPr="007B5DE2">
        <w:t xml:space="preserve"> Nos casos de contratos que impliquem a entrega de bens pela Administração, dos quais o contratado ficará depositário (art. 101), deverá haver nos autos certificação do valor dos bens e ser incluído o item </w:t>
      </w:r>
      <w:r w:rsidRPr="007B5DE2">
        <w:fldChar w:fldCharType="begin"/>
      </w:r>
      <w:r w:rsidRPr="007B5DE2">
        <w:instrText xml:space="preserve"> REF _Ref184216438 \r \h </w:instrText>
      </w:r>
      <w:r w:rsidR="007B5DE2" w:rsidRPr="007B5DE2">
        <w:instrText xml:space="preserve"> \* MERGEFORMAT </w:instrText>
      </w:r>
      <w:r w:rsidRPr="007B5DE2">
        <w:fldChar w:fldCharType="separate"/>
      </w:r>
      <w:r w:rsidR="00CC0D3E">
        <w:t>4.31</w:t>
      </w:r>
      <w:r w:rsidRPr="007B5DE2">
        <w:fldChar w:fldCharType="end"/>
      </w:r>
      <w:r w:rsidRPr="007B5DE2">
        <w:t>.</w:t>
      </w:r>
    </w:p>
    <w:p w14:paraId="662815D2" w14:textId="3A1C5716" w:rsidR="00B61CCC" w:rsidRPr="007B5DE2" w:rsidRDefault="00FE52AB" w:rsidP="00B61CCC">
      <w:pPr>
        <w:pStyle w:val="Nvel2"/>
      </w:pPr>
      <w:r w:rsidRPr="007B5DE2">
        <w:lastRenderedPageBreak/>
        <w:t>S</w:t>
      </w:r>
      <w:r w:rsidR="00B61CCC" w:rsidRPr="007B5DE2">
        <w:t>erá exigida garantia adicional do fornecedor cuja proposta for inferior a 85% (oitenta e cinco por cento) do valor orçado pela Administração, equivalente à diferença entre este último e o valor da proposta.</w:t>
      </w:r>
    </w:p>
    <w:p w14:paraId="125B8FBE" w14:textId="2EC741BC" w:rsidR="00FE52AB" w:rsidRPr="007B5DE2" w:rsidRDefault="00FE52AB" w:rsidP="00FE52AB">
      <w:pPr>
        <w:pStyle w:val="NotaExplicativa0"/>
      </w:pPr>
      <w:r w:rsidRPr="007B5DE2">
        <w:rPr>
          <w:rStyle w:val="DestaqueChar"/>
        </w:rPr>
        <w:t>Nota Explicativa:</w:t>
      </w:r>
      <w:r w:rsidRPr="007B5DE2">
        <w:t xml:space="preserve"> Este item deve ser mantido ainda que não seja exigida garantia da contratação, conforme entendimento estabelecido pelo </w:t>
      </w:r>
      <w:hyperlink r:id="rId51" w:history="1">
        <w:r w:rsidRPr="007B5DE2">
          <w:rPr>
            <w:rStyle w:val="Hyperlink"/>
            <w:rFonts w:eastAsiaTheme="majorEastAsia" w:cstheme="majorBidi"/>
            <w:spacing w:val="20"/>
            <w:szCs w:val="32"/>
          </w:rPr>
          <w:t xml:space="preserve">Enunciado IBDA nº </w:t>
        </w:r>
        <w:r w:rsidR="000F5561" w:rsidRPr="007B5DE2">
          <w:rPr>
            <w:rStyle w:val="Hyperlink"/>
            <w:rFonts w:eastAsiaTheme="majorEastAsia" w:cstheme="majorBidi"/>
            <w:spacing w:val="20"/>
            <w:szCs w:val="32"/>
          </w:rPr>
          <w:t>19</w:t>
        </w:r>
      </w:hyperlink>
      <w:r w:rsidRPr="007B5DE2">
        <w:t>: “Nas contratações de obras e serviços de engenharia, ocorrida a situação do art. 59, § 5º, da Lei n. 14.133/2021, a garantia adicional será exigida do licitante vencedor ainda que o instrumento convocatório não tenha exigido a garantia contratual dos arts. 96, caput, e 98, caput, da mesma lei”.</w:t>
      </w:r>
    </w:p>
    <w:p w14:paraId="12449419" w14:textId="26217F28" w:rsidR="00FF2673" w:rsidRPr="007B5DE2" w:rsidRDefault="009B31CF" w:rsidP="004006D1">
      <w:pPr>
        <w:pStyle w:val="Nvel1-Ttulo2"/>
      </w:pPr>
      <w:bookmarkStart w:id="30" w:name="_Hlk184729722"/>
      <w:bookmarkEnd w:id="18"/>
      <w:bookmarkEnd w:id="26"/>
      <w:r w:rsidRPr="007B5DE2">
        <w:t>Vistoria</w:t>
      </w:r>
    </w:p>
    <w:p w14:paraId="264D3D21" w14:textId="423EEBD5" w:rsidR="0082722E" w:rsidRPr="007B5DE2" w:rsidRDefault="0082722E" w:rsidP="004006D1">
      <w:pPr>
        <w:pStyle w:val="NotaExplicativa0"/>
      </w:pPr>
      <w:r w:rsidRPr="007B5DE2">
        <w:rPr>
          <w:rStyle w:val="DestaqueChar"/>
        </w:rPr>
        <w:t>Nota Explicativa:</w:t>
      </w:r>
      <w:r w:rsidRPr="007B5DE2">
        <w:t xml:space="preserve"> É assegurado ao licitante o direito de realizar vistoria prévia no local de execução do serviço sempre que o órgão ou entidade contratante considerar a avaliação local imprescindível para o conhecimento pleno das condições e peculiaridades do objeto a ser contratado (</w:t>
      </w:r>
      <w:hyperlink r:id="rId52" w:anchor="art63" w:history="1">
        <w:r w:rsidRPr="007B5DE2">
          <w:rPr>
            <w:rStyle w:val="Hyperlink"/>
          </w:rPr>
          <w:t>art. 63, § 2º da Lei nº 14.133, de 2021</w:t>
        </w:r>
      </w:hyperlink>
      <w:r w:rsidRPr="007B5DE2">
        <w:t>). Ainda assim, segundo o texto legal, o contratado poderá optar por não realizar a vistoria, caso em que terá de atestar o conhecimento pleno das condições e peculiaridades da contratação, mediante declaração formal do seu responsável técnico (</w:t>
      </w:r>
      <w:hyperlink r:id="rId53" w:anchor="art63" w:history="1">
        <w:r w:rsidRPr="007B5DE2">
          <w:rPr>
            <w:rStyle w:val="Hyperlink"/>
          </w:rPr>
          <w:t>art. 63, §3º</w:t>
        </w:r>
      </w:hyperlink>
      <w:r w:rsidRPr="007B5DE2">
        <w:t>).</w:t>
      </w:r>
    </w:p>
    <w:p w14:paraId="7C2EE28B" w14:textId="425A2FA0" w:rsidR="0082722E" w:rsidRPr="007B5DE2" w:rsidRDefault="0082722E" w:rsidP="004006D1">
      <w:pPr>
        <w:pStyle w:val="NotaExplicativa0"/>
      </w:pPr>
      <w:r w:rsidRPr="007B5DE2">
        <w:t xml:space="preserve">Nesse contexto, uma vez considerada imprescindível a avaliação local, deverá ser facultada a realização de vistoria prévia no Termo de Referência, e os interessados terão três opções para cumprir o requisito de habilitação correspondente, conforme </w:t>
      </w:r>
      <w:hyperlink r:id="rId54" w:anchor="art63" w:history="1">
        <w:r w:rsidRPr="007B5DE2">
          <w:rPr>
            <w:rStyle w:val="Hyperlink"/>
          </w:rPr>
          <w:t>art. 63</w:t>
        </w:r>
        <w:r w:rsidR="00E25978" w:rsidRPr="007B5DE2">
          <w:rPr>
            <w:rStyle w:val="Hyperlink"/>
          </w:rPr>
          <w:t>, §§ 2º e 3º</w:t>
        </w:r>
        <w:r w:rsidRPr="007B5DE2">
          <w:rPr>
            <w:rStyle w:val="Hyperlink"/>
          </w:rPr>
          <w:t xml:space="preserve"> da Lei nº 14.133, de 2021</w:t>
        </w:r>
      </w:hyperlink>
      <w:r w:rsidRPr="007B5DE2">
        <w:t>, a saber:</w:t>
      </w:r>
    </w:p>
    <w:p w14:paraId="2DB5DA3F" w14:textId="77777777" w:rsidR="0082722E" w:rsidRPr="007B5DE2" w:rsidRDefault="0082722E" w:rsidP="004006D1">
      <w:pPr>
        <w:pStyle w:val="NotaExplicativa0"/>
      </w:pPr>
      <w:r w:rsidRPr="007B5DE2">
        <w:t xml:space="preserve">a) realizar a vistoria e atestar que conhece o local e as condições da realização da obra ou serviço; </w:t>
      </w:r>
    </w:p>
    <w:p w14:paraId="34825E28" w14:textId="77777777" w:rsidR="0082722E" w:rsidRPr="007B5DE2" w:rsidRDefault="0082722E" w:rsidP="004006D1">
      <w:pPr>
        <w:pStyle w:val="NotaExplicativa0"/>
      </w:pPr>
      <w:r w:rsidRPr="007B5DE2">
        <w:t xml:space="preserve">b) atestar que conhece o local e as condições da realização da obra ou serviço; </w:t>
      </w:r>
    </w:p>
    <w:p w14:paraId="0862F203" w14:textId="77777777" w:rsidR="0082722E" w:rsidRPr="007B5DE2" w:rsidRDefault="0082722E" w:rsidP="004006D1">
      <w:pPr>
        <w:pStyle w:val="NotaExplicativa0"/>
      </w:pPr>
      <w:r w:rsidRPr="007B5DE2">
        <w:t xml:space="preserve">c) declarar formalmente, por meio do respectivo responsável técnico, que possui conhecimento pleno das condições e peculiaridades da contratação. </w:t>
      </w:r>
    </w:p>
    <w:p w14:paraId="56EB0985" w14:textId="77777777" w:rsidR="0082722E" w:rsidRPr="007B5DE2" w:rsidRDefault="0082722E" w:rsidP="004006D1">
      <w:pPr>
        <w:pStyle w:val="NotaExplicativa0"/>
      </w:pPr>
      <w:r w:rsidRPr="007B5DE2">
        <w:t>A hipótese “a” dispensa maiores comentários, a não ser o de que é o próprio licitante que atesta conhecer o local e as condições, e não a Administração que tem o ônus de emitir o atestado de vistoria, como se passa no âmbito da Lei nº 8.666, de 1993.</w:t>
      </w:r>
    </w:p>
    <w:p w14:paraId="11D92882" w14:textId="77777777" w:rsidR="0082722E" w:rsidRPr="007B5DE2" w:rsidRDefault="0082722E" w:rsidP="004006D1">
      <w:pPr>
        <w:pStyle w:val="NotaExplicativa0"/>
      </w:pPr>
      <w:r w:rsidRPr="007B5DE2">
        <w:t xml:space="preserve">Já na hipótese “b”, o licitante não necessariamente realiza a vistoria facultada na licitação,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52F3BA00" w14:textId="77777777" w:rsidR="0082722E" w:rsidRPr="007B5DE2" w:rsidRDefault="0082722E" w:rsidP="004006D1">
      <w:pPr>
        <w:pStyle w:val="NotaExplicativa0"/>
      </w:pPr>
      <w:r w:rsidRPr="007B5DE2">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vistoriar o local e sem incorrer em falsidade.</w:t>
      </w:r>
    </w:p>
    <w:p w14:paraId="6B33635F" w14:textId="77777777" w:rsidR="0082722E" w:rsidRPr="007B5DE2" w:rsidRDefault="0082722E" w:rsidP="004006D1">
      <w:pPr>
        <w:pStyle w:val="NotaExplicativa0"/>
      </w:pPr>
      <w:r w:rsidRPr="007B5DE2">
        <w:t xml:space="preserve">Recomenda-se que a previsão de vistoria seja adotada de forma motivada, já que aumenta os </w:t>
      </w:r>
      <w:r w:rsidRPr="007B5DE2">
        <w:lastRenderedPageBreak/>
        <w:t>custos transacionais dos interessados, devendo, sempre que possível, ser substituída pela apresentação de fotografias, plantas, desenhos técnicos e congêneres relativos ao local de execução do serviço.</w:t>
      </w:r>
    </w:p>
    <w:p w14:paraId="6E17E8DC" w14:textId="046A4DA4" w:rsidR="0082722E" w:rsidRPr="007B5DE2" w:rsidRDefault="0082722E" w:rsidP="004006D1">
      <w:pPr>
        <w:pStyle w:val="NotaExplicativa0"/>
      </w:pPr>
      <w:r w:rsidRPr="007B5DE2">
        <w:t>Finalmente, caso se considere a avaliação prévia do local de execução como imprescindível para o conhecimento pleno das condições e peculiaridades do objeto a ser contratado, deverá ser exigida declaração nesse sentido no tópico da habilitação técnica.</w:t>
      </w:r>
    </w:p>
    <w:p w14:paraId="2774199D" w14:textId="77777777" w:rsidR="0096661C" w:rsidRPr="007B5DE2" w:rsidRDefault="0096661C" w:rsidP="00FE0C4E">
      <w:pPr>
        <w:pStyle w:val="Nvel2-Azul"/>
      </w:pPr>
      <w:bookmarkStart w:id="31" w:name="_Hlk138082576"/>
      <w:r w:rsidRPr="007B5DE2">
        <w:t>Não há necessidade de realização de avaliação prévia do local de execução dos serviços.</w:t>
      </w:r>
    </w:p>
    <w:p w14:paraId="2C0767A4" w14:textId="77777777" w:rsidR="0096661C" w:rsidRPr="007B5DE2" w:rsidRDefault="0096661C" w:rsidP="004006D1">
      <w:pPr>
        <w:pStyle w:val="OU0"/>
      </w:pPr>
      <w:r w:rsidRPr="007B5DE2">
        <w:t>OU</w:t>
      </w:r>
    </w:p>
    <w:bookmarkEnd w:id="31"/>
    <w:p w14:paraId="44A58ED2" w14:textId="18855880" w:rsidR="00FF2673" w:rsidRPr="007B5DE2" w:rsidRDefault="6D3D62AD" w:rsidP="00FE0C4E">
      <w:pPr>
        <w:pStyle w:val="Nvel2-Azul"/>
      </w:pPr>
      <w:r w:rsidRPr="007B5DE2">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 horas às ...... horas.  </w:t>
      </w:r>
    </w:p>
    <w:p w14:paraId="1E64F2C5" w14:textId="77777777" w:rsidR="00FF2673" w:rsidRPr="007B5DE2" w:rsidRDefault="6D3D62AD" w:rsidP="00FE0C4E">
      <w:pPr>
        <w:pStyle w:val="Nvel2-Azul"/>
      </w:pPr>
      <w:r w:rsidRPr="007B5DE2">
        <w:t>Serão disponibilizados data e horário diferentes aos interessados em realizar a vistoria prévia. </w:t>
      </w:r>
    </w:p>
    <w:p w14:paraId="6EB64917" w14:textId="63BF55CA" w:rsidR="00FF2673" w:rsidRPr="007B5DE2" w:rsidRDefault="6D3D62AD" w:rsidP="00FE0C4E">
      <w:pPr>
        <w:pStyle w:val="Nvel2-Azul"/>
      </w:pPr>
      <w:r w:rsidRPr="007B5DE2">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3E4B0CA9" w14:textId="28FBA437" w:rsidR="0082722E" w:rsidRPr="007B5DE2" w:rsidRDefault="0082722E" w:rsidP="004006D1">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 xml:space="preserve">O </w:t>
      </w:r>
      <w:hyperlink r:id="rId55" w:history="1">
        <w:r w:rsidRPr="007B5DE2">
          <w:rPr>
            <w:rStyle w:val="Hyperlink"/>
          </w:rPr>
          <w:t>Decreto nº 10.977, de 23 de fevereiro de 2022</w:t>
        </w:r>
      </w:hyperlink>
      <w:r w:rsidRPr="007B5DE2">
        <w:t xml:space="preserve">, que regulamenta a </w:t>
      </w:r>
      <w:hyperlink r:id="rId56" w:history="1">
        <w:r w:rsidRPr="007B5DE2">
          <w:rPr>
            <w:rStyle w:val="Hyperlink"/>
          </w:rPr>
          <w:t>Lei nº 7.116, de 29 de agosto de 1983</w:t>
        </w:r>
      </w:hyperlink>
      <w:r w:rsidRPr="007B5DE2">
        <w:t xml:space="preserve">, para estabelecer os procedimentos e os requisitos para a expedição da Carteira de Identidade por órgãos de identificação dos Estados e do Distrito Federal, bem como a </w:t>
      </w:r>
      <w:hyperlink r:id="rId57" w:history="1">
        <w:r w:rsidRPr="007B5DE2">
          <w:rPr>
            <w:rStyle w:val="Hyperlink"/>
          </w:rPr>
          <w:t>Lei nº 9.454, de 7 de abril de 1997</w:t>
        </w:r>
      </w:hyperlink>
      <w:r w:rsidRPr="007B5DE2">
        <w:t xml:space="preserve">, para estabelecer o Serviço de Identificação do Cidadão como o Sistema Nacional de Registro de Identificação Civil, previu, em seu </w:t>
      </w:r>
      <w:hyperlink r:id="rId58" w:anchor="art3" w:history="1">
        <w:r w:rsidRPr="007B5DE2">
          <w:rPr>
            <w:rStyle w:val="Hyperlink"/>
          </w:rPr>
          <w:t>art. 3º</w:t>
        </w:r>
      </w:hyperlink>
      <w:r w:rsidRPr="007B5DE2">
        <w:t xml:space="preserve">, que a Carteira de Identidade adota o número de inscrição no Cadastro de Pessoas Físicas - CPF como registro geral nacional previsto no </w:t>
      </w:r>
      <w:hyperlink r:id="rId59" w:anchor="art11" w:history="1">
        <w:r w:rsidRPr="007B5DE2">
          <w:rPr>
            <w:rStyle w:val="Hyperlink"/>
          </w:rPr>
          <w:t>art. 11</w:t>
        </w:r>
        <w:r w:rsidR="00E25978" w:rsidRPr="007B5DE2">
          <w:rPr>
            <w:rStyle w:val="Hyperlink"/>
          </w:rPr>
          <w:t>, IV</w:t>
        </w:r>
      </w:hyperlink>
      <w:r w:rsidRPr="007B5DE2">
        <w:t>.</w:t>
      </w:r>
    </w:p>
    <w:p w14:paraId="621EE99F" w14:textId="77777777" w:rsidR="00FF2673" w:rsidRPr="007B5DE2" w:rsidRDefault="6D3D62AD" w:rsidP="00FE0C4E">
      <w:pPr>
        <w:pStyle w:val="Nvel3-Azul"/>
      </w:pPr>
      <w:r w:rsidRPr="007B5DE2">
        <w:t xml:space="preserve"> ... [incluir outras instruções sobre vistoria] </w:t>
      </w:r>
    </w:p>
    <w:p w14:paraId="56F552C0" w14:textId="77777777" w:rsidR="00FF2673" w:rsidRPr="007B5DE2" w:rsidRDefault="6D3D62AD" w:rsidP="00FE0C4E">
      <w:pPr>
        <w:pStyle w:val="Nvel3-Azul"/>
      </w:pPr>
      <w:r w:rsidRPr="007B5DE2">
        <w:t xml:space="preserve">... [incluir outras instruções sobre vistoria] </w:t>
      </w:r>
    </w:p>
    <w:p w14:paraId="4788D3C5" w14:textId="77777777" w:rsidR="00A12218" w:rsidRPr="007B5DE2" w:rsidRDefault="00A12218" w:rsidP="00FE0C4E">
      <w:pPr>
        <w:pStyle w:val="Nvel2-Azul"/>
        <w:rPr>
          <w:rFonts w:ascii="Arial" w:hAnsi="Arial"/>
        </w:rPr>
      </w:pPr>
      <w:bookmarkStart w:id="32" w:name="_Hlk138082594"/>
      <w:r w:rsidRPr="007B5DE2">
        <w:t>Caso o licitante opte por não realizar a vistoria, deverá prestar declaração formal assinada pelo responsável técnico do licitante acerca do conhecimento pleno das condições e peculiaridades da contratação.</w:t>
      </w:r>
    </w:p>
    <w:bookmarkEnd w:id="32"/>
    <w:p w14:paraId="1C746F5C" w14:textId="5378D276" w:rsidR="00FF2673" w:rsidRPr="007B5DE2" w:rsidRDefault="6D3D62AD" w:rsidP="00FE0C4E">
      <w:pPr>
        <w:pStyle w:val="Nvel2-Azul"/>
      </w:pPr>
      <w:r w:rsidRPr="007B5DE2">
        <w:t xml:space="preserve"> 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4910B915" w14:textId="77777777" w:rsidR="006511D9" w:rsidRPr="007B5DE2" w:rsidRDefault="006511D9" w:rsidP="006511D9">
      <w:pPr>
        <w:pStyle w:val="Nvel1-Ttulo2-Red"/>
      </w:pPr>
      <w:bookmarkStart w:id="33" w:name="_Hlk184729770"/>
      <w:bookmarkEnd w:id="30"/>
      <w:r w:rsidRPr="007B5DE2">
        <w:lastRenderedPageBreak/>
        <w:t>Instalação de escritório</w:t>
      </w:r>
    </w:p>
    <w:p w14:paraId="5E5118B3" w14:textId="659DEA3E" w:rsidR="006511D9" w:rsidRPr="007B5DE2" w:rsidRDefault="006511D9" w:rsidP="00C95F60">
      <w:pPr>
        <w:pStyle w:val="Nvel2-Red0"/>
      </w:pPr>
      <w:r w:rsidRPr="007B5DE2">
        <w:t>Considera-se imprescindível para a adequada execução dos serviços contratados que o fornecedor possua ou venha a instalar escritório contendo estrutura administrativa mínima, no Município de Irupi/ES, pelas razões constantes do Estudo Técnico Preliminar.</w:t>
      </w:r>
    </w:p>
    <w:p w14:paraId="35A05162" w14:textId="73959DC0" w:rsidR="006511D9" w:rsidRPr="007B5DE2" w:rsidRDefault="006511D9" w:rsidP="006511D9">
      <w:pPr>
        <w:pStyle w:val="NotaExplicativa0"/>
      </w:pPr>
      <w:r w:rsidRPr="007B5DE2">
        <w:rPr>
          <w:rStyle w:val="DestaqueChar"/>
        </w:rPr>
        <w:t xml:space="preserve">Nota Explicativa: </w:t>
      </w:r>
      <w:r w:rsidRPr="007B5DE2">
        <w:t xml:space="preserve">Conforme Acórdão nº 1176/2021- TCU - Plenário, “É irregular a exigência de que o contratado instale escritório em localidade específica, sem a devida demonstração de que tal medida seja imprescindível à adequada execução do objeto licitado, considerando os custos a serem suportados pelo contratado, sem avaliar a sua pertinência frente à materialidade da contratação e aos impactos no orçamento estimativo e na competitividade do certame, devido ao potencial de restringir o caráter competitivo da licitação, afetar a economicidade do contrato e ferir o princípio da isonomia, em ofensa ao art. 3º, caput e § 1º, inciso I, da Lei 8.666/1993”. </w:t>
      </w:r>
    </w:p>
    <w:bookmarkEnd w:id="33"/>
    <w:p w14:paraId="569B0B63" w14:textId="395408E9" w:rsidR="00FF2673" w:rsidRPr="007B5DE2" w:rsidRDefault="00FF2673" w:rsidP="004006D1">
      <w:pPr>
        <w:pStyle w:val="Nvel1-Ttulo"/>
      </w:pPr>
      <w:r w:rsidRPr="007B5DE2">
        <w:t>MODELO DE EXECUÇÃO DO OBJETO</w:t>
      </w:r>
    </w:p>
    <w:p w14:paraId="10FFD515" w14:textId="5BC78482" w:rsidR="0066147A" w:rsidRPr="007B5DE2" w:rsidRDefault="0066147A" w:rsidP="004006D1">
      <w:pPr>
        <w:pStyle w:val="NotaExplicativa0"/>
      </w:pPr>
      <w:r w:rsidRPr="007B5DE2">
        <w:rPr>
          <w:rStyle w:val="DestaqueChar"/>
        </w:rPr>
        <w:t xml:space="preserve">Nota </w:t>
      </w:r>
      <w:r w:rsidR="004006D1" w:rsidRPr="007B5DE2">
        <w:rPr>
          <w:rStyle w:val="DestaqueChar"/>
        </w:rPr>
        <w:t>Explicativa</w:t>
      </w:r>
      <w:r w:rsidR="006511D9" w:rsidRPr="007B5DE2">
        <w:rPr>
          <w:rStyle w:val="DestaqueChar"/>
        </w:rPr>
        <w:t xml:space="preserve"> 1</w:t>
      </w:r>
      <w:r w:rsidRPr="007B5DE2">
        <w:rPr>
          <w:rStyle w:val="DestaqueChar"/>
        </w:rPr>
        <w:t>:</w:t>
      </w:r>
      <w:r w:rsidRPr="007B5DE2">
        <w:t xml:space="preserve"> Este item deve ser adaptado de acordo com as necessidades específicas do órgão ou entidade, apresentando-se, este modelo, de forma meramente exemplificativa.</w:t>
      </w:r>
    </w:p>
    <w:p w14:paraId="2291CBE2" w14:textId="77777777" w:rsidR="006511D9" w:rsidRPr="007B5DE2" w:rsidRDefault="006511D9" w:rsidP="006511D9">
      <w:pPr>
        <w:pStyle w:val="NotaExplicativa0"/>
      </w:pPr>
      <w:bookmarkStart w:id="34" w:name="_Hlk184730064"/>
      <w:r w:rsidRPr="007B5DE2">
        <w:rPr>
          <w:rStyle w:val="DestaqueChar"/>
        </w:rPr>
        <w:t>Nota Explicativa 2:</w:t>
      </w:r>
      <w:r w:rsidRPr="007B5DE2">
        <w:t xml:space="preserve"> 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1BBA7503" w14:textId="436E4C97" w:rsidR="006511D9" w:rsidRPr="007B5DE2" w:rsidRDefault="006511D9" w:rsidP="006511D9">
      <w:pPr>
        <w:pStyle w:val="NotaExplicativa0"/>
      </w:pPr>
      <w:r w:rsidRPr="007B5DE2">
        <w:rPr>
          <w:rStyle w:val="DestaqueChar"/>
        </w:rPr>
        <w:t xml:space="preserve">Nota </w:t>
      </w:r>
      <w:r w:rsidR="009D611D" w:rsidRPr="007B5DE2">
        <w:rPr>
          <w:rStyle w:val="DestaqueChar"/>
        </w:rPr>
        <w:t xml:space="preserve">Explicativa </w:t>
      </w:r>
      <w:r w:rsidRPr="007B5DE2">
        <w:rPr>
          <w:rStyle w:val="DestaqueChar"/>
        </w:rPr>
        <w:t>3:</w:t>
      </w:r>
      <w:r w:rsidRPr="007B5DE2">
        <w:t xml:space="preserve"> A Administração deverá atentar, quando for o caso, para a existência de regulamentações específicas relativas a determinados serviços, no que tange à respectiva metodologia de execução.</w:t>
      </w:r>
    </w:p>
    <w:bookmarkEnd w:id="34"/>
    <w:p w14:paraId="5EC8B2D2" w14:textId="342E50B5" w:rsidR="00FF2673" w:rsidRPr="007B5DE2" w:rsidRDefault="00F25BC3" w:rsidP="006511D9">
      <w:pPr>
        <w:pStyle w:val="Nvel1-Ttulo2"/>
      </w:pPr>
      <w:r w:rsidRPr="007B5DE2">
        <w:t xml:space="preserve">Condições de </w:t>
      </w:r>
      <w:r w:rsidR="00F955AD" w:rsidRPr="007B5DE2">
        <w:t>execução</w:t>
      </w:r>
    </w:p>
    <w:p w14:paraId="75B6B43D" w14:textId="58961C4D" w:rsidR="00FF2673" w:rsidRPr="007B5DE2" w:rsidRDefault="00FF2673" w:rsidP="004006D1">
      <w:pPr>
        <w:pStyle w:val="Nvel2"/>
      </w:pPr>
      <w:bookmarkStart w:id="35" w:name="_Hlk137820050"/>
      <w:r w:rsidRPr="007B5DE2">
        <w:t>A execução do objeto seguirá a seguinte dinâmica:</w:t>
      </w:r>
    </w:p>
    <w:p w14:paraId="15497E98" w14:textId="77777777" w:rsidR="007700F6" w:rsidRPr="007B5DE2" w:rsidRDefault="007700F6" w:rsidP="007700F6">
      <w:pPr>
        <w:pStyle w:val="Nvel3"/>
      </w:pPr>
      <w:bookmarkStart w:id="36" w:name="_Hlk137819776"/>
      <w:r w:rsidRPr="007B5DE2">
        <w:t xml:space="preserve">Início da execução do objeto: </w:t>
      </w:r>
      <w:r w:rsidRPr="007B5DE2">
        <w:rPr>
          <w:i/>
          <w:iCs/>
          <w:color w:val="FF0000"/>
        </w:rPr>
        <w:t>....</w:t>
      </w:r>
      <w:r w:rsidRPr="007B5DE2">
        <w:rPr>
          <w:color w:val="FF0000"/>
        </w:rPr>
        <w:t xml:space="preserve"> </w:t>
      </w:r>
      <w:r w:rsidRPr="007B5DE2">
        <w:t xml:space="preserve">dias </w:t>
      </w:r>
      <w:r w:rsidRPr="007B5DE2">
        <w:rPr>
          <w:color w:val="auto"/>
        </w:rPr>
        <w:t xml:space="preserve">da </w:t>
      </w:r>
      <w:r w:rsidRPr="007B5DE2">
        <w:rPr>
          <w:i/>
          <w:iCs/>
          <w:color w:val="0000FF"/>
        </w:rPr>
        <w:t xml:space="preserve">assinatura do contrato </w:t>
      </w:r>
      <w:r w:rsidRPr="007B5DE2">
        <w:rPr>
          <w:rStyle w:val="OUChar0"/>
        </w:rPr>
        <w:t>OU</w:t>
      </w:r>
      <w:r w:rsidRPr="007B5DE2">
        <w:rPr>
          <w:i/>
          <w:iCs/>
          <w:color w:val="0000FF"/>
          <w:sz w:val="16"/>
          <w:szCs w:val="16"/>
        </w:rPr>
        <w:t xml:space="preserve"> </w:t>
      </w:r>
      <w:r w:rsidRPr="007B5DE2">
        <w:rPr>
          <w:i/>
          <w:iCs/>
          <w:color w:val="0000FF"/>
        </w:rPr>
        <w:t>emissão da ordem de serviço</w:t>
      </w:r>
      <w:r w:rsidRPr="007B5DE2">
        <w:t>;</w:t>
      </w:r>
    </w:p>
    <w:p w14:paraId="58115B4E" w14:textId="65F16EEE" w:rsidR="00FF2673" w:rsidRPr="007B5DE2" w:rsidRDefault="00FF2673" w:rsidP="004006D1">
      <w:pPr>
        <w:pStyle w:val="Nvel3-Red"/>
      </w:pPr>
      <w:r w:rsidRPr="007B5DE2">
        <w:t xml:space="preserve">Descrição detalhada dos métodos, rotinas, etapas, tecnologias procedimentos, frequência e periodicidade de execução do trabalho: </w:t>
      </w:r>
      <w:r w:rsidRPr="007B5DE2">
        <w:rPr>
          <w:rStyle w:val="Nvel3-RChar"/>
          <w:rFonts w:asciiTheme="majorHAnsi" w:hAnsiTheme="majorHAnsi" w:cstheme="majorHAnsi"/>
        </w:rPr>
        <w:t>(...)</w:t>
      </w:r>
    </w:p>
    <w:p w14:paraId="74544D7B" w14:textId="27D01574" w:rsidR="00FF2673" w:rsidRPr="007B5DE2" w:rsidRDefault="00FF2673" w:rsidP="004006D1">
      <w:pPr>
        <w:pStyle w:val="Nvel3-Red"/>
      </w:pPr>
      <w:r w:rsidRPr="007B5DE2">
        <w:t>Cronograma de realização dos serviços:</w:t>
      </w:r>
      <w:r w:rsidR="00F30021" w:rsidRPr="007B5DE2">
        <w:rPr>
          <w:rStyle w:val="Nvel3-RChar"/>
          <w:rFonts w:asciiTheme="majorHAnsi" w:hAnsiTheme="majorHAnsi" w:cstheme="majorHAnsi"/>
        </w:rPr>
        <w:t xml:space="preserve"> (...)</w:t>
      </w:r>
    </w:p>
    <w:p w14:paraId="612D524E" w14:textId="39B7FADB" w:rsidR="00FF2673" w:rsidRPr="007B5DE2" w:rsidRDefault="00FF2673" w:rsidP="004006D1">
      <w:pPr>
        <w:pStyle w:val="Nvel3-Red"/>
      </w:pPr>
      <w:r w:rsidRPr="007B5DE2">
        <w:t>Etapa ... Período / a partir de / após concluído ...</w:t>
      </w:r>
    </w:p>
    <w:bookmarkEnd w:id="35"/>
    <w:bookmarkEnd w:id="36"/>
    <w:p w14:paraId="6A04074A" w14:textId="77777777" w:rsidR="00005DCE" w:rsidRPr="007B5DE2" w:rsidRDefault="00005DCE" w:rsidP="004006D1">
      <w:pPr>
        <w:pStyle w:val="NotaExplicativa0"/>
      </w:pPr>
      <w:r w:rsidRPr="007B5DE2">
        <w:rPr>
          <w:rStyle w:val="DestaqueChar"/>
        </w:rPr>
        <w:lastRenderedPageBreak/>
        <w:t xml:space="preserve">Nota Explicativa 1: </w:t>
      </w:r>
      <w:r w:rsidRPr="007B5DE2">
        <w:t>Recomenda-se que seja inserida data de início e data de fim de cada etapa para que fique clara a ocorrência de eventuais atrasos.</w:t>
      </w:r>
    </w:p>
    <w:p w14:paraId="37989007" w14:textId="177EC6FB" w:rsidR="00005DCE" w:rsidRPr="007B5DE2" w:rsidRDefault="00005DCE" w:rsidP="004006D1">
      <w:pPr>
        <w:pStyle w:val="NotaExplicativa0"/>
      </w:pPr>
      <w:r w:rsidRPr="007B5DE2">
        <w:rPr>
          <w:rStyle w:val="DestaqueChar"/>
        </w:rPr>
        <w:t>Nota Explicativa 2:</w:t>
      </w:r>
      <w:r w:rsidRPr="007B5DE2">
        <w:t xml:space="preserve"> As previsões </w:t>
      </w:r>
      <w:r w:rsidR="009E0BC1" w:rsidRPr="007B5DE2">
        <w:t>acima</w:t>
      </w:r>
      <w:r w:rsidRPr="007B5DE2">
        <w:t xml:space="preserve"> são meramente ilustrativas. Havendo a necessidade de alteração ou inclusão de dados para cada etapa, os subitens devem ser alterados.</w:t>
      </w:r>
    </w:p>
    <w:p w14:paraId="621F68CA" w14:textId="5C63F535" w:rsidR="00005DCE" w:rsidRPr="007B5DE2" w:rsidRDefault="00005DCE" w:rsidP="004006D1">
      <w:pPr>
        <w:pStyle w:val="NotaExplicativa0"/>
        <w:rPr>
          <w:rFonts w:asciiTheme="majorHAnsi" w:hAnsiTheme="majorHAnsi" w:cstheme="majorHAnsi"/>
        </w:rPr>
      </w:pPr>
      <w:r w:rsidRPr="007B5DE2">
        <w:rPr>
          <w:rStyle w:val="DestaqueChar"/>
        </w:rPr>
        <w:t>Nota Explicativa 3:</w:t>
      </w:r>
      <w:r w:rsidRPr="007B5DE2">
        <w:rPr>
          <w:b/>
          <w:bCs/>
        </w:rPr>
        <w:t xml:space="preserve"> </w:t>
      </w:r>
      <w:r w:rsidRPr="007B5DE2">
        <w:t>Havendo a necessidade de especificar as rotinas de trabalho, recomenda-se trazê-las em item específico abaixo, sem prejuízo da possibilidade de incluir um anexo com caderno de encargos, especificações técnicas ou documento análogo em que a forma de trabalho esperada do contratado (para além do já previsto neste instrumento) conste de forma mais detalhada.</w:t>
      </w:r>
    </w:p>
    <w:p w14:paraId="34F3AF0B" w14:textId="2FBC966B" w:rsidR="00D85925" w:rsidRPr="007B5DE2" w:rsidRDefault="61AB76D5" w:rsidP="004006D1">
      <w:pPr>
        <w:pStyle w:val="Nvel1-Ttulo2"/>
      </w:pPr>
      <w:r w:rsidRPr="007B5DE2">
        <w:t>Local da prestação dos serviços</w:t>
      </w:r>
    </w:p>
    <w:p w14:paraId="1D29E6AB" w14:textId="20B6A219" w:rsidR="00D85925" w:rsidRPr="007B5DE2" w:rsidRDefault="00D85925" w:rsidP="004006D1">
      <w:pPr>
        <w:pStyle w:val="Nvel2"/>
        <w:rPr>
          <w:rStyle w:val="Nvel2-RedChar"/>
          <w:rFonts w:ascii="Calibri" w:hAnsi="Calibri"/>
          <w:i w:val="0"/>
          <w:iCs w:val="0"/>
          <w:color w:val="000000"/>
        </w:rPr>
      </w:pPr>
      <w:bookmarkStart w:id="37" w:name="_Hlk137820057"/>
      <w:r w:rsidRPr="007B5DE2">
        <w:t>Os serviços serão prestados no seguinte endereço</w:t>
      </w:r>
      <w:r w:rsidR="004006D1" w:rsidRPr="007B5DE2">
        <w:t>:</w:t>
      </w:r>
      <w:r w:rsidRPr="007B5DE2">
        <w:t xml:space="preserve"> </w:t>
      </w:r>
      <w:r w:rsidRPr="007B5DE2">
        <w:rPr>
          <w:rStyle w:val="Nvel2-RedChar"/>
        </w:rPr>
        <w:t>[...]</w:t>
      </w:r>
    </w:p>
    <w:p w14:paraId="481E716F" w14:textId="73BE3493" w:rsidR="00A12218" w:rsidRPr="007B5DE2" w:rsidRDefault="00A12218" w:rsidP="004006D1">
      <w:pPr>
        <w:pStyle w:val="Nvel2"/>
      </w:pPr>
      <w:bookmarkStart w:id="38" w:name="_Hlk137819791"/>
      <w:r w:rsidRPr="007B5DE2">
        <w:t xml:space="preserve">Os serviços serão prestados no seguinte horário: </w:t>
      </w:r>
      <w:r w:rsidRPr="007B5DE2">
        <w:rPr>
          <w:rStyle w:val="Nvel2-RedChar"/>
        </w:rPr>
        <w:t>[...]</w:t>
      </w:r>
    </w:p>
    <w:bookmarkEnd w:id="37"/>
    <w:bookmarkEnd w:id="38"/>
    <w:p w14:paraId="204F9412" w14:textId="27F0394D" w:rsidR="0066147A" w:rsidRPr="007B5DE2" w:rsidRDefault="0066147A" w:rsidP="004006D1">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Caso haja mais de um endereço, deve-se especificar. Do mesmo modo, se os endereços se modificarem conforme cada etapa/fase do serviço. Ademais, se houver a necessidade de previamente se acordar a data ou hora de prestação do serviço com o competente, deve-se especificar essa obrigação.</w:t>
      </w:r>
    </w:p>
    <w:p w14:paraId="7CE821DD" w14:textId="77777777" w:rsidR="009D53A1" w:rsidRPr="007B5DE2" w:rsidRDefault="009D53A1" w:rsidP="009D53A1">
      <w:pPr>
        <w:pStyle w:val="Nvel1-Ttulo2-Red"/>
      </w:pPr>
      <w:bookmarkStart w:id="39" w:name="_Hlk184370363"/>
      <w:r w:rsidRPr="007B5DE2">
        <w:t>Rotinas a serem cumpridas</w:t>
      </w:r>
    </w:p>
    <w:p w14:paraId="70681CE9" w14:textId="77777777" w:rsidR="009D53A1" w:rsidRPr="007B5DE2" w:rsidRDefault="009D53A1" w:rsidP="009D53A1">
      <w:pPr>
        <w:pStyle w:val="Nvel2-Red0"/>
        <w:rPr>
          <w:rStyle w:val="Nvel2-RedChar"/>
          <w:rFonts w:ascii="Calibri" w:hAnsi="Calibri"/>
          <w:i/>
          <w:iCs w:val="0"/>
        </w:rPr>
      </w:pPr>
      <w:r w:rsidRPr="007B5DE2">
        <w:t xml:space="preserve">A execução contratual observará as </w:t>
      </w:r>
      <w:r w:rsidRPr="007B5DE2">
        <w:rPr>
          <w:color w:val="0000FF"/>
        </w:rPr>
        <w:t>rotinas abaixo</w:t>
      </w:r>
      <w:r w:rsidRPr="007B5DE2">
        <w:rPr>
          <w:i w:val="0"/>
          <w:iCs/>
          <w:color w:val="0000FF"/>
        </w:rPr>
        <w:t xml:space="preserve"> </w:t>
      </w:r>
      <w:r w:rsidRPr="007B5DE2">
        <w:rPr>
          <w:rStyle w:val="OUChar0"/>
          <w:i/>
          <w:iCs/>
        </w:rPr>
        <w:t>ou</w:t>
      </w:r>
      <w:r w:rsidRPr="007B5DE2">
        <w:rPr>
          <w:i w:val="0"/>
          <w:iCs/>
          <w:color w:val="0000FF"/>
        </w:rPr>
        <w:t xml:space="preserve"> </w:t>
      </w:r>
      <w:r w:rsidRPr="007B5DE2">
        <w:rPr>
          <w:color w:val="0000FF"/>
        </w:rPr>
        <w:t>em anexo</w:t>
      </w:r>
      <w:r w:rsidRPr="007B5DE2">
        <w:t>:</w:t>
      </w:r>
    </w:p>
    <w:p w14:paraId="6529F9C6" w14:textId="77777777" w:rsidR="009D53A1" w:rsidRPr="007B5DE2" w:rsidRDefault="009D53A1" w:rsidP="009D53A1">
      <w:pPr>
        <w:pStyle w:val="Nvel3-Red"/>
        <w:rPr>
          <w:rStyle w:val="Nvel2-RedChar"/>
          <w:rFonts w:ascii="Calibri" w:hAnsi="Calibri" w:cstheme="minorBidi"/>
          <w:i/>
          <w:iCs w:val="0"/>
          <w:lang w:eastAsia="en-US"/>
        </w:rPr>
      </w:pPr>
      <w:r w:rsidRPr="007B5DE2">
        <w:rPr>
          <w:rStyle w:val="Nvel2-RedChar"/>
          <w:rFonts w:ascii="Calibri" w:hAnsi="Calibri" w:cstheme="minorBidi"/>
          <w:i/>
          <w:iCs w:val="0"/>
          <w:lang w:eastAsia="en-US"/>
        </w:rPr>
        <w:t>[...]</w:t>
      </w:r>
    </w:p>
    <w:p w14:paraId="166006C3" w14:textId="77777777" w:rsidR="009D53A1" w:rsidRPr="007B5DE2" w:rsidRDefault="009D53A1" w:rsidP="009D53A1">
      <w:pPr>
        <w:pStyle w:val="Nvel3-Red"/>
      </w:pPr>
      <w:r w:rsidRPr="007B5DE2">
        <w:t>[…]</w:t>
      </w:r>
    </w:p>
    <w:p w14:paraId="13C575CC" w14:textId="5AEB7F49" w:rsidR="009D611D" w:rsidRPr="007B5DE2" w:rsidRDefault="009D611D" w:rsidP="009D611D">
      <w:pPr>
        <w:pStyle w:val="NotaExplicativa0"/>
      </w:pPr>
      <w:r w:rsidRPr="007B5DE2">
        <w:rPr>
          <w:rStyle w:val="DestaqueChar"/>
        </w:rPr>
        <w:t>Nota Explicativa:</w:t>
      </w:r>
      <w:r w:rsidRPr="007B5DE2">
        <w:t xml:space="preserve"> Havendo a necessidade de especificar as rotinas de trabalho, recomenda-se trazê-las em item específico ou em documento anexo ao TR, com as especificações técnicas ou documento análogo em que a forma de trabalho esperada do contratado (para além do já previsto neste instrumento) conste de forma mais detalhada.</w:t>
      </w:r>
    </w:p>
    <w:bookmarkEnd w:id="39"/>
    <w:p w14:paraId="3E0F7811" w14:textId="0D05D455" w:rsidR="00FF2673" w:rsidRPr="007B5DE2" w:rsidRDefault="00F955AD" w:rsidP="004006D1">
      <w:pPr>
        <w:pStyle w:val="Nvel1-Ttulo2-Red"/>
      </w:pPr>
      <w:r w:rsidRPr="007B5DE2">
        <w:t>Materiais a serem disponibilizados</w:t>
      </w:r>
    </w:p>
    <w:p w14:paraId="6838BD98" w14:textId="77777777" w:rsidR="00FF2673" w:rsidRPr="007B5DE2" w:rsidRDefault="00FF2673" w:rsidP="004006D1">
      <w:pPr>
        <w:pStyle w:val="Nvel2-Red0"/>
      </w:pPr>
      <w:r w:rsidRPr="007B5DE2">
        <w:t>Para a perfeita execução dos serviços, a Contratada deverá disponibilizar os materiais, equipamentos, ferramentas e utensílios necessários, nas quantidades estimadas e qualidades a seguir estabelecidas, promovendo sua substituição quando necessário:</w:t>
      </w:r>
    </w:p>
    <w:p w14:paraId="63CE6794" w14:textId="306AC854" w:rsidR="00FF2673" w:rsidRPr="007B5DE2" w:rsidRDefault="00F955AD" w:rsidP="004006D1">
      <w:pPr>
        <w:pStyle w:val="Nvel3-Red"/>
      </w:pPr>
      <w:r w:rsidRPr="007B5DE2">
        <w:t>[</w:t>
      </w:r>
      <w:r w:rsidR="00FF2673" w:rsidRPr="007B5DE2">
        <w:t>.......</w:t>
      </w:r>
      <w:r w:rsidRPr="007B5DE2">
        <w:t>]</w:t>
      </w:r>
      <w:r w:rsidR="00FF2673" w:rsidRPr="007B5DE2">
        <w:t>;</w:t>
      </w:r>
    </w:p>
    <w:p w14:paraId="0068802C" w14:textId="4BB38A04" w:rsidR="00FF2673" w:rsidRPr="007B5DE2" w:rsidRDefault="00F955AD" w:rsidP="004006D1">
      <w:pPr>
        <w:pStyle w:val="Nvel3-Red"/>
      </w:pPr>
      <w:r w:rsidRPr="007B5DE2">
        <w:t>[</w:t>
      </w:r>
      <w:r w:rsidR="00FF2673" w:rsidRPr="007B5DE2">
        <w:t>.......</w:t>
      </w:r>
      <w:r w:rsidRPr="007B5DE2">
        <w:t>]</w:t>
      </w:r>
      <w:r w:rsidR="00FF2673" w:rsidRPr="007B5DE2">
        <w:t>;</w:t>
      </w:r>
    </w:p>
    <w:p w14:paraId="4409BE93" w14:textId="7061B57A" w:rsidR="00FF2673" w:rsidRPr="007B5DE2" w:rsidRDefault="00F955AD" w:rsidP="004006D1">
      <w:pPr>
        <w:pStyle w:val="Nvel3-Red"/>
      </w:pPr>
      <w:r w:rsidRPr="007B5DE2">
        <w:t>[</w:t>
      </w:r>
      <w:r w:rsidR="00FF2673" w:rsidRPr="007B5DE2">
        <w:t>.......</w:t>
      </w:r>
      <w:r w:rsidRPr="007B5DE2">
        <w:t>]</w:t>
      </w:r>
      <w:r w:rsidR="00FF2673" w:rsidRPr="007B5DE2">
        <w:t>.</w:t>
      </w:r>
    </w:p>
    <w:p w14:paraId="1DF88D96" w14:textId="77777777" w:rsidR="00384CA7" w:rsidRPr="007B5DE2" w:rsidRDefault="00384CA7" w:rsidP="004006D1">
      <w:pPr>
        <w:pStyle w:val="NotaExplicativa0"/>
      </w:pPr>
      <w:r w:rsidRPr="007B5DE2">
        <w:rPr>
          <w:rStyle w:val="DestaqueChar"/>
        </w:rPr>
        <w:lastRenderedPageBreak/>
        <w:t>Nota Explicativa:</w:t>
      </w:r>
      <w:r w:rsidRPr="007B5DE2">
        <w:t xml:space="preserve"> Este item só deverá constar no Termo de Referência caso os serviços englobem também a disponibilização de material de consumo e de uso duradouro em favor da Administração, devendo, nesse caso, ser fixada a previsão da estimativa de consumo e de padrões mínimos de qualidade.</w:t>
      </w:r>
    </w:p>
    <w:p w14:paraId="56766933" w14:textId="30CD170B" w:rsidR="00FF2673" w:rsidRPr="007B5DE2" w:rsidRDefault="00EA2C9A" w:rsidP="004006D1">
      <w:pPr>
        <w:pStyle w:val="Nvel1-Ttulo2-Red"/>
      </w:pPr>
      <w:r w:rsidRPr="007B5DE2">
        <w:t>Informações relevantes para o dimensionamento da proposta</w:t>
      </w:r>
    </w:p>
    <w:p w14:paraId="46F9D73D" w14:textId="7EE1638B" w:rsidR="0066147A" w:rsidRPr="007B5DE2" w:rsidRDefault="0066147A" w:rsidP="004006D1">
      <w:pPr>
        <w:pStyle w:val="NotaExplicativa0"/>
        <w:rPr>
          <w:rFonts w:asciiTheme="majorHAnsi" w:hAnsiTheme="majorHAnsi" w:cstheme="majorHAnsi"/>
        </w:rPr>
      </w:pPr>
      <w:r w:rsidRPr="007B5DE2">
        <w:rPr>
          <w:rStyle w:val="DestaqueChar"/>
        </w:rPr>
        <w:t xml:space="preserve">Nota </w:t>
      </w:r>
      <w:r w:rsidR="004006D1" w:rsidRPr="007B5DE2">
        <w:rPr>
          <w:rStyle w:val="DestaqueChar"/>
        </w:rPr>
        <w:t>Explicativa</w:t>
      </w:r>
      <w:r w:rsidRPr="007B5DE2">
        <w:rPr>
          <w:rStyle w:val="DestaqueChar"/>
        </w:rPr>
        <w:t>:</w:t>
      </w:r>
      <w:r w:rsidRPr="007B5DE2">
        <w:t xml:space="preserve"> Vale lembrar que sem o conhecimento preciso das particularidades e das necessidades do órgão, o contratado terá dificuldade para dimensionar perfeitamente sua proposta, o que poderá acarretar sérios problemas futuros na execução contratual. Especialmente em relação às condições locais, a disponibilização de informações sobre esse aspecto </w:t>
      </w:r>
      <w:r w:rsidR="001B0E20" w:rsidRPr="007B5DE2">
        <w:t>é</w:t>
      </w:r>
      <w:r w:rsidRPr="007B5DE2">
        <w:t xml:space="preserve"> fundament</w:t>
      </w:r>
      <w:r w:rsidR="001B0E20" w:rsidRPr="007B5DE2">
        <w:t>al</w:t>
      </w:r>
      <w:r w:rsidRPr="007B5DE2">
        <w:t xml:space="preserve"> para que o licitante possa declarar que tomou conhecimento dessas, como exigido pelo </w:t>
      </w:r>
      <w:hyperlink r:id="rId60" w:anchor="art67" w:history="1">
        <w:r w:rsidRPr="007B5DE2">
          <w:rPr>
            <w:rStyle w:val="Hyperlink"/>
          </w:rPr>
          <w:t>art. 67, VI da Lei nº 14.133, de 2021</w:t>
        </w:r>
      </w:hyperlink>
      <w:r w:rsidRPr="007B5DE2">
        <w:t>.</w:t>
      </w:r>
    </w:p>
    <w:p w14:paraId="17AE9B94" w14:textId="77777777" w:rsidR="00FF2673" w:rsidRPr="007B5DE2" w:rsidRDefault="00FF2673" w:rsidP="004006D1">
      <w:pPr>
        <w:pStyle w:val="Nvel2-Red0"/>
      </w:pPr>
      <w:r w:rsidRPr="007B5DE2">
        <w:t>A demanda do órgão tem como base as seguintes características:</w:t>
      </w:r>
    </w:p>
    <w:p w14:paraId="2C49FE9F" w14:textId="77777777" w:rsidR="00EA2C9A" w:rsidRPr="007B5DE2" w:rsidRDefault="00EA2C9A" w:rsidP="004006D1">
      <w:pPr>
        <w:pStyle w:val="Nvel3-Red"/>
      </w:pPr>
      <w:r w:rsidRPr="007B5DE2">
        <w:t>[.......];</w:t>
      </w:r>
    </w:p>
    <w:p w14:paraId="2DB9F6E6" w14:textId="77777777" w:rsidR="00EA2C9A" w:rsidRPr="007B5DE2" w:rsidRDefault="00EA2C9A" w:rsidP="004006D1">
      <w:pPr>
        <w:pStyle w:val="Nvel3-Red"/>
      </w:pPr>
      <w:r w:rsidRPr="007B5DE2">
        <w:t>[.......];</w:t>
      </w:r>
    </w:p>
    <w:p w14:paraId="5241A6ED" w14:textId="77777777" w:rsidR="00EA2C9A" w:rsidRPr="007B5DE2" w:rsidRDefault="00EA2C9A" w:rsidP="004006D1">
      <w:pPr>
        <w:pStyle w:val="Nvel3-Red"/>
      </w:pPr>
      <w:r w:rsidRPr="007B5DE2">
        <w:t>[.......].</w:t>
      </w:r>
    </w:p>
    <w:p w14:paraId="481CA721" w14:textId="6C8ED568" w:rsidR="00D316A8" w:rsidRPr="002C0A3D" w:rsidRDefault="00D316A8" w:rsidP="00D316A8">
      <w:pPr>
        <w:pStyle w:val="Nvel1-Ttulo2-Red"/>
        <w:rPr>
          <w:highlight w:val="yellow"/>
        </w:rPr>
      </w:pPr>
      <w:r w:rsidRPr="002C0A3D">
        <w:rPr>
          <w:highlight w:val="yellow"/>
        </w:rPr>
        <w:t>Disposições especificas para contratações integradas ou semi-integradas</w:t>
      </w:r>
    </w:p>
    <w:p w14:paraId="4E9869BE" w14:textId="793793D8" w:rsidR="00825188" w:rsidRPr="002C0A3D" w:rsidRDefault="00825188" w:rsidP="00825188">
      <w:pPr>
        <w:pStyle w:val="NotaExplicativa0"/>
        <w:rPr>
          <w:highlight w:val="yellow"/>
        </w:rPr>
      </w:pPr>
      <w:r w:rsidRPr="002C0A3D">
        <w:rPr>
          <w:rStyle w:val="DestaqueChar"/>
          <w:highlight w:val="yellow"/>
        </w:rPr>
        <w:t>Nota Explicativa:</w:t>
      </w:r>
      <w:r w:rsidRPr="002C0A3D">
        <w:rPr>
          <w:highlight w:val="yellow"/>
        </w:rPr>
        <w:t xml:space="preserve"> As disposições a seguir devem ser utilizadas em caso de contratação integrada ou semi-integrada.</w:t>
      </w:r>
    </w:p>
    <w:p w14:paraId="3A468C38" w14:textId="638C7D6F" w:rsidR="00D316A8" w:rsidRPr="002C0A3D" w:rsidRDefault="00D316A8" w:rsidP="00D316A8">
      <w:pPr>
        <w:pStyle w:val="Nvel2-Red0"/>
        <w:rPr>
          <w:highlight w:val="yellow"/>
        </w:rPr>
      </w:pPr>
      <w:r w:rsidRPr="002C0A3D">
        <w:rPr>
          <w:highlight w:val="yellow"/>
        </w:rPr>
        <w:t>Providências necessárias para a efetivação de desapropriação autorizada pelo poder público:</w:t>
      </w:r>
    </w:p>
    <w:p w14:paraId="3F7E1F34" w14:textId="4BBE47EC" w:rsidR="00D316A8" w:rsidRPr="002C0A3D" w:rsidRDefault="00D316A8" w:rsidP="00D316A8">
      <w:pPr>
        <w:pStyle w:val="Nvel3-Red"/>
        <w:rPr>
          <w:highlight w:val="yellow"/>
        </w:rPr>
      </w:pPr>
      <w:r w:rsidRPr="002C0A3D">
        <w:rPr>
          <w:highlight w:val="yellow"/>
        </w:rPr>
        <w:t>[...];</w:t>
      </w:r>
    </w:p>
    <w:p w14:paraId="647FE614" w14:textId="6C8A2AD4" w:rsidR="00D316A8" w:rsidRPr="002C0A3D" w:rsidRDefault="00D316A8" w:rsidP="00D316A8">
      <w:pPr>
        <w:pStyle w:val="Nvel3-Red"/>
        <w:rPr>
          <w:highlight w:val="yellow"/>
        </w:rPr>
      </w:pPr>
      <w:r w:rsidRPr="002C0A3D">
        <w:rPr>
          <w:highlight w:val="yellow"/>
        </w:rPr>
        <w:t>[...]; e</w:t>
      </w:r>
    </w:p>
    <w:p w14:paraId="19AA8574" w14:textId="63EA1E01" w:rsidR="00D316A8" w:rsidRPr="002C0A3D" w:rsidRDefault="00D316A8" w:rsidP="00D316A8">
      <w:pPr>
        <w:pStyle w:val="Nvel3-Red"/>
        <w:rPr>
          <w:highlight w:val="yellow"/>
        </w:rPr>
      </w:pPr>
      <w:r w:rsidRPr="002C0A3D">
        <w:rPr>
          <w:highlight w:val="yellow"/>
        </w:rPr>
        <w:t>[...].</w:t>
      </w:r>
    </w:p>
    <w:p w14:paraId="3DCE741B" w14:textId="05B889DD" w:rsidR="00D316A8" w:rsidRPr="002C0A3D" w:rsidRDefault="00D316A8" w:rsidP="00D316A8">
      <w:pPr>
        <w:pStyle w:val="Nvel2-Red0"/>
        <w:rPr>
          <w:highlight w:val="yellow"/>
        </w:rPr>
      </w:pPr>
      <w:r w:rsidRPr="002C0A3D">
        <w:rPr>
          <w:highlight w:val="yellow"/>
        </w:rPr>
        <w:t>Responsabilidade por cada fase do procedimento expropriatório:</w:t>
      </w:r>
    </w:p>
    <w:p w14:paraId="3448F5CB" w14:textId="1EDAA1A5" w:rsidR="00D316A8" w:rsidRPr="002C0A3D" w:rsidRDefault="00D316A8" w:rsidP="00D316A8">
      <w:pPr>
        <w:pStyle w:val="Nvel3-Red"/>
        <w:rPr>
          <w:highlight w:val="yellow"/>
        </w:rPr>
      </w:pPr>
      <w:r w:rsidRPr="002C0A3D">
        <w:rPr>
          <w:highlight w:val="yellow"/>
        </w:rPr>
        <w:t>[...];</w:t>
      </w:r>
    </w:p>
    <w:p w14:paraId="6E0A393F" w14:textId="054DE787" w:rsidR="00D316A8" w:rsidRPr="002C0A3D" w:rsidRDefault="00D316A8" w:rsidP="00D316A8">
      <w:pPr>
        <w:pStyle w:val="Nvel3-Red"/>
        <w:rPr>
          <w:highlight w:val="yellow"/>
        </w:rPr>
      </w:pPr>
      <w:r w:rsidRPr="002C0A3D">
        <w:rPr>
          <w:highlight w:val="yellow"/>
        </w:rPr>
        <w:t>[...]; e</w:t>
      </w:r>
    </w:p>
    <w:p w14:paraId="19431130" w14:textId="753CED6D" w:rsidR="00D316A8" w:rsidRPr="002C0A3D" w:rsidRDefault="00D316A8" w:rsidP="00D316A8">
      <w:pPr>
        <w:pStyle w:val="Nvel3-Red"/>
        <w:rPr>
          <w:highlight w:val="yellow"/>
        </w:rPr>
      </w:pPr>
      <w:r w:rsidRPr="002C0A3D">
        <w:rPr>
          <w:highlight w:val="yellow"/>
        </w:rPr>
        <w:t>[...].</w:t>
      </w:r>
    </w:p>
    <w:p w14:paraId="3CF7161C" w14:textId="1C8B2EDC" w:rsidR="00D316A8" w:rsidRPr="002C0A3D" w:rsidRDefault="00D316A8" w:rsidP="00D316A8">
      <w:pPr>
        <w:pStyle w:val="Nvel2-Red0"/>
        <w:rPr>
          <w:highlight w:val="yellow"/>
        </w:rPr>
      </w:pPr>
      <w:r w:rsidRPr="002C0A3D">
        <w:rPr>
          <w:highlight w:val="yellow"/>
        </w:rPr>
        <w:t>Responsabilidade pelo pagamento das indenizações devidas:</w:t>
      </w:r>
    </w:p>
    <w:p w14:paraId="6E18086F" w14:textId="0D7BB3BA" w:rsidR="00D316A8" w:rsidRPr="002C0A3D" w:rsidRDefault="00D316A8" w:rsidP="00D316A8">
      <w:pPr>
        <w:pStyle w:val="Nvel3-Red"/>
        <w:rPr>
          <w:highlight w:val="yellow"/>
        </w:rPr>
      </w:pPr>
      <w:r w:rsidRPr="002C0A3D">
        <w:rPr>
          <w:highlight w:val="yellow"/>
        </w:rPr>
        <w:t>[...];</w:t>
      </w:r>
    </w:p>
    <w:p w14:paraId="2B08897B" w14:textId="40A16324" w:rsidR="00D316A8" w:rsidRPr="002C0A3D" w:rsidRDefault="00D316A8" w:rsidP="00D316A8">
      <w:pPr>
        <w:pStyle w:val="Nvel3-Red"/>
        <w:rPr>
          <w:highlight w:val="yellow"/>
        </w:rPr>
      </w:pPr>
      <w:r w:rsidRPr="002C0A3D">
        <w:rPr>
          <w:highlight w:val="yellow"/>
        </w:rPr>
        <w:lastRenderedPageBreak/>
        <w:t>[...]; e</w:t>
      </w:r>
    </w:p>
    <w:p w14:paraId="018EF09B" w14:textId="2B0DE84A" w:rsidR="00D316A8" w:rsidRPr="002C0A3D" w:rsidRDefault="00D316A8" w:rsidP="00D316A8">
      <w:pPr>
        <w:pStyle w:val="Nvel3-Red"/>
        <w:rPr>
          <w:highlight w:val="yellow"/>
        </w:rPr>
      </w:pPr>
      <w:r w:rsidRPr="002C0A3D">
        <w:rPr>
          <w:highlight w:val="yellow"/>
        </w:rPr>
        <w:t>[...].</w:t>
      </w:r>
    </w:p>
    <w:p w14:paraId="63B11145" w14:textId="5F953063" w:rsidR="00D316A8" w:rsidRPr="002C0A3D" w:rsidRDefault="00D316A8" w:rsidP="00D316A8">
      <w:pPr>
        <w:pStyle w:val="Nvel2-Red0"/>
        <w:rPr>
          <w:highlight w:val="yellow"/>
        </w:rPr>
      </w:pPr>
      <w:r w:rsidRPr="002C0A3D">
        <w:rPr>
          <w:highlight w:val="yellow"/>
        </w:rPr>
        <w:t>Estimativa do valor a ser pago a título de indenização pelos bens expropriados, incluindo custos correlatos:</w:t>
      </w:r>
    </w:p>
    <w:p w14:paraId="1AF06F4B" w14:textId="59CC6F23" w:rsidR="00D316A8" w:rsidRPr="002C0A3D" w:rsidRDefault="00D316A8" w:rsidP="00D316A8">
      <w:pPr>
        <w:pStyle w:val="Nvel3-Red"/>
        <w:rPr>
          <w:highlight w:val="yellow"/>
        </w:rPr>
      </w:pPr>
      <w:r w:rsidRPr="002C0A3D">
        <w:rPr>
          <w:highlight w:val="yellow"/>
        </w:rPr>
        <w:t>[...];</w:t>
      </w:r>
    </w:p>
    <w:p w14:paraId="14EA4C6B" w14:textId="65A1771F" w:rsidR="00D316A8" w:rsidRPr="002C0A3D" w:rsidRDefault="00D316A8" w:rsidP="00D316A8">
      <w:pPr>
        <w:pStyle w:val="Nvel3-Red"/>
        <w:rPr>
          <w:highlight w:val="yellow"/>
        </w:rPr>
      </w:pPr>
      <w:r w:rsidRPr="002C0A3D">
        <w:rPr>
          <w:highlight w:val="yellow"/>
        </w:rPr>
        <w:t>[...]; e</w:t>
      </w:r>
    </w:p>
    <w:p w14:paraId="7B8252E0" w14:textId="17E9396E" w:rsidR="00D316A8" w:rsidRPr="002C0A3D" w:rsidRDefault="00D316A8" w:rsidP="00D316A8">
      <w:pPr>
        <w:pStyle w:val="Nvel3-Red"/>
        <w:rPr>
          <w:highlight w:val="yellow"/>
        </w:rPr>
      </w:pPr>
      <w:r w:rsidRPr="002C0A3D">
        <w:rPr>
          <w:highlight w:val="yellow"/>
        </w:rPr>
        <w:t>[...].</w:t>
      </w:r>
    </w:p>
    <w:p w14:paraId="51B24972" w14:textId="5EE83BBC" w:rsidR="00D316A8" w:rsidRPr="002C0A3D" w:rsidRDefault="00D316A8" w:rsidP="00D316A8">
      <w:pPr>
        <w:pStyle w:val="Nvel2-Red0"/>
        <w:rPr>
          <w:highlight w:val="yellow"/>
        </w:rPr>
      </w:pPr>
      <w:r w:rsidRPr="002C0A3D">
        <w:rPr>
          <w:highlight w:val="yellow"/>
        </w:rPr>
        <w:t>Distribuição objetiva de riscos entre as partes:</w:t>
      </w:r>
    </w:p>
    <w:p w14:paraId="3FB86DCF" w14:textId="79E8251F" w:rsidR="00D316A8" w:rsidRPr="002C0A3D" w:rsidRDefault="00D316A8" w:rsidP="00D316A8">
      <w:pPr>
        <w:pStyle w:val="Nvel3-Red"/>
        <w:rPr>
          <w:highlight w:val="yellow"/>
        </w:rPr>
      </w:pPr>
      <w:r w:rsidRPr="002C0A3D">
        <w:rPr>
          <w:highlight w:val="yellow"/>
        </w:rPr>
        <w:t>Risco pela diferença entre o custo da desapropriação e a estimativa de valor: [Contratante][e][Contratado]</w:t>
      </w:r>
    </w:p>
    <w:p w14:paraId="159EFFCB" w14:textId="0BEAE843" w:rsidR="002C0A3D" w:rsidRPr="002C0A3D" w:rsidRDefault="002C0A3D" w:rsidP="002C0A3D">
      <w:pPr>
        <w:pStyle w:val="NotaExplicativa0"/>
        <w:rPr>
          <w:highlight w:val="yellow"/>
        </w:rPr>
      </w:pPr>
      <w:r w:rsidRPr="002C0A3D">
        <w:rPr>
          <w:rStyle w:val="DestaqueChar"/>
          <w:highlight w:val="yellow"/>
        </w:rPr>
        <w:t>Nota Explicativa:</w:t>
      </w:r>
      <w:r w:rsidRPr="002C0A3D">
        <w:rPr>
          <w:highlight w:val="yellow"/>
        </w:rPr>
        <w:t xml:space="preserve"> Caso haja atribuição à Contratante e ao Contratado, é necessário especificar à proporção que cabe a cada um.</w:t>
      </w:r>
    </w:p>
    <w:p w14:paraId="21597E69" w14:textId="3822B8DA" w:rsidR="00D316A8" w:rsidRPr="002C0A3D" w:rsidRDefault="00D316A8" w:rsidP="00D316A8">
      <w:pPr>
        <w:pStyle w:val="Nvel3-Red"/>
        <w:rPr>
          <w:highlight w:val="yellow"/>
        </w:rPr>
      </w:pPr>
      <w:r w:rsidRPr="002C0A3D">
        <w:rPr>
          <w:highlight w:val="yellow"/>
        </w:rPr>
        <w:t>Risco pelos eventuais danos e prejuízos ocasionados por atraso na disponibilização dos bens expropriados: [Contratante][e][Contratado]</w:t>
      </w:r>
    </w:p>
    <w:p w14:paraId="37A341EB" w14:textId="5AFAE0ED" w:rsidR="002C0A3D" w:rsidRPr="002C0A3D" w:rsidRDefault="002C0A3D" w:rsidP="002C0A3D">
      <w:pPr>
        <w:pStyle w:val="NotaExplicativa0"/>
        <w:rPr>
          <w:highlight w:val="yellow"/>
        </w:rPr>
      </w:pPr>
      <w:r w:rsidRPr="002C0A3D">
        <w:rPr>
          <w:rStyle w:val="DestaqueChar"/>
          <w:highlight w:val="yellow"/>
        </w:rPr>
        <w:t xml:space="preserve">Nota Explicativa: </w:t>
      </w:r>
      <w:r w:rsidRPr="002C0A3D">
        <w:rPr>
          <w:highlight w:val="yellow"/>
        </w:rPr>
        <w:t xml:space="preserve">A parte responsável pelo atraso deve arcar com os prejuízos ocasionados. O objetivo dessa cláusula, contudo, é deixar claro quem será o responsável por arcar com os prejuízos quando o atraso for causado por terceiro. </w:t>
      </w:r>
    </w:p>
    <w:p w14:paraId="01533E51" w14:textId="45D46D92" w:rsidR="00D316A8" w:rsidRPr="002C0A3D" w:rsidRDefault="00D316A8" w:rsidP="00D316A8">
      <w:pPr>
        <w:pStyle w:val="Nvel3-Red"/>
        <w:rPr>
          <w:highlight w:val="yellow"/>
        </w:rPr>
      </w:pPr>
      <w:r w:rsidRPr="002C0A3D">
        <w:rPr>
          <w:highlight w:val="yellow"/>
        </w:rPr>
        <w:t>[...]</w:t>
      </w:r>
    </w:p>
    <w:p w14:paraId="718A576E" w14:textId="08ADCE30" w:rsidR="00D316A8" w:rsidRPr="002C0A3D" w:rsidRDefault="00D316A8" w:rsidP="00D316A8">
      <w:pPr>
        <w:pStyle w:val="Nvel3-Red"/>
        <w:rPr>
          <w:highlight w:val="yellow"/>
        </w:rPr>
      </w:pPr>
      <w:r w:rsidRPr="002C0A3D">
        <w:rPr>
          <w:highlight w:val="yellow"/>
        </w:rPr>
        <w:t xml:space="preserve">O registro de imissão provisória na posse e/ou o registro de propriedade dos bens a serem desapropriados deverá ser efetuado em nome de [......] </w:t>
      </w:r>
    </w:p>
    <w:p w14:paraId="63490508" w14:textId="0F6ED330" w:rsidR="00D316A8" w:rsidRPr="002C0A3D" w:rsidRDefault="00D316A8" w:rsidP="00D316A8">
      <w:pPr>
        <w:pStyle w:val="Nvel2-Red0"/>
        <w:rPr>
          <w:highlight w:val="yellow"/>
        </w:rPr>
      </w:pPr>
      <w:r w:rsidRPr="002C0A3D">
        <w:rPr>
          <w:highlight w:val="yellow"/>
        </w:rPr>
        <w:t>Na contratação semi-integrada, mediante prévia autorização do Contratante, o projeto básico poderá ser alterado, desde que demonstrada a superioridade das inovações propostas pelo Contratado em termos de redução de custos, de aumento da qualidade, de redução do prazo de execução ou de facilidade de manutenção ou operação, assumindo o Contratado a responsabilidade integral pelos riscos associados à alteração do projeto básico.</w:t>
      </w:r>
    </w:p>
    <w:p w14:paraId="0352E2D8" w14:textId="03B37FD4" w:rsidR="00D316A8" w:rsidRPr="002C0A3D" w:rsidRDefault="00D316A8" w:rsidP="00D316A8">
      <w:pPr>
        <w:pStyle w:val="Nvel2-Red0"/>
        <w:rPr>
          <w:highlight w:val="yellow"/>
        </w:rPr>
      </w:pPr>
      <w:r w:rsidRPr="002C0A3D">
        <w:rPr>
          <w:highlight w:val="yellow"/>
        </w:rPr>
        <w:t>Nas hipóteses em que for adotada a contratação integrada ou semi-integrada, é vedada a alteração dos valores contratuais, exceto nos seguintes casos:</w:t>
      </w:r>
    </w:p>
    <w:p w14:paraId="1DD53144" w14:textId="0E2D195C" w:rsidR="00D316A8" w:rsidRPr="002C0A3D" w:rsidRDefault="00825188" w:rsidP="00825188">
      <w:pPr>
        <w:pStyle w:val="Nvel3-Red"/>
        <w:rPr>
          <w:highlight w:val="yellow"/>
        </w:rPr>
      </w:pPr>
      <w:r w:rsidRPr="002C0A3D">
        <w:rPr>
          <w:highlight w:val="yellow"/>
        </w:rPr>
        <w:t xml:space="preserve">Para </w:t>
      </w:r>
      <w:r w:rsidR="00D316A8" w:rsidRPr="002C0A3D">
        <w:rPr>
          <w:highlight w:val="yellow"/>
        </w:rPr>
        <w:t>restabelecimento do equilíbrio econômico-financeiro decorrente de caso fortuito ou força maior;</w:t>
      </w:r>
    </w:p>
    <w:p w14:paraId="16CFCB69" w14:textId="78A6389C" w:rsidR="00D316A8" w:rsidRPr="002C0A3D" w:rsidRDefault="00825188" w:rsidP="00825188">
      <w:pPr>
        <w:pStyle w:val="Nvel3-Red"/>
        <w:rPr>
          <w:highlight w:val="yellow"/>
        </w:rPr>
      </w:pPr>
      <w:r w:rsidRPr="002C0A3D">
        <w:rPr>
          <w:highlight w:val="yellow"/>
        </w:rPr>
        <w:lastRenderedPageBreak/>
        <w:t xml:space="preserve">Por </w:t>
      </w:r>
      <w:r w:rsidR="00D316A8" w:rsidRPr="002C0A3D">
        <w:rPr>
          <w:highlight w:val="yellow"/>
        </w:rPr>
        <w:t>necessidade de alteração do projeto ou das especificações para melhor adequação técnica aos objetivos da contratação, a pedido do Contratante, desde que não decorrente de erros ou omissões por parte do Contratado, observados os limites estabelecidos no art. 125 da Lei nº 14.133, de 2021;</w:t>
      </w:r>
    </w:p>
    <w:p w14:paraId="3CBB2D1F" w14:textId="13FE6379" w:rsidR="00D316A8" w:rsidRPr="002C0A3D" w:rsidRDefault="00825188" w:rsidP="00825188">
      <w:pPr>
        <w:pStyle w:val="Nvel3-Red"/>
        <w:rPr>
          <w:highlight w:val="yellow"/>
        </w:rPr>
      </w:pPr>
      <w:r w:rsidRPr="002C0A3D">
        <w:rPr>
          <w:highlight w:val="yellow"/>
        </w:rPr>
        <w:t xml:space="preserve">Por </w:t>
      </w:r>
      <w:r w:rsidR="00D316A8" w:rsidRPr="002C0A3D">
        <w:rPr>
          <w:highlight w:val="yellow"/>
        </w:rPr>
        <w:t>necessidade de alteração do projeto nas contratações semi-integradas, nos termos do §5º do art. 46 da Lei nº 14.133, de 2021; e</w:t>
      </w:r>
    </w:p>
    <w:p w14:paraId="73BEDE04" w14:textId="6BB2829A" w:rsidR="00D316A8" w:rsidRPr="002C0A3D" w:rsidRDefault="00825188" w:rsidP="00825188">
      <w:pPr>
        <w:pStyle w:val="Nvel3-Red"/>
        <w:rPr>
          <w:highlight w:val="yellow"/>
        </w:rPr>
      </w:pPr>
      <w:r w:rsidRPr="002C0A3D">
        <w:rPr>
          <w:highlight w:val="yellow"/>
        </w:rPr>
        <w:t xml:space="preserve">Por </w:t>
      </w:r>
      <w:r w:rsidR="00D316A8" w:rsidRPr="002C0A3D">
        <w:rPr>
          <w:highlight w:val="yellow"/>
        </w:rPr>
        <w:t>ocorrência de evento superveniente alocado na matriz de riscos como de responsabilidade do Contratante.</w:t>
      </w:r>
    </w:p>
    <w:p w14:paraId="4D555081" w14:textId="21D74B86" w:rsidR="00D316A8" w:rsidRPr="002C0A3D" w:rsidRDefault="00D316A8" w:rsidP="00D316A8">
      <w:pPr>
        <w:pStyle w:val="Nvel2-Red0"/>
        <w:rPr>
          <w:highlight w:val="yellow"/>
        </w:rPr>
      </w:pPr>
      <w:r w:rsidRPr="002C0A3D">
        <w:rPr>
          <w:highlight w:val="yellow"/>
        </w:rPr>
        <w:t>Na contratação integrada, após a elaboração do projeto básico pelo Contratado, o conjunto de desenhos, especificações, memoriais e cronograma físico-financeiro deverá ser submetido à aprovação do Contratante, que avaliará sua adequação em relação aos parâmetros definidos no edital e conformidade com as normas técnicas, vedadas alterações que reduzam a qualidade ou a vida útil do empreendimento e mantida a responsabilidade integral do Contratado pelos riscos associados ao projeto básico.</w:t>
      </w:r>
    </w:p>
    <w:p w14:paraId="2490F958" w14:textId="59B86916" w:rsidR="002C0A3D" w:rsidRDefault="002C0A3D" w:rsidP="002C0A3D">
      <w:pPr>
        <w:pStyle w:val="NotaExplicativa0"/>
      </w:pPr>
      <w:r w:rsidRPr="002C0A3D">
        <w:rPr>
          <w:rStyle w:val="DestaqueChar"/>
          <w:highlight w:val="yellow"/>
        </w:rPr>
        <w:t>Nota Explicativa:</w:t>
      </w:r>
      <w:r w:rsidRPr="002C0A3D">
        <w:rPr>
          <w:highlight w:val="yellow"/>
        </w:rPr>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Não a exigindo, deverá suprimir o item.</w:t>
      </w:r>
      <w:r w:rsidRPr="4F5203D9">
        <w:t xml:space="preserve"> </w:t>
      </w:r>
    </w:p>
    <w:p w14:paraId="0813435A" w14:textId="3C65B301" w:rsidR="000726F7" w:rsidRPr="007B5DE2" w:rsidRDefault="000726F7" w:rsidP="004006D1">
      <w:pPr>
        <w:pStyle w:val="Nvel1-Ttulo2"/>
      </w:pPr>
      <w:r w:rsidRPr="007B5DE2">
        <w:t xml:space="preserve">Especificação da garantia do serviço </w:t>
      </w:r>
    </w:p>
    <w:p w14:paraId="1738E15D" w14:textId="791189BB" w:rsidR="0066147A" w:rsidRPr="007B5DE2" w:rsidRDefault="0066147A" w:rsidP="004006D1">
      <w:pPr>
        <w:pStyle w:val="NotaExplicativa0"/>
      </w:pPr>
      <w:r w:rsidRPr="007B5DE2">
        <w:rPr>
          <w:rStyle w:val="DestaqueChar"/>
        </w:rPr>
        <w:t xml:space="preserve">Nota Explicativa: </w:t>
      </w:r>
      <w:r w:rsidRPr="007B5DE2">
        <w:t xml:space="preserve">Fica a critério da Administração exigir - ou não - a garantia contratual do serviço ou bens empregados em sua execução, de forma complementar à garantia legal, o que pode ser feito mediante a devida fundamentação, a ser exposta neste item do Termo de Referência. Não a exigindo, deverá suprimir o item. </w:t>
      </w:r>
    </w:p>
    <w:p w14:paraId="5A95E810" w14:textId="72A7D77E" w:rsidR="000726F7" w:rsidRPr="007B5DE2" w:rsidRDefault="000726F7" w:rsidP="00FE0C4E">
      <w:pPr>
        <w:pStyle w:val="Nvel2-Azul"/>
      </w:pPr>
      <w:r w:rsidRPr="007B5DE2">
        <w:t>O prazo de garantia contratual dos serviços é aquele estabelecido</w:t>
      </w:r>
      <w:r w:rsidR="00E25978" w:rsidRPr="007B5DE2">
        <w:t xml:space="preserve"> na</w:t>
      </w:r>
      <w:r w:rsidRPr="007B5DE2">
        <w:t xml:space="preserve"> </w:t>
      </w:r>
      <w:r w:rsidRPr="007B5DE2">
        <w:rPr>
          <w:rFonts w:asciiTheme="majorHAnsi" w:hAnsiTheme="majorHAnsi" w:cstheme="majorHAnsi"/>
        </w:rPr>
        <w:t>Lei nº 8.078, de 11 de setembro de 1990</w:t>
      </w:r>
      <w:r w:rsidRPr="007B5DE2">
        <w:t xml:space="preserve"> (Código de Defesa do Consumidor).</w:t>
      </w:r>
    </w:p>
    <w:p w14:paraId="43F4A65F" w14:textId="77777777" w:rsidR="000726F7" w:rsidRPr="007B5DE2" w:rsidRDefault="000726F7" w:rsidP="004006D1">
      <w:pPr>
        <w:pStyle w:val="OU0"/>
      </w:pPr>
      <w:r w:rsidRPr="007B5DE2">
        <w:t xml:space="preserve">OU </w:t>
      </w:r>
    </w:p>
    <w:p w14:paraId="1B9F6E52" w14:textId="7ACD5673" w:rsidR="000726F7" w:rsidRPr="007B5DE2" w:rsidRDefault="000726F7" w:rsidP="00FE0C4E">
      <w:pPr>
        <w:pStyle w:val="Nvel2-Azul"/>
      </w:pPr>
      <w:bookmarkStart w:id="40" w:name="_Hlk184730168"/>
      <w:bookmarkStart w:id="41" w:name="_Hlk138082694"/>
      <w:r w:rsidRPr="007B5DE2">
        <w:t xml:space="preserve">O prazo de garantia contratual dos serviços, complementar à garantia </w:t>
      </w:r>
      <w:r w:rsidR="009D611D" w:rsidRPr="007B5DE2">
        <w:t>da Lei nº 8.078, de 1990 (Código de Defesa do Consumidor)</w:t>
      </w:r>
      <w:r w:rsidRPr="007B5DE2">
        <w:t xml:space="preserve">, será de, no mínimo </w:t>
      </w:r>
      <w:r w:rsidR="009D611D" w:rsidRPr="007B5DE2">
        <w:t>......</w:t>
      </w:r>
      <w:r w:rsidRPr="007B5DE2">
        <w:t xml:space="preserve"> (</w:t>
      </w:r>
      <w:r w:rsidR="009D611D" w:rsidRPr="007B5DE2">
        <w:t>........</w:t>
      </w:r>
      <w:r w:rsidRPr="007B5DE2">
        <w:t>) meses, contado a partir do primeiro dia útil subsequente à data do recebimento definitivo do objeto.</w:t>
      </w:r>
    </w:p>
    <w:bookmarkEnd w:id="40"/>
    <w:p w14:paraId="06A1305E" w14:textId="349B1781" w:rsidR="0066147A" w:rsidRPr="007B5DE2" w:rsidRDefault="009D611D" w:rsidP="004006D1">
      <w:pPr>
        <w:pStyle w:val="NotaExplicativa0"/>
        <w:rPr>
          <w:rFonts w:asciiTheme="majorHAnsi" w:hAnsiTheme="majorHAnsi" w:cstheme="majorHAnsi"/>
        </w:rPr>
      </w:pPr>
      <w:r w:rsidRPr="007B5DE2">
        <w:rPr>
          <w:rStyle w:val="DestaqueChar"/>
        </w:rPr>
        <w:t xml:space="preserve">Nota Explicativa: </w:t>
      </w:r>
      <w:r w:rsidR="0066147A" w:rsidRPr="007B5DE2">
        <w:t>A exigência de garantia, bem como o prazo previsto devem ser justificados nos autos.</w:t>
      </w:r>
    </w:p>
    <w:p w14:paraId="2008479B" w14:textId="2CA16DA0" w:rsidR="0096661C" w:rsidRPr="007B5DE2" w:rsidRDefault="0096661C" w:rsidP="009D53A1">
      <w:pPr>
        <w:pStyle w:val="Nvel1-Ttulo2"/>
      </w:pPr>
      <w:bookmarkStart w:id="42" w:name="_Hlk138076288"/>
      <w:bookmarkStart w:id="43" w:name="_Hlk137820447"/>
      <w:r w:rsidRPr="007B5DE2">
        <w:lastRenderedPageBreak/>
        <w:t>Procedimentos de transição e finalização do contrato</w:t>
      </w:r>
    </w:p>
    <w:p w14:paraId="78AFC90A" w14:textId="77777777" w:rsidR="0096661C" w:rsidRPr="007B5DE2" w:rsidRDefault="0096661C" w:rsidP="00FE0C4E">
      <w:pPr>
        <w:pStyle w:val="Nvel2-Azul"/>
      </w:pPr>
      <w:bookmarkStart w:id="44" w:name="_Hlk138076299"/>
      <w:bookmarkEnd w:id="42"/>
      <w:r w:rsidRPr="007B5DE2">
        <w:t>Os procedimentos de transição e finalização do contrato constituem-se das seguintes etapas [...];</w:t>
      </w:r>
      <w:bookmarkEnd w:id="44"/>
    </w:p>
    <w:p w14:paraId="0AC08CA2" w14:textId="77777777" w:rsidR="0096661C" w:rsidRPr="007B5DE2" w:rsidRDefault="0096661C" w:rsidP="00FE0C4E">
      <w:pPr>
        <w:pStyle w:val="Nvel3-Azul"/>
      </w:pPr>
      <w:r w:rsidRPr="007B5DE2">
        <w:t>...</w:t>
      </w:r>
    </w:p>
    <w:p w14:paraId="17DFCA0B" w14:textId="7EC99B8D" w:rsidR="0096661C" w:rsidRPr="007B5DE2" w:rsidRDefault="0096661C" w:rsidP="00FE0C4E">
      <w:pPr>
        <w:pStyle w:val="Nvel3-Azul"/>
      </w:pPr>
      <w:r w:rsidRPr="007B5DE2">
        <w:t>...</w:t>
      </w:r>
    </w:p>
    <w:p w14:paraId="7F56BB65" w14:textId="77777777" w:rsidR="0096661C" w:rsidRPr="007B5DE2" w:rsidRDefault="0096661C" w:rsidP="00FE0C4E">
      <w:pPr>
        <w:pStyle w:val="Nvel3-Azul"/>
      </w:pPr>
      <w:r w:rsidRPr="007B5DE2">
        <w:t>...</w:t>
      </w:r>
    </w:p>
    <w:p w14:paraId="3D6002C2" w14:textId="77777777" w:rsidR="0096661C" w:rsidRPr="007B5DE2" w:rsidRDefault="0096661C" w:rsidP="004006D1">
      <w:pPr>
        <w:pStyle w:val="OU0"/>
      </w:pPr>
      <w:r w:rsidRPr="007B5DE2">
        <w:t xml:space="preserve">OU </w:t>
      </w:r>
    </w:p>
    <w:p w14:paraId="2756AA10" w14:textId="77777777" w:rsidR="0096661C" w:rsidRPr="007B5DE2" w:rsidRDefault="0096661C" w:rsidP="00FE0C4E">
      <w:pPr>
        <w:pStyle w:val="Nvel2-Azul"/>
        <w:rPr>
          <w:rFonts w:eastAsia="MS Mincho"/>
        </w:rPr>
      </w:pPr>
      <w:bookmarkStart w:id="45" w:name="_Hlk138076325"/>
      <w:r w:rsidRPr="007B5DE2">
        <w:t>Não serão necessários procedimentos de transição e finalização do contrato devido às características do objeto</w:t>
      </w:r>
      <w:bookmarkEnd w:id="45"/>
      <w:r w:rsidRPr="007B5DE2">
        <w:t>.</w:t>
      </w:r>
    </w:p>
    <w:p w14:paraId="42C6FCA2" w14:textId="77777777" w:rsidR="0096661C" w:rsidRPr="007B5DE2" w:rsidRDefault="0096661C" w:rsidP="004006D1">
      <w:pPr>
        <w:pStyle w:val="NotaExplicativa0"/>
      </w:pPr>
      <w:r w:rsidRPr="007B5DE2">
        <w:rPr>
          <w:rStyle w:val="DestaqueChar"/>
        </w:rPr>
        <w:t>Nota Explicativa:</w:t>
      </w:r>
      <w:r w:rsidRPr="007B5DE2">
        <w:t xml:space="preserve"> Caso exigido, o Contratado deverá realizar a transição contratual com transferência de conhecimento, tecnologia e técnicas empregadas, sem perda de informações, podendo exigir, inclusive, a capacitação dos técnicos do contratante ou da nova empresa que continuará a execução dos serviços. Deve a Administração especificar essas exigências.</w:t>
      </w:r>
    </w:p>
    <w:bookmarkEnd w:id="41"/>
    <w:bookmarkEnd w:id="43"/>
    <w:p w14:paraId="3486EFAA" w14:textId="3A49E458" w:rsidR="006C099E" w:rsidRPr="007B5DE2" w:rsidRDefault="006C099E" w:rsidP="004006D1">
      <w:pPr>
        <w:pStyle w:val="Nvel1-Ttulo"/>
      </w:pPr>
      <w:r w:rsidRPr="007B5DE2">
        <w:t>MODELO DE GESTÃO DO CONTRATO</w:t>
      </w:r>
    </w:p>
    <w:p w14:paraId="5584703A" w14:textId="0532084D" w:rsidR="006C099E" w:rsidRPr="007B5DE2" w:rsidRDefault="006C099E" w:rsidP="004006D1">
      <w:pPr>
        <w:pStyle w:val="Nvel2"/>
      </w:pPr>
      <w:r w:rsidRPr="007B5DE2">
        <w:t xml:space="preserve">O contrato deverá ser executado fielmente pelas partes, de acordo com as cláusulas avençadas e as normas da </w:t>
      </w:r>
      <w:r w:rsidRPr="007B5DE2">
        <w:rPr>
          <w:rFonts w:asciiTheme="majorHAnsi" w:hAnsiTheme="majorHAnsi" w:cstheme="majorHAnsi"/>
        </w:rPr>
        <w:t>Lei nº 14.133, de 2021</w:t>
      </w:r>
      <w:r w:rsidRPr="007B5DE2">
        <w:t>, e cada parte responderá pelas consequências de sua inexecução total ou parcial</w:t>
      </w:r>
      <w:r w:rsidRPr="007B5DE2">
        <w:rPr>
          <w:rFonts w:eastAsia="Arial"/>
        </w:rPr>
        <w:t>.</w:t>
      </w:r>
    </w:p>
    <w:p w14:paraId="54D24C84" w14:textId="77777777" w:rsidR="006C099E" w:rsidRPr="007B5DE2" w:rsidRDefault="006C099E" w:rsidP="004006D1">
      <w:pPr>
        <w:pStyle w:val="Nvel2"/>
      </w:pPr>
      <w:r w:rsidRPr="007B5DE2">
        <w:t>Em caso de impedimento, ordem de paralisação ou suspensão do contrato, o cronograma de execução será prorrogado automaticamente pelo tempo correspondente, anotadas tais circunstâncias mediante simples apostila.</w:t>
      </w:r>
    </w:p>
    <w:p w14:paraId="22CE4FED" w14:textId="77777777" w:rsidR="006C099E" w:rsidRPr="007B5DE2" w:rsidRDefault="006C099E" w:rsidP="004006D1">
      <w:pPr>
        <w:pStyle w:val="Nvel2"/>
      </w:pPr>
      <w:r w:rsidRPr="007B5DE2">
        <w:t>As comunicações entre o órgão ou entidade e a contratada devem ser realizadas por escrito sempre que o ato exigir tal formalidade, admitindo-se o uso de mensagem eletrônica para esse fim.</w:t>
      </w:r>
    </w:p>
    <w:p w14:paraId="5FDD071F" w14:textId="77777777" w:rsidR="006C099E" w:rsidRPr="007B5DE2" w:rsidRDefault="006C099E" w:rsidP="004006D1">
      <w:pPr>
        <w:pStyle w:val="Nvel2"/>
      </w:pPr>
      <w:r w:rsidRPr="007B5DE2">
        <w:t>O órgão ou entidade poderá convocar representante da empresa para adoção de providências que devam ser cumpridas de imediato.</w:t>
      </w:r>
    </w:p>
    <w:p w14:paraId="3D6709CD" w14:textId="71867B0C" w:rsidR="006C099E" w:rsidRPr="007B5DE2" w:rsidRDefault="006C099E" w:rsidP="009D611D">
      <w:pPr>
        <w:pStyle w:val="Nvel2"/>
      </w:pPr>
      <w:r w:rsidRPr="007B5DE2">
        <w:t xml:space="preserve">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w:t>
      </w:r>
      <w:r w:rsidRPr="007B5DE2">
        <w:lastRenderedPageBreak/>
        <w:t>aplicáveis, dentre outros.</w:t>
      </w:r>
    </w:p>
    <w:p w14:paraId="0A1628E6" w14:textId="1B36BCC2" w:rsidR="00D94691" w:rsidRPr="007B5DE2" w:rsidRDefault="00D94691" w:rsidP="009D611D">
      <w:pPr>
        <w:pStyle w:val="Nvel1-Ttulo2"/>
      </w:pPr>
      <w:bookmarkStart w:id="46" w:name="_Hlk136359923"/>
      <w:bookmarkStart w:id="47" w:name="_Hlk138082712"/>
      <w:r w:rsidRPr="007B5DE2">
        <w:t>Preposto</w:t>
      </w:r>
    </w:p>
    <w:bookmarkEnd w:id="46"/>
    <w:p w14:paraId="6ACE8FE8" w14:textId="490EE18A" w:rsidR="009D611D" w:rsidRPr="007B5DE2" w:rsidRDefault="00D94691" w:rsidP="009D611D">
      <w:pPr>
        <w:pStyle w:val="NotaExplicativa0"/>
      </w:pPr>
      <w:r w:rsidRPr="007B5DE2">
        <w:rPr>
          <w:rStyle w:val="DestaqueChar"/>
        </w:rPr>
        <w:t>Nota Explicativa</w:t>
      </w:r>
      <w:r w:rsidR="009D611D" w:rsidRPr="007B5DE2">
        <w:rPr>
          <w:rStyle w:val="DestaqueChar"/>
        </w:rPr>
        <w:t xml:space="preserve"> 1</w:t>
      </w:r>
      <w:r w:rsidRPr="007B5DE2">
        <w:rPr>
          <w:rStyle w:val="DestaqueChar"/>
        </w:rPr>
        <w:t>:</w:t>
      </w:r>
      <w:r w:rsidRPr="007B5DE2">
        <w:t xml:space="preserve"> </w:t>
      </w:r>
      <w:r w:rsidR="009D611D" w:rsidRPr="007B5DE2">
        <w:t>A opção do órgão ou entidade pela exigência de manutenção do preposto da empresa no local da execução do objeto deverá ser previamente justificada, considerando a natureza dos serviços prestados e os custos que essa opção acarreta. Apesar da redação do art. 118 da Lei nº 14.133, de 2021, a empresa somente deve manter preposto no local da execução do contrato se houver essa opção pela Administração.</w:t>
      </w:r>
    </w:p>
    <w:p w14:paraId="1CF17D37" w14:textId="77777777" w:rsidR="009D611D" w:rsidRPr="007B5DE2" w:rsidRDefault="009D611D" w:rsidP="009D611D">
      <w:pPr>
        <w:pStyle w:val="NotaExplicativa0"/>
      </w:pPr>
      <w:r w:rsidRPr="007B5DE2">
        <w:rPr>
          <w:rStyle w:val="DestaqueChar"/>
        </w:rPr>
        <w:t>Nota Explicativa 2:</w:t>
      </w:r>
      <w:r w:rsidRPr="007B5DE2">
        <w:t xml:space="preserve"> Em caráter excepcional, devidamente justificado e mediante autorização da autoridade competente do setor de licitações, o prazo inicial da prestação de serviços ou das suas etapas poderão sofrer alterações, desde que requerido pelo contratado antes da data prevista para o início dos serviços ou das respectivas etapas, cumpridas as formalidades exigidas pela legislação.</w:t>
      </w:r>
    </w:p>
    <w:p w14:paraId="1DF4309A" w14:textId="5AEF39CE" w:rsidR="00D94691" w:rsidRPr="007B5DE2" w:rsidRDefault="009D611D" w:rsidP="009D611D">
      <w:pPr>
        <w:pStyle w:val="NotaExplicativa0"/>
        <w:rPr>
          <w:rFonts w:cs="Arial"/>
        </w:rPr>
      </w:pPr>
      <w:r w:rsidRPr="007B5DE2">
        <w:rPr>
          <w:rStyle w:val="DestaqueChar"/>
        </w:rPr>
        <w:t>Nota Explicativa 3:</w:t>
      </w:r>
      <w:r w:rsidRPr="007B5DE2">
        <w:t xml:space="preserve"> Na análise do pedido de que trata o item anterior, a Administração deverá observar se o seu acolhimento não viola as regras do ato convocatório, a isonomia, o interesse público ou qualidade da execução do objeto, devendo ficar registrado que os pagamentos serão realizados em conformidade com a efetiva prestação dos serviços. </w:t>
      </w:r>
      <w:r w:rsidR="00D94691" w:rsidRPr="007B5DE2">
        <w:t>A opção do órgão ou entidade pela exigência de manutenção do preposto da empresa no local da execução do objeto deverá ser previamente justificada, considerando a natureza dos serviços prestados.</w:t>
      </w:r>
    </w:p>
    <w:p w14:paraId="0F2BA446" w14:textId="75D322FF" w:rsidR="00D94691" w:rsidRPr="007B5DE2" w:rsidRDefault="00F46E4F" w:rsidP="009D611D">
      <w:pPr>
        <w:pStyle w:val="Nvel2"/>
      </w:pPr>
      <w:r w:rsidRPr="007B5DE2">
        <w:t>O Contratado designará formalmente o preposto da empresa, antes do início da prestação dos serviços, indicando no instrumento os poderes e deveres em relação à execução do objeto Contratado</w:t>
      </w:r>
      <w:r w:rsidR="00D94691" w:rsidRPr="007B5DE2">
        <w:t>.</w:t>
      </w:r>
    </w:p>
    <w:p w14:paraId="1296A49B" w14:textId="2F8E76A9" w:rsidR="00F46E4F" w:rsidRPr="007B5DE2" w:rsidRDefault="00F46E4F" w:rsidP="00F46E4F">
      <w:pPr>
        <w:pStyle w:val="Nvel2-Red0"/>
        <w:rPr>
          <w:i w:val="0"/>
          <w:color w:val="000000" w:themeColor="text1"/>
        </w:rPr>
      </w:pPr>
      <w:r w:rsidRPr="007B5DE2">
        <w:rPr>
          <w:i w:val="0"/>
          <w:color w:val="000000" w:themeColor="text1"/>
        </w:rPr>
        <w:t xml:space="preserve">O Contratado </w:t>
      </w:r>
      <w:r w:rsidRPr="007B5DE2">
        <w:rPr>
          <w:iCs/>
          <w:color w:val="0000FF"/>
        </w:rPr>
        <w:t xml:space="preserve">deverá </w:t>
      </w:r>
      <w:r w:rsidRPr="007B5DE2">
        <w:rPr>
          <w:rStyle w:val="OUChar0"/>
        </w:rPr>
        <w:t>OU</w:t>
      </w:r>
      <w:r w:rsidRPr="007B5DE2">
        <w:rPr>
          <w:iCs/>
        </w:rPr>
        <w:t xml:space="preserve"> </w:t>
      </w:r>
      <w:r w:rsidRPr="007B5DE2">
        <w:rPr>
          <w:iCs/>
          <w:color w:val="0000FF"/>
        </w:rPr>
        <w:t>não necessitará</w:t>
      </w:r>
      <w:r w:rsidRPr="007B5DE2">
        <w:rPr>
          <w:i w:val="0"/>
          <w:color w:val="0000FF"/>
        </w:rPr>
        <w:t xml:space="preserve"> </w:t>
      </w:r>
      <w:r w:rsidRPr="007B5DE2">
        <w:rPr>
          <w:i w:val="0"/>
          <w:color w:val="000000" w:themeColor="text1"/>
        </w:rPr>
        <w:t xml:space="preserve">manter preposto da empresa no local da execução do objeto </w:t>
      </w:r>
      <w:r w:rsidRPr="007B5DE2">
        <w:rPr>
          <w:iCs/>
        </w:rPr>
        <w:t>durante o período</w:t>
      </w:r>
      <w:r w:rsidRPr="007B5DE2">
        <w:rPr>
          <w:i w:val="0"/>
        </w:rPr>
        <w:t xml:space="preserve"> </w:t>
      </w:r>
      <w:r w:rsidRPr="007B5DE2">
        <w:rPr>
          <w:iCs/>
        </w:rPr>
        <w:t>[definir o período]</w:t>
      </w:r>
      <w:r w:rsidRPr="007B5DE2">
        <w:rPr>
          <w:i w:val="0"/>
          <w:color w:val="000000" w:themeColor="text1"/>
        </w:rPr>
        <w:t>.</w:t>
      </w:r>
    </w:p>
    <w:p w14:paraId="611989B1" w14:textId="38359557" w:rsidR="00D94691" w:rsidRPr="007B5DE2" w:rsidRDefault="00F46E4F" w:rsidP="00F46E4F">
      <w:pPr>
        <w:pStyle w:val="Nvel2"/>
      </w:pPr>
      <w:r w:rsidRPr="007B5DE2">
        <w:t>O Contratante poderá recusar, desde que justificadamente, a indicação ou a manutenção do preposto da empresa, hipótese em que o Contratado designará outro para o exercício da atividade</w:t>
      </w:r>
      <w:r w:rsidR="00D94691" w:rsidRPr="007B5DE2">
        <w:t>.</w:t>
      </w:r>
    </w:p>
    <w:p w14:paraId="4F2B76D7" w14:textId="377953C1" w:rsidR="00D94691" w:rsidRPr="007B5DE2" w:rsidRDefault="000B41F5" w:rsidP="004006D1">
      <w:pPr>
        <w:pStyle w:val="Nvel1-Ttulo2"/>
      </w:pPr>
      <w:bookmarkStart w:id="48" w:name="_Hlk184370479"/>
      <w:bookmarkStart w:id="49" w:name="_Hlk138082720"/>
      <w:bookmarkEnd w:id="47"/>
      <w:r w:rsidRPr="007B5DE2">
        <w:t>Rotinas de Fiscalização</w:t>
      </w:r>
    </w:p>
    <w:bookmarkEnd w:id="48"/>
    <w:bookmarkEnd w:id="49"/>
    <w:p w14:paraId="3A128E21" w14:textId="77777777" w:rsidR="00AD2AE6" w:rsidRPr="007B5DE2" w:rsidRDefault="00AD2AE6" w:rsidP="00AD2AE6">
      <w:pPr>
        <w:pStyle w:val="Nvel2"/>
      </w:pPr>
      <w:r w:rsidRPr="007B5DE2">
        <w:t>A execução do contrato ou outro instrumento hábil que o substitua deverá ser acompanhada e fiscalizada pelo(s) fiscal(is) do contrato, ou pelos respectivos substitutos (</w:t>
      </w:r>
      <w:r w:rsidRPr="007B5DE2">
        <w:rPr>
          <w:rFonts w:asciiTheme="majorHAnsi" w:hAnsiTheme="majorHAnsi" w:cstheme="majorHAnsi"/>
        </w:rPr>
        <w:t>art. 117 da Lei nº 14.133, de 2021</w:t>
      </w:r>
      <w:r w:rsidRPr="007B5DE2">
        <w:t>).</w:t>
      </w:r>
    </w:p>
    <w:p w14:paraId="168AB52E" w14:textId="0ECF4722" w:rsidR="00421569" w:rsidRPr="007B5DE2" w:rsidRDefault="00421569" w:rsidP="004006D1">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 xml:space="preserve">Os gestores e fiscais do contrato serão designados pela autoridade máxima do órgão ou da entidade, ou a quem as normas de organização administrativa indicarem, na forma do </w:t>
      </w:r>
      <w:hyperlink r:id="rId61" w:history="1">
        <w:r w:rsidRPr="007B5DE2">
          <w:rPr>
            <w:rStyle w:val="Hyperlink"/>
          </w:rPr>
          <w:t>art. 7º da Lei nº 14.133, de 2021</w:t>
        </w:r>
      </w:hyperlink>
      <w:r w:rsidRPr="007B5DE2">
        <w:t>, devendo a Administração instruir os autos com as publicações dos atos de designação dos agentes públicos para o exercício dessas funções.</w:t>
      </w:r>
    </w:p>
    <w:p w14:paraId="392829B2" w14:textId="005CAFF0" w:rsidR="000B41F5" w:rsidRPr="007B5DE2" w:rsidRDefault="000B41F5" w:rsidP="004006D1">
      <w:pPr>
        <w:pStyle w:val="Nvel1-Ttulo2"/>
      </w:pPr>
      <w:bookmarkStart w:id="50" w:name="_Hlk138082737"/>
      <w:r w:rsidRPr="007B5DE2">
        <w:lastRenderedPageBreak/>
        <w:t>Fiscal de contrato</w:t>
      </w:r>
    </w:p>
    <w:p w14:paraId="6521F4CB" w14:textId="044F5BE6" w:rsidR="0096661C" w:rsidRPr="007B5DE2" w:rsidRDefault="0096661C" w:rsidP="004006D1">
      <w:pPr>
        <w:pStyle w:val="Nvel2"/>
      </w:pPr>
      <w:r w:rsidRPr="007B5DE2">
        <w:t>O fiscal do contrato acompanhará a execução do contrato</w:t>
      </w:r>
      <w:r w:rsidR="007700F6" w:rsidRPr="007B5DE2">
        <w:t xml:space="preserve"> ou outro instrumento hábil que o substitua</w:t>
      </w:r>
      <w:r w:rsidRPr="007B5DE2">
        <w:t>, para que sejam cumpridas todas as condições estabelecidas no contrato, de modo a assegurar os melhores resultados para a Administração (art. 21, VI do Decreto Municipal nº 95, de 30 de março de 2023).</w:t>
      </w:r>
    </w:p>
    <w:p w14:paraId="01E44D78" w14:textId="14631CB6" w:rsidR="0096661C" w:rsidRPr="007B5DE2" w:rsidRDefault="0096661C" w:rsidP="004006D1">
      <w:pPr>
        <w:pStyle w:val="Nvel2"/>
        <w:rPr>
          <w:rStyle w:val="Hyperlink"/>
          <w:rFonts w:asciiTheme="majorHAnsi" w:hAnsiTheme="majorHAnsi" w:cstheme="majorHAnsi"/>
          <w:color w:val="000000"/>
          <w:u w:val="none"/>
        </w:rPr>
      </w:pPr>
      <w:r w:rsidRPr="007B5DE2">
        <w:t>O fiscal do contrato anotará no histórico de gerenciamento do contrato todas as ocorrências relacionadas à execução do contrato</w:t>
      </w:r>
      <w:r w:rsidR="007700F6" w:rsidRPr="007B5DE2">
        <w:t xml:space="preserve"> ou outro instrumento hábil que o substitua</w:t>
      </w:r>
      <w:r w:rsidRPr="007B5DE2">
        <w:t>, com a descrição do que for necessário para a regularização das faltas ou dos defeitos observados (</w:t>
      </w:r>
      <w:r w:rsidRPr="007B5DE2">
        <w:rPr>
          <w:rFonts w:asciiTheme="majorHAnsi" w:hAnsiTheme="majorHAnsi" w:cstheme="majorHAnsi"/>
        </w:rPr>
        <w:t>art. 117, §1º da Lei nº 14.133, de 2021</w:t>
      </w:r>
      <w:r w:rsidRPr="007B5DE2">
        <w:t xml:space="preserve"> e art. 21, II do Decreto Municipal nº 95, de 2023).</w:t>
      </w:r>
      <w:r w:rsidRPr="007B5DE2">
        <w:rPr>
          <w:rStyle w:val="Hyperlink"/>
          <w:rFonts w:asciiTheme="majorHAnsi" w:hAnsiTheme="majorHAnsi" w:cstheme="majorHAnsi"/>
          <w:color w:val="000000"/>
          <w:u w:val="none"/>
        </w:rPr>
        <w:t xml:space="preserve"> </w:t>
      </w:r>
    </w:p>
    <w:p w14:paraId="6AFBA70D" w14:textId="7B30BEFD" w:rsidR="0096661C" w:rsidRPr="007B5DE2" w:rsidRDefault="0096661C" w:rsidP="004006D1">
      <w:pPr>
        <w:pStyle w:val="Nvel2"/>
      </w:pPr>
      <w:r w:rsidRPr="007B5DE2">
        <w:t>Identificada qualquer inexatidão ou irregularidade, o fiscal do contrato emitirá notificações para a correção da execução do contrato</w:t>
      </w:r>
      <w:r w:rsidR="007700F6" w:rsidRPr="007B5DE2">
        <w:t xml:space="preserve"> ou outro instrumento hábil que o substitua</w:t>
      </w:r>
      <w:r w:rsidRPr="007B5DE2">
        <w:t xml:space="preserve">, determinando prazo para a correção (art. 21, III do Decreto Municipal nº 95, de 2023. </w:t>
      </w:r>
    </w:p>
    <w:p w14:paraId="4AC171D6" w14:textId="77777777" w:rsidR="0096661C" w:rsidRPr="007B5DE2" w:rsidRDefault="0096661C" w:rsidP="004006D1">
      <w:pPr>
        <w:pStyle w:val="Nvel2"/>
      </w:pPr>
      <w:r w:rsidRPr="007B5DE2">
        <w:t>O fiscal do contrato informará ao gestor do contato, em tempo hábil, a situação que demandar decisão ou adoção de medidas que ultrapassem sua competência, para que adote as medidas necessárias e saneadoras, se for o caso (art. 21, IV do Decreto Municipal nº 95, de 2023).</w:t>
      </w:r>
    </w:p>
    <w:p w14:paraId="35B97560" w14:textId="77777777" w:rsidR="0096661C" w:rsidRPr="007B5DE2" w:rsidRDefault="0096661C" w:rsidP="004006D1">
      <w:pPr>
        <w:pStyle w:val="Nvel2"/>
      </w:pPr>
      <w:bookmarkStart w:id="51" w:name="_Ref127370531"/>
      <w:r w:rsidRPr="007B5DE2">
        <w:t>No caso de ocorrências que possam inviabilizar a execução do contrato nas datas aprazadas, o fiscal do contrato comunicará o fato imediatamente ao gestor do contrato (art. 21, V do Decreto Municipal nº 95, de 2023).</w:t>
      </w:r>
    </w:p>
    <w:p w14:paraId="26D8A298" w14:textId="60454BBB" w:rsidR="0096661C" w:rsidRPr="007B5DE2" w:rsidRDefault="0096661C" w:rsidP="004006D1">
      <w:pPr>
        <w:pStyle w:val="Nvel2"/>
      </w:pPr>
      <w:r w:rsidRPr="007B5DE2">
        <w:t>O fiscal do contrato comunicar ao gestor do contrato, em tempo hábil, o término do contrato</w:t>
      </w:r>
      <w:r w:rsidR="007700F6" w:rsidRPr="007B5DE2">
        <w:t xml:space="preserve"> ou outro instrumento hábil que o substitua</w:t>
      </w:r>
      <w:r w:rsidRPr="007B5DE2">
        <w:t xml:space="preserve"> sob sua responsabilidade, com vistas à renovação tempestiva ou à prorrogação contratual (art. 21, VII do Decreto Municipal nº 95, de 2023).</w:t>
      </w:r>
    </w:p>
    <w:p w14:paraId="32042BA7" w14:textId="77777777" w:rsidR="00D94691" w:rsidRPr="007B5DE2" w:rsidRDefault="00D94691" w:rsidP="004006D1">
      <w:pPr>
        <w:pStyle w:val="Nvel2-Red0"/>
      </w:pPr>
      <w:r w:rsidRPr="007B5DE2">
        <w:t>Além do disposto acima, a fiscalização contratual obedecerá às seguintes rotinas:</w:t>
      </w:r>
      <w:bookmarkEnd w:id="51"/>
    </w:p>
    <w:p w14:paraId="650B7803" w14:textId="77777777" w:rsidR="00D94691" w:rsidRPr="007B5DE2" w:rsidRDefault="00D94691" w:rsidP="004006D1">
      <w:pPr>
        <w:pStyle w:val="Nvel3-Red"/>
      </w:pPr>
      <w:r w:rsidRPr="007B5DE2">
        <w:t>(...)</w:t>
      </w:r>
    </w:p>
    <w:p w14:paraId="0407FCD6" w14:textId="77777777" w:rsidR="00D94691" w:rsidRPr="007B5DE2" w:rsidRDefault="00D94691" w:rsidP="004006D1">
      <w:pPr>
        <w:pStyle w:val="Nvel3-Red"/>
      </w:pPr>
      <w:r w:rsidRPr="007B5DE2">
        <w:t>(...)</w:t>
      </w:r>
    </w:p>
    <w:p w14:paraId="417B46E1" w14:textId="77777777" w:rsidR="00D94691" w:rsidRPr="007B5DE2" w:rsidRDefault="00D94691" w:rsidP="004006D1">
      <w:pPr>
        <w:pStyle w:val="Nvel3-Red"/>
      </w:pPr>
      <w:r w:rsidRPr="007B5DE2">
        <w:t>(...)</w:t>
      </w:r>
    </w:p>
    <w:p w14:paraId="315AF4DD" w14:textId="77777777" w:rsidR="00D94691" w:rsidRPr="007B5DE2" w:rsidRDefault="00D94691" w:rsidP="004006D1">
      <w:pPr>
        <w:pStyle w:val="Nvel3-Red"/>
      </w:pPr>
      <w:r w:rsidRPr="007B5DE2">
        <w:t>(...)</w:t>
      </w:r>
    </w:p>
    <w:p w14:paraId="097094EF" w14:textId="591BEC69" w:rsidR="00D94691" w:rsidRPr="007B5DE2" w:rsidRDefault="00F46E4F" w:rsidP="004006D1">
      <w:pPr>
        <w:pStyle w:val="NotaExplicativa0"/>
        <w:rPr>
          <w:rFonts w:asciiTheme="majorHAnsi" w:hAnsiTheme="majorHAnsi" w:cstheme="majorHAnsi"/>
        </w:rPr>
      </w:pPr>
      <w:r w:rsidRPr="007B5DE2">
        <w:rPr>
          <w:rStyle w:val="DestaqueChar"/>
        </w:rPr>
        <w:t>Nota Explicativa:</w:t>
      </w:r>
      <w:r w:rsidR="00D94691" w:rsidRPr="007B5DE2">
        <w:t xml:space="preserve"> Inserir o subitem </w:t>
      </w:r>
      <w:r w:rsidR="00D94691" w:rsidRPr="007B5DE2">
        <w:fldChar w:fldCharType="begin"/>
      </w:r>
      <w:r w:rsidR="00D94691" w:rsidRPr="007B5DE2">
        <w:instrText xml:space="preserve"> REF _Ref127370531 \r \h  \* MERGEFORMAT </w:instrText>
      </w:r>
      <w:r w:rsidR="00D94691" w:rsidRPr="007B5DE2">
        <w:fldChar w:fldCharType="separate"/>
      </w:r>
      <w:r w:rsidR="00CC0D3E">
        <w:t>6.14</w:t>
      </w:r>
      <w:r w:rsidR="00D94691" w:rsidRPr="007B5DE2">
        <w:fldChar w:fldCharType="end"/>
      </w:r>
      <w:r w:rsidR="00D94691" w:rsidRPr="007B5DE2">
        <w:t xml:space="preserve"> se for o caso para inclusão de rotinas de fiscalização específicas para atender às peculiaridades do objeto contratado.</w:t>
      </w:r>
    </w:p>
    <w:p w14:paraId="3005E294" w14:textId="6D82EC68" w:rsidR="00F46E4F" w:rsidRPr="007B5DE2" w:rsidRDefault="00F46E4F" w:rsidP="00F46E4F">
      <w:pPr>
        <w:pStyle w:val="Nvel2"/>
      </w:pPr>
      <w:bookmarkStart w:id="52" w:name="_Hlk184370497"/>
      <w:r w:rsidRPr="007B5DE2">
        <w:lastRenderedPageBreak/>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bookmarkEnd w:id="52"/>
    <w:p w14:paraId="173C50D8" w14:textId="6372391C" w:rsidR="0096661C" w:rsidRPr="007B5DE2" w:rsidRDefault="0096661C" w:rsidP="004006D1">
      <w:pPr>
        <w:pStyle w:val="Nvel1-Ttulo2"/>
      </w:pPr>
      <w:r w:rsidRPr="007B5DE2">
        <w:t>Gestor do contrato</w:t>
      </w:r>
    </w:p>
    <w:p w14:paraId="7FF61DAC" w14:textId="03BF182A" w:rsidR="0096661C" w:rsidRPr="007B5DE2" w:rsidRDefault="0096661C" w:rsidP="004006D1">
      <w:pPr>
        <w:pStyle w:val="Nvel2"/>
      </w:pPr>
      <w:r w:rsidRPr="007B5DE2">
        <w:t>O gestor do contrato coordenará a atualização do processo de acompanhamento e fiscalização do contrato</w:t>
      </w:r>
      <w:r w:rsidR="007700F6" w:rsidRPr="007B5DE2">
        <w:t xml:space="preserve"> ou outro instrumento hábil que o substitua</w:t>
      </w:r>
      <w:r w:rsidRPr="007B5DE2">
        <w:t xml:space="preserve">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r w:rsidRPr="007B5DE2">
        <w:rPr>
          <w:rFonts w:asciiTheme="majorHAnsi" w:hAnsiTheme="majorHAnsi" w:cstheme="majorHAnsi"/>
          <w:color w:val="auto"/>
        </w:rPr>
        <w:t>art. 20, IV do Decreto Municipal nº 95, de 2023)</w:t>
      </w:r>
      <w:r w:rsidRPr="007B5DE2">
        <w:t>.</w:t>
      </w:r>
    </w:p>
    <w:p w14:paraId="1FDD39F6" w14:textId="77777777" w:rsidR="0096661C" w:rsidRPr="007B5DE2" w:rsidRDefault="0096661C" w:rsidP="004006D1">
      <w:pPr>
        <w:pStyle w:val="Nvel2"/>
      </w:pPr>
      <w:r w:rsidRPr="007B5DE2">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7B5DE2">
        <w:rPr>
          <w:rFonts w:asciiTheme="majorHAnsi" w:hAnsiTheme="majorHAnsi" w:cstheme="majorHAnsi"/>
          <w:color w:val="auto"/>
        </w:rPr>
        <w:t>art. 20, II do Decreto Municipal nº 95, de 2023)</w:t>
      </w:r>
      <w:r w:rsidRPr="007B5DE2">
        <w:t>.</w:t>
      </w:r>
    </w:p>
    <w:p w14:paraId="05054A31" w14:textId="719C0E44" w:rsidR="0096661C" w:rsidRPr="007B5DE2" w:rsidRDefault="0096661C" w:rsidP="004006D1">
      <w:pPr>
        <w:pStyle w:val="Nvel2"/>
      </w:pPr>
      <w:r w:rsidRPr="007B5DE2">
        <w:t>O gestor do contrato acompanhará os registros realizados pelos fiscais do contrato, de todas as ocorrências relacionadas à execução do contrato</w:t>
      </w:r>
      <w:r w:rsidR="007700F6" w:rsidRPr="007B5DE2">
        <w:t xml:space="preserve"> ou outro instrumento hábil que o substitua</w:t>
      </w:r>
      <w:r w:rsidRPr="007B5DE2">
        <w:t xml:space="preserve"> e as medidas adotadas, informando, se for o caso, à autoridade superior àquelas que ultrapassarem a sua competência (</w:t>
      </w:r>
      <w:r w:rsidRPr="007B5DE2">
        <w:rPr>
          <w:rFonts w:asciiTheme="majorHAnsi" w:hAnsiTheme="majorHAnsi" w:cstheme="majorHAnsi"/>
          <w:color w:val="auto"/>
        </w:rPr>
        <w:t>art. 20, III do Decreto Municipal nº 95, de 2023)</w:t>
      </w:r>
      <w:r w:rsidRPr="007B5DE2">
        <w:t>.</w:t>
      </w:r>
    </w:p>
    <w:p w14:paraId="36FBF9A4" w14:textId="77777777" w:rsidR="0096661C" w:rsidRPr="007B5DE2" w:rsidRDefault="0096661C" w:rsidP="004006D1">
      <w:pPr>
        <w:pStyle w:val="Nvel2"/>
      </w:pPr>
      <w:r w:rsidRPr="007B5DE2">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7B5DE2">
        <w:rPr>
          <w:rFonts w:asciiTheme="majorHAnsi" w:hAnsiTheme="majorHAnsi" w:cstheme="majorHAnsi"/>
          <w:color w:val="auto"/>
        </w:rPr>
        <w:t>art. 20, VIII do Decreto Municipal nº 95, de 2023)</w:t>
      </w:r>
      <w:r w:rsidRPr="007B5DE2">
        <w:t>.</w:t>
      </w:r>
    </w:p>
    <w:p w14:paraId="7BA4D91F" w14:textId="1F22F308" w:rsidR="0096661C" w:rsidRPr="007B5DE2" w:rsidRDefault="0096661C" w:rsidP="004006D1">
      <w:pPr>
        <w:pStyle w:val="Nvel2"/>
      </w:pPr>
      <w:r w:rsidRPr="007B5DE2">
        <w:t>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r w:rsidRPr="007B5DE2">
        <w:rPr>
          <w:rFonts w:asciiTheme="majorHAnsi" w:hAnsiTheme="majorHAnsi" w:cstheme="majorHAnsi"/>
          <w:color w:val="auto"/>
        </w:rPr>
        <w:t>art. 20, X do Decreto Municipal nº 95, de 2023)</w:t>
      </w:r>
      <w:r w:rsidRPr="007B5DE2">
        <w:t>.</w:t>
      </w:r>
    </w:p>
    <w:p w14:paraId="7E2A8493" w14:textId="77777777" w:rsidR="0096661C" w:rsidRPr="007B5DE2" w:rsidRDefault="0096661C" w:rsidP="004006D1">
      <w:pPr>
        <w:pStyle w:val="Nvel2"/>
      </w:pPr>
      <w:r w:rsidRPr="007B5DE2">
        <w:t>O gestor do contrato deverá elaborará relatório final com informações sobre a consecução dos objetivos que tenham justificado a contratação e eventuais condutas a serem adotadas para o aprimoramento das atividades da Administração (</w:t>
      </w:r>
      <w:r w:rsidRPr="007B5DE2">
        <w:rPr>
          <w:rFonts w:asciiTheme="majorHAnsi" w:hAnsiTheme="majorHAnsi" w:cstheme="majorHAnsi"/>
          <w:color w:val="auto"/>
        </w:rPr>
        <w:t>art. 20, VI do Decreto Municipal nº 95, de 2023)</w:t>
      </w:r>
      <w:r w:rsidRPr="007B5DE2">
        <w:t>.</w:t>
      </w:r>
    </w:p>
    <w:p w14:paraId="402D0798" w14:textId="77777777" w:rsidR="0096661C" w:rsidRPr="007B5DE2" w:rsidRDefault="0096661C" w:rsidP="004006D1">
      <w:pPr>
        <w:pStyle w:val="Nvel2"/>
      </w:pPr>
      <w:r w:rsidRPr="007B5DE2">
        <w:lastRenderedPageBreak/>
        <w:t>O gestor do contrato deverá enviar a documentação pertinente ao setor competente para a formalização dos procedimentos de liquidação e pagamento, no valor dimensionado pela fiscalização e gestão nos termos do contrato.</w:t>
      </w:r>
    </w:p>
    <w:p w14:paraId="4D2714B9" w14:textId="77777777" w:rsidR="00D66747" w:rsidRPr="007B5DE2" w:rsidRDefault="00D66747" w:rsidP="00D66747">
      <w:pPr>
        <w:pStyle w:val="Nvel1-Ttulo"/>
      </w:pPr>
      <w:bookmarkStart w:id="53" w:name="_Hlk184730959"/>
      <w:bookmarkEnd w:id="50"/>
      <w:r w:rsidRPr="007B5DE2">
        <w:t>INFRAÇÕES E SANÇÕES ADMINISTRATIVAS</w:t>
      </w:r>
    </w:p>
    <w:p w14:paraId="6F52DA1E" w14:textId="77777777" w:rsidR="00D66747" w:rsidRPr="007B5DE2" w:rsidRDefault="00D66747" w:rsidP="00D66747">
      <w:pPr>
        <w:pStyle w:val="Nvel2"/>
      </w:pPr>
      <w:bookmarkStart w:id="54" w:name="_Ref138085090"/>
      <w:r w:rsidRPr="007B5DE2">
        <w:t xml:space="preserve">Comete infração administrativa, nos termos da </w:t>
      </w:r>
      <w:r w:rsidRPr="007B5DE2">
        <w:rPr>
          <w:rFonts w:asciiTheme="majorHAnsi" w:hAnsiTheme="majorHAnsi" w:cstheme="majorHAnsi"/>
        </w:rPr>
        <w:t>Lei nº 14.133, de 2021</w:t>
      </w:r>
      <w:r w:rsidRPr="007B5DE2">
        <w:t>, o Contratado que:</w:t>
      </w:r>
      <w:bookmarkEnd w:id="54"/>
    </w:p>
    <w:p w14:paraId="588693BA" w14:textId="77777777" w:rsidR="00D66747" w:rsidRPr="007B5DE2" w:rsidRDefault="00D66747" w:rsidP="00D66747">
      <w:pPr>
        <w:pStyle w:val="Nvel3"/>
      </w:pPr>
      <w:bookmarkStart w:id="55" w:name="_Ref157678215"/>
      <w:r w:rsidRPr="007B5DE2">
        <w:t>Der causa à inexecução parcial do contrato;</w:t>
      </w:r>
      <w:bookmarkEnd w:id="55"/>
    </w:p>
    <w:p w14:paraId="3DDE36E3" w14:textId="77777777" w:rsidR="00D66747" w:rsidRPr="007B5DE2" w:rsidRDefault="00D66747" w:rsidP="00D66747">
      <w:pPr>
        <w:pStyle w:val="Nvel3"/>
      </w:pPr>
      <w:bookmarkStart w:id="56" w:name="_Ref157677912"/>
      <w:r w:rsidRPr="007B5DE2">
        <w:t>Der causa à inexecução parcial do contrato que cause grave dano à Administração ou ao funcionamento dos serviços públicos ou ao interesse coletivo;</w:t>
      </w:r>
      <w:bookmarkEnd w:id="56"/>
    </w:p>
    <w:p w14:paraId="10EC8706" w14:textId="77777777" w:rsidR="00D66747" w:rsidRPr="007B5DE2" w:rsidRDefault="00D66747" w:rsidP="00D66747">
      <w:pPr>
        <w:pStyle w:val="Nvel3"/>
      </w:pPr>
      <w:bookmarkStart w:id="57" w:name="_Ref157677917"/>
      <w:r w:rsidRPr="007B5DE2">
        <w:t>Der causa à inexecução total do contrato;</w:t>
      </w:r>
      <w:bookmarkEnd w:id="57"/>
    </w:p>
    <w:p w14:paraId="5D049B83" w14:textId="77777777" w:rsidR="00D66747" w:rsidRPr="007B5DE2" w:rsidRDefault="00D66747" w:rsidP="00D66747">
      <w:pPr>
        <w:pStyle w:val="Nvel3"/>
      </w:pPr>
      <w:bookmarkStart w:id="58" w:name="_Ref157677918"/>
      <w:r w:rsidRPr="007B5DE2">
        <w:t>Ensejar o retardamento da execução ou da entrega do objeto da contratação sem motivo justificado;</w:t>
      </w:r>
      <w:bookmarkEnd w:id="58"/>
    </w:p>
    <w:p w14:paraId="14CEE27C" w14:textId="77777777" w:rsidR="00D66747" w:rsidRPr="007B5DE2" w:rsidRDefault="00D66747" w:rsidP="00D66747">
      <w:pPr>
        <w:pStyle w:val="Nvel3"/>
      </w:pPr>
      <w:bookmarkStart w:id="59" w:name="_Ref157677933"/>
      <w:r w:rsidRPr="007B5DE2">
        <w:t>Apresentar documentação falsa ou prestar declaração falsa durante a execução do contrato;</w:t>
      </w:r>
      <w:bookmarkEnd w:id="59"/>
    </w:p>
    <w:p w14:paraId="5FD3661E" w14:textId="77777777" w:rsidR="00D66747" w:rsidRPr="007B5DE2" w:rsidRDefault="00D66747" w:rsidP="00D66747">
      <w:pPr>
        <w:pStyle w:val="Nvel3"/>
      </w:pPr>
      <w:bookmarkStart w:id="60" w:name="_Ref157677935"/>
      <w:r w:rsidRPr="007B5DE2">
        <w:t>Praticar ato fraudulento na execução do contrato;</w:t>
      </w:r>
      <w:bookmarkEnd w:id="60"/>
    </w:p>
    <w:p w14:paraId="4C017A25" w14:textId="77777777" w:rsidR="00D66747" w:rsidRPr="007B5DE2" w:rsidRDefault="00D66747" w:rsidP="00D66747">
      <w:pPr>
        <w:pStyle w:val="Nvel3"/>
      </w:pPr>
      <w:bookmarkStart w:id="61" w:name="_Ref157677936"/>
      <w:r w:rsidRPr="007B5DE2">
        <w:t>Comportar-se de modo inidôneo ou cometer fraude de qualquer natureza;</w:t>
      </w:r>
      <w:bookmarkEnd w:id="61"/>
    </w:p>
    <w:p w14:paraId="6FB7B0D6" w14:textId="77777777" w:rsidR="00D66747" w:rsidRPr="007B5DE2" w:rsidRDefault="00D66747" w:rsidP="00D66747">
      <w:pPr>
        <w:pStyle w:val="Nvel3"/>
      </w:pPr>
      <w:bookmarkStart w:id="62" w:name="_Ref157677938"/>
      <w:r w:rsidRPr="007B5DE2">
        <w:t xml:space="preserve">Praticar ato lesivo previsto no </w:t>
      </w:r>
      <w:hyperlink r:id="rId62" w:anchor="art5" w:history="1">
        <w:r w:rsidRPr="007B5DE2">
          <w:t>art. 5º da Lei nº 12.846, de 1º de agosto de 2013</w:t>
        </w:r>
      </w:hyperlink>
      <w:r w:rsidRPr="007B5DE2">
        <w:t>.</w:t>
      </w:r>
      <w:bookmarkEnd w:id="62"/>
    </w:p>
    <w:p w14:paraId="7507E1F2" w14:textId="77777777" w:rsidR="00D66747" w:rsidRPr="007B5DE2" w:rsidRDefault="00D66747" w:rsidP="00D66747">
      <w:pPr>
        <w:pStyle w:val="Nvel2"/>
      </w:pPr>
      <w:r w:rsidRPr="007B5DE2">
        <w:t>Serão aplicadas ao Contratado que incorrer nas infrações acima descritas as seguintes sanções:</w:t>
      </w:r>
    </w:p>
    <w:p w14:paraId="4A7409CF" w14:textId="77777777" w:rsidR="00D66747" w:rsidRPr="007B5DE2" w:rsidRDefault="00D66747" w:rsidP="00D66747">
      <w:pPr>
        <w:pStyle w:val="Nvel3"/>
      </w:pPr>
      <w:r w:rsidRPr="007B5DE2">
        <w:rPr>
          <w:rStyle w:val="DestaqueChar"/>
        </w:rPr>
        <w:t>Advertência</w:t>
      </w:r>
      <w:r w:rsidRPr="007B5DE2">
        <w:t>, quando o Contratado der causa à inexecução parcial do contrato, sempre que não se justificar a imposição de penalidade mais grave (</w:t>
      </w:r>
      <w:r w:rsidRPr="007B5DE2">
        <w:rPr>
          <w:rFonts w:asciiTheme="majorHAnsi" w:eastAsia="Arial" w:hAnsiTheme="majorHAnsi" w:cstheme="majorHAnsi"/>
        </w:rPr>
        <w:t xml:space="preserve">art. 156, §2º da </w:t>
      </w:r>
      <w:bookmarkStart w:id="63" w:name="_Hlk114504069"/>
      <w:r w:rsidRPr="007B5DE2">
        <w:rPr>
          <w:rFonts w:asciiTheme="majorHAnsi" w:eastAsia="Arial" w:hAnsiTheme="majorHAnsi" w:cstheme="majorHAnsi"/>
        </w:rPr>
        <w:t>Lei nº 14.133, de 2021</w:t>
      </w:r>
      <w:bookmarkEnd w:id="63"/>
      <w:r w:rsidRPr="007B5DE2">
        <w:t>);</w:t>
      </w:r>
    </w:p>
    <w:p w14:paraId="60A91EA4" w14:textId="7A8EC2BA" w:rsidR="00D66747" w:rsidRPr="007B5DE2" w:rsidRDefault="00D66747" w:rsidP="00D66747">
      <w:pPr>
        <w:pStyle w:val="Nvel3"/>
      </w:pPr>
      <w:r w:rsidRPr="007B5DE2">
        <w:rPr>
          <w:rStyle w:val="DestaqueChar"/>
        </w:rPr>
        <w:t>Impedimento de licitar e contratar</w:t>
      </w:r>
      <w:r w:rsidRPr="007B5DE2">
        <w:t xml:space="preserve">, quando praticadas as condutas descritas nos subitens </w:t>
      </w:r>
      <w:r w:rsidRPr="007B5DE2">
        <w:fldChar w:fldCharType="begin"/>
      </w:r>
      <w:r w:rsidRPr="007B5DE2">
        <w:instrText xml:space="preserve"> REF _Ref157677912 \r \h </w:instrText>
      </w:r>
      <w:r w:rsidR="007B5DE2" w:rsidRPr="007B5DE2">
        <w:instrText xml:space="preserve"> \* MERGEFORMAT </w:instrText>
      </w:r>
      <w:r w:rsidRPr="007B5DE2">
        <w:fldChar w:fldCharType="separate"/>
      </w:r>
      <w:r w:rsidR="00CC0D3E">
        <w:t>7.1.2</w:t>
      </w:r>
      <w:r w:rsidRPr="007B5DE2">
        <w:fldChar w:fldCharType="end"/>
      </w:r>
      <w:r w:rsidRPr="007B5DE2">
        <w:t xml:space="preserve">, </w:t>
      </w:r>
      <w:r w:rsidRPr="007B5DE2">
        <w:fldChar w:fldCharType="begin"/>
      </w:r>
      <w:r w:rsidRPr="007B5DE2">
        <w:instrText xml:space="preserve"> REF _Ref157677917 \r \h </w:instrText>
      </w:r>
      <w:r w:rsidR="007B5DE2" w:rsidRPr="007B5DE2">
        <w:instrText xml:space="preserve"> \* MERGEFORMAT </w:instrText>
      </w:r>
      <w:r w:rsidRPr="007B5DE2">
        <w:fldChar w:fldCharType="separate"/>
      </w:r>
      <w:r w:rsidR="00CC0D3E">
        <w:t>7.1.3</w:t>
      </w:r>
      <w:r w:rsidRPr="007B5DE2">
        <w:fldChar w:fldCharType="end"/>
      </w:r>
      <w:r w:rsidRPr="007B5DE2">
        <w:t xml:space="preserve">, </w:t>
      </w:r>
      <w:r w:rsidRPr="007B5DE2">
        <w:fldChar w:fldCharType="begin"/>
      </w:r>
      <w:r w:rsidRPr="007B5DE2">
        <w:instrText xml:space="preserve"> REF _Ref157677918 \r \h </w:instrText>
      </w:r>
      <w:r w:rsidR="007B5DE2" w:rsidRPr="007B5DE2">
        <w:instrText xml:space="preserve"> \* MERGEFORMAT </w:instrText>
      </w:r>
      <w:r w:rsidRPr="007B5DE2">
        <w:fldChar w:fldCharType="separate"/>
      </w:r>
      <w:r w:rsidR="00CC0D3E">
        <w:t>7.1.4</w:t>
      </w:r>
      <w:r w:rsidRPr="007B5DE2">
        <w:fldChar w:fldCharType="end"/>
      </w:r>
      <w:r w:rsidRPr="007B5DE2">
        <w:t xml:space="preserve"> deste Contrato, sempre que não se justificar a imposição de penalidade mais grave (</w:t>
      </w:r>
      <w:r w:rsidRPr="007B5DE2">
        <w:rPr>
          <w:rFonts w:asciiTheme="majorHAnsi" w:eastAsia="Arial" w:hAnsiTheme="majorHAnsi" w:cstheme="majorHAnsi"/>
        </w:rPr>
        <w:t>art. 156, § 4º da Lei nº 14.133, de 2021</w:t>
      </w:r>
      <w:r w:rsidRPr="007B5DE2">
        <w:t>);</w:t>
      </w:r>
    </w:p>
    <w:p w14:paraId="53096E9E" w14:textId="0FE7633D" w:rsidR="00D66747" w:rsidRPr="007B5DE2" w:rsidRDefault="00D66747" w:rsidP="00D66747">
      <w:pPr>
        <w:pStyle w:val="Nvel3"/>
      </w:pPr>
      <w:r w:rsidRPr="007B5DE2">
        <w:rPr>
          <w:rStyle w:val="DestaqueChar"/>
        </w:rPr>
        <w:t>Declaração de inidoneidade para licitar e contratar</w:t>
      </w:r>
      <w:r w:rsidRPr="007B5DE2">
        <w:t xml:space="preserve">, quando praticadas as condutas descritas nos subitens </w:t>
      </w:r>
      <w:r w:rsidRPr="007B5DE2">
        <w:fldChar w:fldCharType="begin"/>
      </w:r>
      <w:r w:rsidRPr="007B5DE2">
        <w:instrText xml:space="preserve"> REF _Ref157677933 \r \h </w:instrText>
      </w:r>
      <w:r w:rsidR="007B5DE2" w:rsidRPr="007B5DE2">
        <w:instrText xml:space="preserve"> \* MERGEFORMAT </w:instrText>
      </w:r>
      <w:r w:rsidRPr="007B5DE2">
        <w:fldChar w:fldCharType="separate"/>
      </w:r>
      <w:r w:rsidR="00CC0D3E">
        <w:t>7.1.5</w:t>
      </w:r>
      <w:r w:rsidRPr="007B5DE2">
        <w:fldChar w:fldCharType="end"/>
      </w:r>
      <w:r w:rsidRPr="007B5DE2">
        <w:t xml:space="preserve">, </w:t>
      </w:r>
      <w:r w:rsidRPr="007B5DE2">
        <w:fldChar w:fldCharType="begin"/>
      </w:r>
      <w:r w:rsidRPr="007B5DE2">
        <w:instrText xml:space="preserve"> REF _Ref157677935 \r \h </w:instrText>
      </w:r>
      <w:r w:rsidR="007B5DE2" w:rsidRPr="007B5DE2">
        <w:instrText xml:space="preserve"> \* MERGEFORMAT </w:instrText>
      </w:r>
      <w:r w:rsidRPr="007B5DE2">
        <w:fldChar w:fldCharType="separate"/>
      </w:r>
      <w:r w:rsidR="00CC0D3E">
        <w:t>7.1.6</w:t>
      </w:r>
      <w:r w:rsidRPr="007B5DE2">
        <w:fldChar w:fldCharType="end"/>
      </w:r>
      <w:r w:rsidRPr="007B5DE2">
        <w:t xml:space="preserve">, </w:t>
      </w:r>
      <w:r w:rsidRPr="007B5DE2">
        <w:fldChar w:fldCharType="begin"/>
      </w:r>
      <w:r w:rsidRPr="007B5DE2">
        <w:instrText xml:space="preserve"> REF _Ref157677936 \r \h </w:instrText>
      </w:r>
      <w:r w:rsidR="007B5DE2" w:rsidRPr="007B5DE2">
        <w:instrText xml:space="preserve"> \* MERGEFORMAT </w:instrText>
      </w:r>
      <w:r w:rsidRPr="007B5DE2">
        <w:fldChar w:fldCharType="separate"/>
      </w:r>
      <w:r w:rsidR="00CC0D3E">
        <w:t>7.1.7</w:t>
      </w:r>
      <w:r w:rsidRPr="007B5DE2">
        <w:fldChar w:fldCharType="end"/>
      </w:r>
      <w:r w:rsidRPr="007B5DE2">
        <w:t xml:space="preserve"> e </w:t>
      </w:r>
      <w:r w:rsidRPr="007B5DE2">
        <w:fldChar w:fldCharType="begin"/>
      </w:r>
      <w:r w:rsidRPr="007B5DE2">
        <w:instrText xml:space="preserve"> REF _Ref157677938 \r \h </w:instrText>
      </w:r>
      <w:r w:rsidR="007B5DE2" w:rsidRPr="007B5DE2">
        <w:instrText xml:space="preserve"> \* MERGEFORMAT </w:instrText>
      </w:r>
      <w:r w:rsidRPr="007B5DE2">
        <w:fldChar w:fldCharType="separate"/>
      </w:r>
      <w:r w:rsidR="00CC0D3E">
        <w:t>7.1.8</w:t>
      </w:r>
      <w:r w:rsidRPr="007B5DE2">
        <w:fldChar w:fldCharType="end"/>
      </w:r>
      <w:r w:rsidRPr="007B5DE2">
        <w:t xml:space="preserve"> deste Contrato, bem como nos subitens </w:t>
      </w:r>
      <w:r w:rsidRPr="007B5DE2">
        <w:fldChar w:fldCharType="begin"/>
      </w:r>
      <w:r w:rsidRPr="007B5DE2">
        <w:instrText xml:space="preserve"> REF _Ref157677912 \r \h </w:instrText>
      </w:r>
      <w:r w:rsidR="007B5DE2" w:rsidRPr="007B5DE2">
        <w:instrText xml:space="preserve"> \* MERGEFORMAT </w:instrText>
      </w:r>
      <w:r w:rsidRPr="007B5DE2">
        <w:fldChar w:fldCharType="separate"/>
      </w:r>
      <w:r w:rsidR="00CC0D3E">
        <w:t>7.1.2</w:t>
      </w:r>
      <w:r w:rsidRPr="007B5DE2">
        <w:fldChar w:fldCharType="end"/>
      </w:r>
      <w:r w:rsidRPr="007B5DE2">
        <w:t xml:space="preserve">, </w:t>
      </w:r>
      <w:r w:rsidRPr="007B5DE2">
        <w:fldChar w:fldCharType="begin"/>
      </w:r>
      <w:r w:rsidRPr="007B5DE2">
        <w:instrText xml:space="preserve"> REF _Ref157677917 \r \h </w:instrText>
      </w:r>
      <w:r w:rsidR="007B5DE2" w:rsidRPr="007B5DE2">
        <w:instrText xml:space="preserve"> \* MERGEFORMAT </w:instrText>
      </w:r>
      <w:r w:rsidRPr="007B5DE2">
        <w:fldChar w:fldCharType="separate"/>
      </w:r>
      <w:r w:rsidR="00CC0D3E">
        <w:t>7.1.3</w:t>
      </w:r>
      <w:r w:rsidRPr="007B5DE2">
        <w:fldChar w:fldCharType="end"/>
      </w:r>
      <w:r w:rsidRPr="007B5DE2">
        <w:t xml:space="preserve">, </w:t>
      </w:r>
      <w:r w:rsidRPr="007B5DE2">
        <w:fldChar w:fldCharType="begin"/>
      </w:r>
      <w:r w:rsidRPr="007B5DE2">
        <w:instrText xml:space="preserve"> REF _Ref157677918 \r \h </w:instrText>
      </w:r>
      <w:r w:rsidR="007B5DE2" w:rsidRPr="007B5DE2">
        <w:instrText xml:space="preserve"> \* MERGEFORMAT </w:instrText>
      </w:r>
      <w:r w:rsidRPr="007B5DE2">
        <w:fldChar w:fldCharType="separate"/>
      </w:r>
      <w:r w:rsidR="00CC0D3E">
        <w:t>7.1.4</w:t>
      </w:r>
      <w:r w:rsidRPr="007B5DE2">
        <w:fldChar w:fldCharType="end"/>
      </w:r>
      <w:r w:rsidRPr="007B5DE2">
        <w:t>, que justifiquem a imposição de penalidade mais grave (</w:t>
      </w:r>
      <w:r w:rsidRPr="007B5DE2">
        <w:rPr>
          <w:rFonts w:asciiTheme="majorHAnsi" w:eastAsia="Arial" w:hAnsiTheme="majorHAnsi" w:cstheme="majorHAnsi"/>
        </w:rPr>
        <w:t>art. 156, §5º da Lei nº 14.133, de 2021</w:t>
      </w:r>
      <w:r w:rsidRPr="007B5DE2">
        <w:t>).</w:t>
      </w:r>
    </w:p>
    <w:p w14:paraId="2BE57299" w14:textId="77777777" w:rsidR="00D66747" w:rsidRPr="007B5DE2" w:rsidRDefault="00D66747" w:rsidP="00D66747">
      <w:pPr>
        <w:pStyle w:val="Nvel3"/>
      </w:pPr>
      <w:r w:rsidRPr="007B5DE2">
        <w:rPr>
          <w:rStyle w:val="DestaqueChar"/>
        </w:rPr>
        <w:t>Multa</w:t>
      </w:r>
      <w:r w:rsidRPr="007B5DE2">
        <w:rPr>
          <w:b/>
          <w:bCs/>
        </w:rPr>
        <w:t>:</w:t>
      </w:r>
    </w:p>
    <w:p w14:paraId="27435D4D" w14:textId="5D045D6C" w:rsidR="00443D80" w:rsidRPr="007B5DE2" w:rsidRDefault="00443D80" w:rsidP="00443D80">
      <w:pPr>
        <w:pStyle w:val="Nvel4"/>
      </w:pPr>
      <w:r w:rsidRPr="007B5DE2">
        <w:lastRenderedPageBreak/>
        <w:t xml:space="preserve">Moratória, para a infração descrita no item </w:t>
      </w:r>
      <w:r w:rsidRPr="007B5DE2">
        <w:fldChar w:fldCharType="begin"/>
      </w:r>
      <w:r w:rsidRPr="007B5DE2">
        <w:instrText xml:space="preserve"> REF _Ref157677918 \r \h  \* MERGEFORMAT </w:instrText>
      </w:r>
      <w:r w:rsidRPr="007B5DE2">
        <w:fldChar w:fldCharType="separate"/>
      </w:r>
      <w:r w:rsidR="00CC0D3E">
        <w:t>7.1.4</w:t>
      </w:r>
      <w:r w:rsidRPr="007B5DE2">
        <w:fldChar w:fldCharType="end"/>
      </w:r>
      <w:r w:rsidRPr="007B5DE2">
        <w:t xml:space="preserve">, de 1% (um por cento) por dia de atraso injustificado sobre o valor da parcela inadimplida, até o limite de </w:t>
      </w:r>
      <w:r w:rsidRPr="007B5DE2">
        <w:rPr>
          <w:i/>
          <w:iCs/>
          <w:color w:val="FF0000"/>
        </w:rPr>
        <w:t>.... (.....)</w:t>
      </w:r>
      <w:r w:rsidRPr="007B5DE2">
        <w:rPr>
          <w:color w:val="FF0000"/>
        </w:rPr>
        <w:t xml:space="preserve"> </w:t>
      </w:r>
      <w:r w:rsidRPr="007B5DE2">
        <w:t>dias;</w:t>
      </w:r>
    </w:p>
    <w:p w14:paraId="5E5F10C9" w14:textId="77777777" w:rsidR="00443D80" w:rsidRPr="007B5DE2" w:rsidRDefault="00443D80" w:rsidP="00443D80">
      <w:pPr>
        <w:pStyle w:val="NotaExplicativa0"/>
      </w:pPr>
      <w:r w:rsidRPr="007B5DE2">
        <w:rPr>
          <w:rStyle w:val="DestaqueChar"/>
        </w:rPr>
        <w:t>Nota Explicativa 1:</w:t>
      </w:r>
      <w:r w:rsidRPr="007B5DE2">
        <w:t xml:space="preserve"> A </w:t>
      </w:r>
      <w:hyperlink r:id="rId63" w:anchor="art162" w:history="1">
        <w:r w:rsidRPr="007B5DE2">
          <w:rPr>
            <w:rStyle w:val="Hyperlink"/>
            <w:rFonts w:asciiTheme="majorHAnsi" w:hAnsiTheme="majorHAnsi" w:cstheme="majorHAnsi"/>
          </w:rPr>
          <w:t>Lei nº 14.133, de 2021 (art. 162, parágrafo único)</w:t>
        </w:r>
      </w:hyperlink>
      <w:r w:rsidRPr="007B5DE2">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0013E99B" w14:textId="1055BE04" w:rsidR="00443D80" w:rsidRPr="007B5DE2" w:rsidRDefault="00443D80" w:rsidP="00443D80">
      <w:pPr>
        <w:pStyle w:val="NotaExplicativa0"/>
        <w:rPr>
          <w:rFonts w:eastAsia="Arial"/>
        </w:rPr>
      </w:pPr>
      <w:r w:rsidRPr="007B5DE2">
        <w:rPr>
          <w:rStyle w:val="DestaqueChar"/>
        </w:rPr>
        <w:t>Nota Explicativa 2:</w:t>
      </w:r>
      <w:r w:rsidRPr="007B5DE2">
        <w:rPr>
          <w:b/>
          <w:bCs/>
        </w:rPr>
        <w:t xml:space="preserve"> </w:t>
      </w:r>
      <w:r w:rsidRPr="007B5DE2">
        <w:t xml:space="preserve">O limite máximo é de 10 (dez) dias, nos termos do art. 6º, § 1º do Decreto nº </w:t>
      </w:r>
      <w:r w:rsidR="00E61FA5" w:rsidRPr="007B5DE2">
        <w:t xml:space="preserve">433, de 15 de abril </w:t>
      </w:r>
      <w:r w:rsidRPr="007B5DE2">
        <w:t>de 2025</w:t>
      </w:r>
    </w:p>
    <w:p w14:paraId="4CCDF752" w14:textId="77777777" w:rsidR="00443D80" w:rsidRPr="007B5DE2" w:rsidRDefault="00443D80" w:rsidP="00443D80">
      <w:pPr>
        <w:pStyle w:val="Nvel4"/>
      </w:pPr>
      <w:bookmarkStart w:id="64" w:name="_Ref194499192"/>
      <w:r w:rsidRPr="007B5DE2">
        <w:t>Moratória de 1% (um por cento) por dia de atraso injustificado sobre o valor total do contrato, até o máximo de 15% (quinze por cento), pela inobservância do prazo fixado para apresentação, suplementação ou reposição da garantia.,</w:t>
      </w:r>
      <w:bookmarkEnd w:id="64"/>
    </w:p>
    <w:p w14:paraId="1495DF9B" w14:textId="77777777" w:rsidR="00443D80" w:rsidRPr="007B5DE2" w:rsidRDefault="00443D80" w:rsidP="00443D80">
      <w:pPr>
        <w:pStyle w:val="Nvel5-Red"/>
      </w:pPr>
      <w:bookmarkStart w:id="65" w:name="_Ref194499193"/>
      <w:r w:rsidRPr="007B5DE2">
        <w:t>O atraso superior a 15 (quinze) dias autoriza a Administração a promover a extinção do contrato por descumprimento ou cumprimento irregular de suas cláusulas, conforme dispõe o inciso I do art. 137 da Lei nº 14.133, de 2021.</w:t>
      </w:r>
      <w:bookmarkEnd w:id="65"/>
      <w:r w:rsidRPr="007B5DE2">
        <w:t xml:space="preserve"> </w:t>
      </w:r>
    </w:p>
    <w:p w14:paraId="54AFF67A" w14:textId="4165B615" w:rsidR="00443D80" w:rsidRPr="007B5DE2" w:rsidRDefault="00443D80" w:rsidP="00443D80">
      <w:pPr>
        <w:pStyle w:val="NotaExplicativa0"/>
      </w:pPr>
      <w:r w:rsidRPr="007B5DE2">
        <w:rPr>
          <w:rStyle w:val="DestaqueChar"/>
        </w:rPr>
        <w:t>Nota Explicativa:</w:t>
      </w:r>
      <w:r w:rsidRPr="007B5DE2">
        <w:t xml:space="preserve"> Os itens </w:t>
      </w:r>
      <w:r w:rsidRPr="007B5DE2">
        <w:fldChar w:fldCharType="begin"/>
      </w:r>
      <w:r w:rsidRPr="007B5DE2">
        <w:instrText xml:space="preserve"> REF _Ref194499192 \r \h  \* MERGEFORMAT </w:instrText>
      </w:r>
      <w:r w:rsidRPr="007B5DE2">
        <w:fldChar w:fldCharType="separate"/>
      </w:r>
      <w:r w:rsidR="00CC0D3E">
        <w:t>7.2.4.2</w:t>
      </w:r>
      <w:r w:rsidRPr="007B5DE2">
        <w:fldChar w:fldCharType="end"/>
      </w:r>
      <w:r w:rsidRPr="007B5DE2">
        <w:t xml:space="preserve"> e </w:t>
      </w:r>
      <w:r w:rsidRPr="007B5DE2">
        <w:fldChar w:fldCharType="begin"/>
      </w:r>
      <w:r w:rsidRPr="007B5DE2">
        <w:instrText xml:space="preserve"> REF _Ref194499193 \r \h  \* MERGEFORMAT </w:instrText>
      </w:r>
      <w:r w:rsidRPr="007B5DE2">
        <w:fldChar w:fldCharType="separate"/>
      </w:r>
      <w:r w:rsidR="00CC0D3E">
        <w:t>7.2.4.2.1</w:t>
      </w:r>
      <w:r w:rsidRPr="007B5DE2">
        <w:fldChar w:fldCharType="end"/>
      </w:r>
      <w:r w:rsidRPr="007B5DE2">
        <w:t xml:space="preserve"> devem ser utilizados apenas se houver exigência de garantia.</w:t>
      </w:r>
    </w:p>
    <w:p w14:paraId="7D8F96DC" w14:textId="5B4E0AA1" w:rsidR="00443D80" w:rsidRPr="007B5DE2" w:rsidRDefault="00443D80" w:rsidP="00443D80">
      <w:pPr>
        <w:pStyle w:val="Nvel4"/>
      </w:pPr>
      <w:bookmarkStart w:id="66" w:name="_Ref138085049"/>
      <w:r w:rsidRPr="007B5DE2">
        <w:t xml:space="preserve">Compensatória, para as infrações descritas nos subitens </w:t>
      </w:r>
      <w:r w:rsidRPr="007B5DE2">
        <w:fldChar w:fldCharType="begin"/>
      </w:r>
      <w:r w:rsidRPr="007B5DE2">
        <w:instrText xml:space="preserve"> REF _Ref157677933 \r \h  \* MERGEFORMAT </w:instrText>
      </w:r>
      <w:r w:rsidRPr="007B5DE2">
        <w:fldChar w:fldCharType="separate"/>
      </w:r>
      <w:r w:rsidR="00CC0D3E">
        <w:t>7.1.5</w:t>
      </w:r>
      <w:r w:rsidRPr="007B5DE2">
        <w:fldChar w:fldCharType="end"/>
      </w:r>
      <w:r w:rsidRPr="007B5DE2">
        <w:t xml:space="preserve"> a </w:t>
      </w:r>
      <w:r w:rsidRPr="007B5DE2">
        <w:fldChar w:fldCharType="begin"/>
      </w:r>
      <w:r w:rsidRPr="007B5DE2">
        <w:instrText xml:space="preserve"> REF _Ref157677938 \r \h  \* MERGEFORMAT </w:instrText>
      </w:r>
      <w:r w:rsidRPr="007B5DE2">
        <w:fldChar w:fldCharType="separate"/>
      </w:r>
      <w:r w:rsidR="00CC0D3E">
        <w:t>7.1.8</w:t>
      </w:r>
      <w:r w:rsidRPr="007B5DE2">
        <w:fldChar w:fldCharType="end"/>
      </w:r>
      <w:r w:rsidRPr="007B5DE2">
        <w:t>, de 20% (vinte por cento) a 30% (trinta por cento) do valor do Contrato.</w:t>
      </w:r>
      <w:bookmarkEnd w:id="66"/>
    </w:p>
    <w:p w14:paraId="089B6F62" w14:textId="39C7831E" w:rsidR="00443D80" w:rsidRPr="007B5DE2" w:rsidRDefault="00443D80" w:rsidP="00443D80">
      <w:pPr>
        <w:pStyle w:val="Nvel4"/>
      </w:pPr>
      <w:r w:rsidRPr="007B5DE2">
        <w:t xml:space="preserve">Compensatória, para a infração prevista no subitem </w:t>
      </w:r>
      <w:r w:rsidRPr="007B5DE2">
        <w:fldChar w:fldCharType="begin"/>
      </w:r>
      <w:r w:rsidRPr="007B5DE2">
        <w:instrText xml:space="preserve"> REF _Ref157677917 \r \h  \* MERGEFORMAT </w:instrText>
      </w:r>
      <w:r w:rsidRPr="007B5DE2">
        <w:fldChar w:fldCharType="separate"/>
      </w:r>
      <w:r w:rsidR="00CC0D3E">
        <w:t>7.1.3</w:t>
      </w:r>
      <w:r w:rsidRPr="007B5DE2">
        <w:fldChar w:fldCharType="end"/>
      </w:r>
      <w:r w:rsidRPr="007B5DE2">
        <w:t xml:space="preserve">, de 15% (quinze por cento) a 20% (vinte por cento) do valor do Contrato. </w:t>
      </w:r>
    </w:p>
    <w:p w14:paraId="4E0CC703" w14:textId="78FEDE6B" w:rsidR="00443D80" w:rsidRPr="007B5DE2" w:rsidRDefault="00443D80" w:rsidP="00443D80">
      <w:pPr>
        <w:pStyle w:val="Nvel4"/>
      </w:pPr>
      <w:r w:rsidRPr="007B5DE2">
        <w:t xml:space="preserve">Para as infrações descritas nos subitens </w:t>
      </w:r>
      <w:r w:rsidRPr="007B5DE2">
        <w:fldChar w:fldCharType="begin"/>
      </w:r>
      <w:r w:rsidRPr="007B5DE2">
        <w:instrText xml:space="preserve"> REF _Ref157677912 \r \h  \* MERGEFORMAT </w:instrText>
      </w:r>
      <w:r w:rsidRPr="007B5DE2">
        <w:fldChar w:fldCharType="separate"/>
      </w:r>
      <w:r w:rsidR="00CC0D3E">
        <w:t>7.1.2</w:t>
      </w:r>
      <w:r w:rsidRPr="007B5DE2">
        <w:fldChar w:fldCharType="end"/>
      </w:r>
      <w:r w:rsidRPr="007B5DE2">
        <w:t xml:space="preserve"> e </w:t>
      </w:r>
      <w:r w:rsidRPr="007B5DE2">
        <w:fldChar w:fldCharType="begin"/>
      </w:r>
      <w:r w:rsidRPr="007B5DE2">
        <w:instrText xml:space="preserve"> REF _Ref157677918 \r \h  \* MERGEFORMAT </w:instrText>
      </w:r>
      <w:r w:rsidRPr="007B5DE2">
        <w:fldChar w:fldCharType="separate"/>
      </w:r>
      <w:r w:rsidR="00CC0D3E">
        <w:t>7.1.4</w:t>
      </w:r>
      <w:r w:rsidRPr="007B5DE2">
        <w:fldChar w:fldCharType="end"/>
      </w:r>
      <w:r w:rsidRPr="007B5DE2">
        <w:t>, a multa será de 10% (dez por cento) a 15% (quinze por cento) do valor do Contrato.</w:t>
      </w:r>
    </w:p>
    <w:p w14:paraId="5B3B91B5" w14:textId="0DD21639" w:rsidR="00443D80" w:rsidRPr="007B5DE2" w:rsidRDefault="00443D80" w:rsidP="00443D80">
      <w:pPr>
        <w:pStyle w:val="Nvel4"/>
      </w:pPr>
      <w:bookmarkStart w:id="67" w:name="_Ref138085060"/>
      <w:r w:rsidRPr="007B5DE2">
        <w:t xml:space="preserve">Para a infração descrita no subitem </w:t>
      </w:r>
      <w:r w:rsidRPr="007B5DE2">
        <w:fldChar w:fldCharType="begin"/>
      </w:r>
      <w:r w:rsidRPr="007B5DE2">
        <w:instrText xml:space="preserve"> REF _Ref157678215 \r \h  \* MERGEFORMAT </w:instrText>
      </w:r>
      <w:r w:rsidRPr="007B5DE2">
        <w:fldChar w:fldCharType="separate"/>
      </w:r>
      <w:r w:rsidR="00CC0D3E">
        <w:t>7.1.1</w:t>
      </w:r>
      <w:r w:rsidRPr="007B5DE2">
        <w:fldChar w:fldCharType="end"/>
      </w:r>
      <w:r w:rsidRPr="007B5DE2">
        <w:t>, a multa será de 5% (cinco por cento) a 10% (dez por cento) do valor do Contrato</w:t>
      </w:r>
      <w:bookmarkEnd w:id="67"/>
      <w:r w:rsidRPr="007B5DE2">
        <w:t>.</w:t>
      </w:r>
    </w:p>
    <w:p w14:paraId="58BBF1BC" w14:textId="4D9A3F04" w:rsidR="00D66747" w:rsidRPr="007B5DE2" w:rsidRDefault="00D66747" w:rsidP="00D66747">
      <w:pPr>
        <w:pStyle w:val="Nvel2"/>
      </w:pPr>
      <w:r w:rsidRPr="007B5DE2">
        <w:t xml:space="preserve">A aplicação das sanções previstas neste </w:t>
      </w:r>
      <w:r w:rsidR="00BC6018" w:rsidRPr="007B5DE2">
        <w:t>Termo de Referência</w:t>
      </w:r>
      <w:r w:rsidRPr="007B5DE2">
        <w:t xml:space="preserve"> não exclui, em hipótese alguma, a obrigação de reparação integral do dano causado ao Contratante (</w:t>
      </w:r>
      <w:r w:rsidRPr="007B5DE2">
        <w:rPr>
          <w:rFonts w:asciiTheme="majorHAnsi" w:hAnsiTheme="majorHAnsi" w:cstheme="majorHAnsi"/>
        </w:rPr>
        <w:t>art. 156, §9º da Lei nº 14.133, de 2021</w:t>
      </w:r>
      <w:r w:rsidRPr="007B5DE2">
        <w:t>)</w:t>
      </w:r>
    </w:p>
    <w:p w14:paraId="3D359D54" w14:textId="5B95BE29" w:rsidR="00D66747" w:rsidRPr="007B5DE2" w:rsidRDefault="00D66747" w:rsidP="00D66747">
      <w:pPr>
        <w:pStyle w:val="Nvel2"/>
      </w:pPr>
      <w:r w:rsidRPr="007B5DE2">
        <w:t xml:space="preserve">Todas as sanções previstas neste </w:t>
      </w:r>
      <w:r w:rsidR="00BC6018" w:rsidRPr="007B5DE2">
        <w:t xml:space="preserve">Termo de Referência </w:t>
      </w:r>
      <w:r w:rsidRPr="007B5DE2">
        <w:t>poderão ser aplicadas cumulativamente com a multa (</w:t>
      </w:r>
      <w:r w:rsidRPr="007B5DE2">
        <w:rPr>
          <w:rFonts w:asciiTheme="majorHAnsi" w:hAnsiTheme="majorHAnsi" w:cstheme="majorHAnsi"/>
        </w:rPr>
        <w:t>art. 156, §7º da Lei nº 14.133, de 2021</w:t>
      </w:r>
      <w:r w:rsidRPr="007B5DE2">
        <w:t>).</w:t>
      </w:r>
    </w:p>
    <w:p w14:paraId="4CE165CC" w14:textId="64D05692" w:rsidR="00D66747" w:rsidRPr="007B5DE2" w:rsidRDefault="00D66747" w:rsidP="00AD2AE6">
      <w:pPr>
        <w:pStyle w:val="Nvel2"/>
      </w:pPr>
      <w:r w:rsidRPr="007B5DE2">
        <w:t xml:space="preserve">Antes da aplicação </w:t>
      </w:r>
      <w:r w:rsidR="00DA260C" w:rsidRPr="007B5DE2">
        <w:t>de sanção</w:t>
      </w:r>
      <w:r w:rsidRPr="007B5DE2">
        <w:t xml:space="preserve"> será facultada a defesa do interessado no prazo de 15 </w:t>
      </w:r>
      <w:r w:rsidRPr="007B5DE2">
        <w:lastRenderedPageBreak/>
        <w:t>(quinze) dias úteis, contado da data de sua intimação (</w:t>
      </w:r>
      <w:r w:rsidRPr="007B5DE2">
        <w:rPr>
          <w:rFonts w:asciiTheme="majorHAnsi" w:hAnsiTheme="majorHAnsi" w:cstheme="majorHAnsi"/>
        </w:rPr>
        <w:t>art. 157 da Lei nº 14.133, de 2021</w:t>
      </w:r>
      <w:r w:rsidRPr="007B5DE2">
        <w:t>)</w:t>
      </w:r>
      <w:r w:rsidR="00F12061" w:rsidRPr="007B5DE2">
        <w:t>.</w:t>
      </w:r>
    </w:p>
    <w:p w14:paraId="1BD1DC89" w14:textId="77777777" w:rsidR="00F12061" w:rsidRPr="007B5DE2" w:rsidRDefault="00F12061" w:rsidP="00F12061">
      <w:pPr>
        <w:pStyle w:val="Nvel3"/>
      </w:pPr>
      <w:r w:rsidRPr="007B5DE2">
        <w:t>Na aplicação isolada da sanção de advertência, a defesa será no prazo de 5 (cinco) dias úteis.</w:t>
      </w:r>
    </w:p>
    <w:p w14:paraId="7E0B2B7B" w14:textId="77777777" w:rsidR="00D66747" w:rsidRPr="007B5DE2" w:rsidRDefault="00D66747" w:rsidP="00AD2AE6">
      <w:pPr>
        <w:pStyle w:val="Nvel2"/>
      </w:pPr>
      <w:r w:rsidRPr="007B5DE2">
        <w:t>Se a multa aplicada e as indenizações cabíveis forem superiores ao valor do pagamento eventualmente devido pelo Contratante ao Contratado, além da perda desse valor, a diferença será descontada da garantia prestada ou será cobrada judicialmente (</w:t>
      </w:r>
      <w:r w:rsidRPr="007B5DE2">
        <w:rPr>
          <w:rFonts w:asciiTheme="majorHAnsi" w:hAnsiTheme="majorHAnsi" w:cstheme="majorHAnsi"/>
        </w:rPr>
        <w:t>art. 156, §8º da Lei nº 14.133, de 2021</w:t>
      </w:r>
      <w:r w:rsidRPr="007B5DE2">
        <w:t>).</w:t>
      </w:r>
    </w:p>
    <w:p w14:paraId="6D388201" w14:textId="77777777" w:rsidR="00DA260C" w:rsidRPr="007B5DE2" w:rsidRDefault="00DA260C" w:rsidP="00DA260C">
      <w:pPr>
        <w:pStyle w:val="Nvel2"/>
      </w:pPr>
      <w:r w:rsidRPr="007B5DE2">
        <w:t>A multa poderá ser recolhida administrativamente no prazo máximo de 15 (quinze) dias, a contar da data do recebimento da comunicação enviada pela autoridade competente.</w:t>
      </w:r>
      <w:bookmarkStart w:id="68" w:name="_Hlk78351618"/>
      <w:bookmarkEnd w:id="68"/>
    </w:p>
    <w:p w14:paraId="6A96ED74" w14:textId="77777777" w:rsidR="00D66747" w:rsidRPr="007B5DE2" w:rsidRDefault="00D66747" w:rsidP="00D66747">
      <w:pPr>
        <w:pStyle w:val="Nvel2"/>
      </w:pPr>
      <w:r w:rsidRPr="007B5DE2">
        <w:t xml:space="preserve">A aplicação das sanções realizar-se-á em processo administrativo que assegure o contraditório e a ampla defesa ao Contratado, observando-se o procedimento previsto no </w:t>
      </w:r>
      <w:r w:rsidRPr="007B5DE2">
        <w:rPr>
          <w:bCs/>
          <w:i/>
        </w:rPr>
        <w:t>caput</w:t>
      </w:r>
      <w:r w:rsidRPr="007B5DE2">
        <w:rPr>
          <w:b/>
          <w:bCs/>
        </w:rPr>
        <w:t xml:space="preserve"> </w:t>
      </w:r>
      <w:r w:rsidRPr="007B5DE2">
        <w:t xml:space="preserve">e parágrafos do </w:t>
      </w:r>
      <w:r w:rsidRPr="007B5DE2">
        <w:rPr>
          <w:rFonts w:asciiTheme="majorHAnsi" w:hAnsiTheme="majorHAnsi" w:cstheme="majorHAnsi"/>
        </w:rPr>
        <w:t>art. 158 da Lei nº 14.133, de 2021</w:t>
      </w:r>
      <w:r w:rsidRPr="007B5DE2">
        <w:t>, para as penalidades de impedimento de licitar e contratar e de declaração de inidoneidade para licitar ou contratar.</w:t>
      </w:r>
    </w:p>
    <w:p w14:paraId="36450E26" w14:textId="77777777" w:rsidR="00AD2AE6" w:rsidRPr="007B5DE2" w:rsidRDefault="00AD2AE6" w:rsidP="00AD2AE6">
      <w:pPr>
        <w:pStyle w:val="Nvel3"/>
      </w:pPr>
      <w:r w:rsidRPr="007B5DE2">
        <w:t>Para a garantia da ampla defesa e contraditório, as notificações serão enviadas eletronicamente para os endereços de e-mail informados na proposta comercial, bem como os cadastrados pela empresa no sistema eletrônico.</w:t>
      </w:r>
    </w:p>
    <w:p w14:paraId="123CA46B" w14:textId="77777777" w:rsidR="00AD2AE6" w:rsidRPr="007B5DE2" w:rsidRDefault="00AD2AE6" w:rsidP="00AD2AE6">
      <w:pPr>
        <w:pStyle w:val="Nvel3"/>
      </w:pPr>
      <w:r w:rsidRPr="007B5DE2">
        <w:t>Os endereços de e-mail informados na proposta comercial e/ou cadastrados no sistema eletrônico serão considerados de uso contínuo da empresa, não cabendo alegação de desconhecimento das comunicações a eles comprovadamente enviadas.</w:t>
      </w:r>
    </w:p>
    <w:p w14:paraId="3B206BAF" w14:textId="77777777" w:rsidR="00D66747" w:rsidRPr="007B5DE2" w:rsidRDefault="00D66747" w:rsidP="00D66747">
      <w:pPr>
        <w:pStyle w:val="Nvel2"/>
      </w:pPr>
      <w:r w:rsidRPr="007B5DE2">
        <w:t>Na aplicação das sanções serão considerados (art. 156, §1º, da Lei nº 14.133, de 2021):</w:t>
      </w:r>
    </w:p>
    <w:p w14:paraId="65CFEBAB" w14:textId="77777777" w:rsidR="00D66747" w:rsidRPr="007B5DE2" w:rsidRDefault="00D66747" w:rsidP="00D66747">
      <w:pPr>
        <w:pStyle w:val="Nvel3"/>
      </w:pPr>
      <w:r w:rsidRPr="007B5DE2">
        <w:t>A natureza e a gravidade da infração cometida;</w:t>
      </w:r>
    </w:p>
    <w:p w14:paraId="7490E9D1" w14:textId="77777777" w:rsidR="00D66747" w:rsidRPr="007B5DE2" w:rsidRDefault="00D66747" w:rsidP="00D66747">
      <w:pPr>
        <w:pStyle w:val="Nvel3"/>
      </w:pPr>
      <w:r w:rsidRPr="007B5DE2">
        <w:t>As peculiaridades do caso concreto;</w:t>
      </w:r>
    </w:p>
    <w:p w14:paraId="7666E9F0" w14:textId="77777777" w:rsidR="00D66747" w:rsidRPr="007B5DE2" w:rsidRDefault="00D66747" w:rsidP="00D66747">
      <w:pPr>
        <w:pStyle w:val="Nvel3"/>
      </w:pPr>
      <w:r w:rsidRPr="007B5DE2">
        <w:t>As circunstâncias agravantes ou atenuantes;</w:t>
      </w:r>
    </w:p>
    <w:p w14:paraId="6529957F" w14:textId="77777777" w:rsidR="00D66747" w:rsidRPr="007B5DE2" w:rsidRDefault="00D66747" w:rsidP="00D66747">
      <w:pPr>
        <w:pStyle w:val="Nvel3"/>
      </w:pPr>
      <w:r w:rsidRPr="007B5DE2">
        <w:t>Os danos que dela provierem para o Contratante;</w:t>
      </w:r>
    </w:p>
    <w:p w14:paraId="075905FA" w14:textId="77777777" w:rsidR="00D66747" w:rsidRPr="007B5DE2" w:rsidRDefault="00D66747" w:rsidP="00D66747">
      <w:pPr>
        <w:pStyle w:val="Nvel3"/>
      </w:pPr>
      <w:r w:rsidRPr="007B5DE2">
        <w:t>A implantação ou o aperfeiçoamento de programa de integridade, conforme normas e orientações dos órgãos de controle.</w:t>
      </w:r>
    </w:p>
    <w:p w14:paraId="7D46FD51" w14:textId="77777777" w:rsidR="00D66747" w:rsidRPr="007B5DE2" w:rsidRDefault="00D66747" w:rsidP="00D66747">
      <w:pPr>
        <w:pStyle w:val="Nvel2"/>
      </w:pPr>
      <w:r w:rsidRPr="007B5DE2">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7B5DE2">
        <w:rPr>
          <w:rStyle w:val="Hyperlink"/>
          <w:rFonts w:asciiTheme="majorHAnsi" w:hAnsiTheme="majorHAnsi" w:cstheme="majorHAnsi"/>
          <w:color w:val="auto"/>
          <w:u w:val="none"/>
        </w:rPr>
        <w:t xml:space="preserve"> da Lei nº 14.133, de 2021</w:t>
      </w:r>
      <w:r w:rsidRPr="007B5DE2">
        <w:t>).</w:t>
      </w:r>
    </w:p>
    <w:p w14:paraId="277100CB" w14:textId="29211FBD" w:rsidR="00D66747" w:rsidRPr="007B5DE2" w:rsidRDefault="00D66747" w:rsidP="00D66747">
      <w:pPr>
        <w:pStyle w:val="Nvel2"/>
        <w:rPr>
          <w:i/>
          <w:iCs/>
        </w:rPr>
      </w:pPr>
      <w:r w:rsidRPr="007B5DE2">
        <w:lastRenderedPageBreak/>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r w:rsidR="002A488D" w:rsidRPr="007B5DE2">
        <w:t>.</w:t>
      </w:r>
    </w:p>
    <w:p w14:paraId="353822AB" w14:textId="77777777" w:rsidR="00D66747" w:rsidRPr="007B5DE2" w:rsidRDefault="00D66747" w:rsidP="00D66747">
      <w:pPr>
        <w:pStyle w:val="Nvel2"/>
        <w:rPr>
          <w:i/>
          <w:iCs/>
        </w:rPr>
      </w:pPr>
      <w:r w:rsidRPr="007B5DE2">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1EA842EC" w14:textId="3F46061A" w:rsidR="002C0400" w:rsidRPr="007B5DE2" w:rsidRDefault="002C0400" w:rsidP="002C0400">
      <w:pPr>
        <w:pStyle w:val="Nvel3"/>
        <w:rPr>
          <w:i/>
          <w:iCs/>
        </w:rPr>
      </w:pPr>
      <w:bookmarkStart w:id="69" w:name="_Hlk196314563"/>
      <w:r w:rsidRPr="007B5DE2">
        <w:t>As penalidades serão obrigatoriamente registradas no Banco de Sanções.</w:t>
      </w:r>
    </w:p>
    <w:bookmarkEnd w:id="69"/>
    <w:p w14:paraId="4596D96E" w14:textId="77777777" w:rsidR="00D66747" w:rsidRPr="007B5DE2" w:rsidRDefault="00D66747" w:rsidP="00D66747">
      <w:pPr>
        <w:pStyle w:val="Nvel2"/>
        <w:rPr>
          <w:i/>
          <w:iCs/>
        </w:rPr>
      </w:pPr>
      <w:r w:rsidRPr="007B5DE2">
        <w:t>As sanções de impedimento de licitar e contratar e declaração de inidoneidade para licitar ou contratar são passíveis de reabilitação na forma do art. 163 da Lei nº 14.133, de 2021.</w:t>
      </w:r>
    </w:p>
    <w:p w14:paraId="47202C99" w14:textId="77777777" w:rsidR="00D66747" w:rsidRPr="007B5DE2" w:rsidRDefault="00D66747" w:rsidP="00D66747">
      <w:pPr>
        <w:pStyle w:val="Nvel2"/>
      </w:pPr>
      <w:r w:rsidRPr="007B5DE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662E1CD7" w14:textId="77777777" w:rsidR="00A35183" w:rsidRPr="007B5DE2" w:rsidRDefault="00A35183" w:rsidP="00A35183">
      <w:pPr>
        <w:pStyle w:val="Nvel1-Ttulo"/>
      </w:pPr>
      <w:bookmarkStart w:id="70" w:name="_Hlk184730931"/>
      <w:bookmarkEnd w:id="53"/>
      <w:r w:rsidRPr="007B5DE2">
        <w:t>CRITÉRIOS DE MEDIÇÃO E PAGAMENTO</w:t>
      </w:r>
    </w:p>
    <w:p w14:paraId="12154AE9" w14:textId="77777777" w:rsidR="00A35183" w:rsidRPr="007B5DE2" w:rsidRDefault="00A35183" w:rsidP="00A35183">
      <w:pPr>
        <w:pStyle w:val="NotaExplicativa0"/>
      </w:pPr>
      <w:bookmarkStart w:id="71" w:name="_Hlk184370520"/>
      <w:r w:rsidRPr="007B5DE2">
        <w:rPr>
          <w:rStyle w:val="DestaqueChar"/>
        </w:rPr>
        <w:t>Nota Explicativa 1:</w:t>
      </w:r>
      <w:r w:rsidRPr="007B5DE2">
        <w:rPr>
          <w:b/>
          <w:bCs/>
        </w:rPr>
        <w:t xml:space="preserve"> </w:t>
      </w:r>
      <w:r w:rsidRPr="007B5DE2">
        <w:t>A execução dos contratos deve ser acompanhada por meio de instrumentos de controle que permitam a mensuração de resultados e adequação do objeto prestado. Estes instrumentos de controle, o Instrumento de Medição de Resultado (IMR) ou instrumento equivalente, foram idealizados, inicialmente, para contratos de prestação de serviços como mecanismo de monitoramento e mensuração da qualidade e pontualidade na prestação dos serviços e, consequentemente, como forma de adequar os valores devidos como pagamento aos índices de qualidade verificados.</w:t>
      </w:r>
    </w:p>
    <w:p w14:paraId="55E78836" w14:textId="77777777" w:rsidR="00A35183" w:rsidRPr="007B5DE2" w:rsidRDefault="00A35183" w:rsidP="00A35183">
      <w:pPr>
        <w:pStyle w:val="NotaExplicativa0"/>
      </w:pPr>
      <w:r w:rsidRPr="007B5DE2">
        <w:t xml:space="preserve">Contudo, para correta aplicação da regra insculpida acima, é necessário que o órgão estabeleça quais são os critérios de avaliação e os devidos parâmetros, de forma a se obter uma fórmula que permita quantificar o grau de satisfação na execução do objeto contratado, e, consequentemente, o montante devido em pagamento. Sem o devido estabelecimento dos critérios e parâmetros de avaliação dos itens previstos no artigo, a cláusula torna-se inexequível, absolutamente destituída de efeitos. Consequentemente, para que seja possível efetuar os descontos ou adequações no montante a ser pago ao contratado, é necessário definir, objetivamente, quais os parâmetros para mensuração do percentual do pagamento devido em </w:t>
      </w:r>
      <w:r w:rsidRPr="007B5DE2">
        <w:lastRenderedPageBreak/>
        <w:t>razão dos níveis esperados de qualidade da prestação do serviço.</w:t>
      </w:r>
    </w:p>
    <w:p w14:paraId="2E6168F8" w14:textId="77777777" w:rsidR="00A35183" w:rsidRPr="007B5DE2" w:rsidRDefault="00A35183" w:rsidP="00A35183">
      <w:pPr>
        <w:pStyle w:val="NotaExplicativa0"/>
      </w:pPr>
      <w:r w:rsidRPr="007B5DE2">
        <w:rPr>
          <w:rStyle w:val="DestaqueChar"/>
        </w:rPr>
        <w:t xml:space="preserve">Nota Explicativa 2: </w:t>
      </w:r>
      <w:r w:rsidRPr="007B5DE2">
        <w:t>Nos contratos de obras e serviços de engenharia, sempre que compatível com o regime de execução, a medição será mensal (</w:t>
      </w:r>
      <w:hyperlink r:id="rId64" w:anchor="art92" w:history="1">
        <w:r w:rsidRPr="007B5DE2">
          <w:rPr>
            <w:rStyle w:val="Hyperlink"/>
          </w:rPr>
          <w:t>art. 92, §5º da Lei nº 14.133, de 2021</w:t>
        </w:r>
      </w:hyperlink>
      <w:r w:rsidRPr="007B5DE2">
        <w:t>).</w:t>
      </w:r>
    </w:p>
    <w:bookmarkEnd w:id="71"/>
    <w:p w14:paraId="6A04B467" w14:textId="77777777" w:rsidR="00A35183" w:rsidRDefault="00A35183" w:rsidP="00A35183">
      <w:pPr>
        <w:pStyle w:val="Nvel2"/>
      </w:pPr>
      <w:r w:rsidRPr="007B5DE2">
        <w:t xml:space="preserve">A avaliação da execução do objeto utilizará </w:t>
      </w:r>
      <w:r w:rsidRPr="007B5DE2">
        <w:rPr>
          <w:rStyle w:val="Nvel2-RedChar"/>
          <w:rFonts w:asciiTheme="majorHAnsi" w:hAnsiTheme="majorHAnsi" w:cstheme="majorHAnsi"/>
          <w:color w:val="0000FF"/>
        </w:rPr>
        <w:t>o Instrumento de Medição de Resultado (IMR), conforme previsto no Anexo XXX</w:t>
      </w:r>
      <w:r w:rsidRPr="007B5DE2">
        <w:rPr>
          <w:rStyle w:val="Nvel2-RedChar"/>
          <w:rFonts w:asciiTheme="majorHAnsi" w:hAnsiTheme="majorHAnsi" w:cstheme="majorHAnsi"/>
        </w:rPr>
        <w:t xml:space="preserve"> </w:t>
      </w:r>
      <w:r w:rsidRPr="007B5DE2">
        <w:rPr>
          <w:rStyle w:val="OUChar0"/>
        </w:rPr>
        <w:t>OU</w:t>
      </w:r>
      <w:r w:rsidRPr="007B5DE2">
        <w:rPr>
          <w:rStyle w:val="Nvel2-RedChar"/>
          <w:rFonts w:asciiTheme="majorHAnsi" w:hAnsiTheme="majorHAnsi" w:cstheme="majorHAnsi"/>
        </w:rPr>
        <w:t xml:space="preserve"> </w:t>
      </w:r>
      <w:r w:rsidRPr="007B5DE2">
        <w:rPr>
          <w:rStyle w:val="Nvel2-RedChar"/>
          <w:rFonts w:asciiTheme="majorHAnsi" w:hAnsiTheme="majorHAnsi" w:cstheme="majorHAnsi"/>
          <w:color w:val="0000FF"/>
        </w:rPr>
        <w:t xml:space="preserve">[outro instrumento substituto para aferição da qualidade da prestação dos serviços] </w:t>
      </w:r>
      <w:r w:rsidRPr="007B5DE2">
        <w:rPr>
          <w:rStyle w:val="OUChar0"/>
        </w:rPr>
        <w:t>OU</w:t>
      </w:r>
      <w:r w:rsidRPr="007B5DE2">
        <w:rPr>
          <w:rStyle w:val="Nvel2-RedChar"/>
          <w:rFonts w:asciiTheme="majorHAnsi" w:hAnsiTheme="majorHAnsi" w:cstheme="majorHAnsi"/>
        </w:rPr>
        <w:t xml:space="preserve"> </w:t>
      </w:r>
      <w:r w:rsidRPr="007B5DE2">
        <w:rPr>
          <w:rStyle w:val="Nvel2-RedChar"/>
          <w:rFonts w:asciiTheme="majorHAnsi" w:hAnsiTheme="majorHAnsi" w:cstheme="majorHAnsi"/>
          <w:color w:val="0000FF"/>
        </w:rPr>
        <w:t>o disposto neste item</w:t>
      </w:r>
      <w:r w:rsidRPr="007B5DE2">
        <w:t>.</w:t>
      </w:r>
    </w:p>
    <w:p w14:paraId="5CF93ECA" w14:textId="77777777" w:rsidR="004B2A8F" w:rsidRPr="009C3D26" w:rsidRDefault="004B2A8F" w:rsidP="004B2A8F">
      <w:pPr>
        <w:pStyle w:val="Nvel2"/>
        <w:rPr>
          <w:highlight w:val="yellow"/>
        </w:rPr>
      </w:pPr>
      <w:r w:rsidRPr="009C3D26">
        <w:rPr>
          <w:highlight w:val="yellow"/>
        </w:rPr>
        <w:t>Nos regimes de execução de empreitada por preço global, empreitada integral, contratação por tarefa, contratação integrada e contratação semi-integrada será adotada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5189CA1B" w14:textId="77777777" w:rsidR="00A35183" w:rsidRPr="007B5DE2" w:rsidRDefault="00A35183" w:rsidP="00A35183">
      <w:pPr>
        <w:pStyle w:val="Nvel2"/>
      </w:pPr>
      <w:r w:rsidRPr="007B5DE2">
        <w:t>Será indicada a retenção ou glosa no pagamento, proporcional à irregularidade verificada, sem prejuízo das sanções cabíveis, caso se constate que a Contratada:</w:t>
      </w:r>
    </w:p>
    <w:p w14:paraId="2E1B3CDC" w14:textId="77777777" w:rsidR="00A35183" w:rsidRPr="007B5DE2" w:rsidRDefault="00A35183" w:rsidP="00A35183">
      <w:pPr>
        <w:pStyle w:val="Nvel3"/>
      </w:pPr>
      <w:r w:rsidRPr="007B5DE2">
        <w:t>Não produzir os resultados acordados,</w:t>
      </w:r>
    </w:p>
    <w:p w14:paraId="65FA8F99" w14:textId="77777777" w:rsidR="00A35183" w:rsidRPr="007B5DE2" w:rsidRDefault="00A35183" w:rsidP="00A35183">
      <w:pPr>
        <w:pStyle w:val="Nvel3"/>
      </w:pPr>
      <w:r w:rsidRPr="007B5DE2">
        <w:t>Deixar de executar, ou não executar com a qualidade mínima exigida as atividades contratadas; ou</w:t>
      </w:r>
    </w:p>
    <w:p w14:paraId="5863CBF4" w14:textId="77777777" w:rsidR="00A35183" w:rsidRPr="007B5DE2" w:rsidRDefault="00A35183" w:rsidP="00A35183">
      <w:pPr>
        <w:pStyle w:val="Nvel3"/>
      </w:pPr>
      <w:r w:rsidRPr="007B5DE2">
        <w:t>Deixar de utilizar materiais e recursos humanos exigidos para a execução do serviço, ou utilizá-los com qualidade ou quantidade inferior à demandada.</w:t>
      </w:r>
    </w:p>
    <w:p w14:paraId="079434A6" w14:textId="77777777" w:rsidR="00A35183" w:rsidRPr="007B5DE2" w:rsidRDefault="00A35183" w:rsidP="00A35183">
      <w:pPr>
        <w:pStyle w:val="Nvel2-Red0"/>
      </w:pPr>
      <w:r w:rsidRPr="007B5DE2">
        <w:t>A utilização do IMR não impede a aplicação concomitante de outros mecanismos para a avaliação da prestação dos serviços.</w:t>
      </w:r>
    </w:p>
    <w:p w14:paraId="5BB47216" w14:textId="77777777" w:rsidR="00A35183" w:rsidRPr="007B5DE2" w:rsidRDefault="00A35183" w:rsidP="00A35183">
      <w:pPr>
        <w:pStyle w:val="NotaExplicativa0"/>
      </w:pPr>
      <w:r w:rsidRPr="007B5DE2">
        <w:rPr>
          <w:rStyle w:val="DestaqueChar"/>
        </w:rPr>
        <w:t>Nota Explicativa 1:</w:t>
      </w:r>
      <w:r w:rsidRPr="007B5DE2">
        <w:t xml:space="preserve"> Caso o órgão não tenha elaborado o IMR, deverá suprimir os trechos que fazem referência a ele.</w:t>
      </w:r>
    </w:p>
    <w:p w14:paraId="34898F28" w14:textId="77777777" w:rsidR="00A35183" w:rsidRPr="007B5DE2" w:rsidRDefault="00A35183" w:rsidP="00A35183">
      <w:pPr>
        <w:pStyle w:val="NotaExplicativa0"/>
      </w:pPr>
      <w:r w:rsidRPr="007B5DE2">
        <w:rPr>
          <w:rStyle w:val="DestaqueChar"/>
        </w:rPr>
        <w:t>Nota Explicativa 2:</w:t>
      </w:r>
      <w:r w:rsidRPr="007B5DE2">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1C45D138" w14:textId="77777777" w:rsidR="00A35183" w:rsidRPr="007B5DE2" w:rsidRDefault="00A35183" w:rsidP="00A35183">
      <w:pPr>
        <w:pStyle w:val="NotaExplicativa0"/>
      </w:pPr>
      <w:r w:rsidRPr="007B5DE2">
        <w:rPr>
          <w:rStyle w:val="DestaqueChar"/>
        </w:rPr>
        <w:t>Nota Explicativa 3:</w:t>
      </w:r>
      <w:r w:rsidRPr="007B5DE2">
        <w:t xml:space="preserve"> Embora o IMR normalmente preveja apenas descontos do pagamento, o art. 144 da Lei nº 14.133, de 2021 autoriza a remuneração variável vinculada ao desempenho do contratado. Nesta situação, o órgão deverá avaliar a pertinência de se prever tal remuneração com base no mencionado art. 144.</w:t>
      </w:r>
    </w:p>
    <w:p w14:paraId="3D780319" w14:textId="77777777" w:rsidR="00A35183" w:rsidRPr="007B5DE2" w:rsidRDefault="00A35183" w:rsidP="00A35183">
      <w:pPr>
        <w:pStyle w:val="Nvel2-Red0"/>
      </w:pPr>
      <w:r w:rsidRPr="007B5DE2">
        <w:t>A aferição da execução contratual para fins de pagamento considerará os seguintes critérios:</w:t>
      </w:r>
    </w:p>
    <w:p w14:paraId="401BA0F0" w14:textId="77777777" w:rsidR="00A35183" w:rsidRPr="007B5DE2" w:rsidRDefault="00A35183" w:rsidP="00A35183">
      <w:pPr>
        <w:pStyle w:val="Nvel3-Red"/>
      </w:pPr>
      <w:r w:rsidRPr="007B5DE2">
        <w:lastRenderedPageBreak/>
        <w:t>[.......];</w:t>
      </w:r>
    </w:p>
    <w:p w14:paraId="7EF9DC45" w14:textId="77777777" w:rsidR="00A35183" w:rsidRPr="007B5DE2" w:rsidRDefault="00A35183" w:rsidP="00A35183">
      <w:pPr>
        <w:pStyle w:val="Nvel3-Red"/>
      </w:pPr>
      <w:r w:rsidRPr="007B5DE2">
        <w:t>[.......];</w:t>
      </w:r>
    </w:p>
    <w:p w14:paraId="52842F0A" w14:textId="77777777" w:rsidR="00A35183" w:rsidRPr="007B5DE2" w:rsidRDefault="00A35183" w:rsidP="00A35183">
      <w:pPr>
        <w:pStyle w:val="Nvel3-Red"/>
      </w:pPr>
      <w:r w:rsidRPr="007B5DE2">
        <w:t>[.......].</w:t>
      </w:r>
    </w:p>
    <w:p w14:paraId="340D62BB" w14:textId="77777777" w:rsidR="00A35183" w:rsidRPr="007B5DE2" w:rsidRDefault="00A35183" w:rsidP="00A35183">
      <w:pPr>
        <w:pStyle w:val="Nvel1-Ttulo2"/>
      </w:pPr>
      <w:r w:rsidRPr="007B5DE2">
        <w:t>Recebimento do objeto</w:t>
      </w:r>
    </w:p>
    <w:p w14:paraId="00918072" w14:textId="77777777" w:rsidR="00A35183" w:rsidRPr="007B5DE2" w:rsidRDefault="00A35183" w:rsidP="00A35183">
      <w:pPr>
        <w:pStyle w:val="Nvel2"/>
      </w:pPr>
      <w:r w:rsidRPr="007B5DE2">
        <w:t>Ao final de cada etapa da execução contratual, conforme previsto no Cronograma Físico-Financeiro, o Contratado apresentará a medição prévia dos serviços executados no período, por meio de planilha e memória de cálculo detalhada.</w:t>
      </w:r>
    </w:p>
    <w:p w14:paraId="3E29279B" w14:textId="77777777" w:rsidR="00A35183" w:rsidRPr="007B5DE2" w:rsidRDefault="00A35183" w:rsidP="00A35183">
      <w:pPr>
        <w:pStyle w:val="Nvel3"/>
      </w:pPr>
      <w:r w:rsidRPr="007B5DE2">
        <w:t>Uma etapa será considerada efetivamente concluída quando os serviços previstos para aquela etapa, no Cronograma Físico-Financeiro, estiverem executados em sua totalidade.</w:t>
      </w:r>
    </w:p>
    <w:p w14:paraId="4BE139FA" w14:textId="77777777" w:rsidR="00A35183" w:rsidRPr="007B5DE2" w:rsidRDefault="00A35183" w:rsidP="00A35183">
      <w:pPr>
        <w:pStyle w:val="Nvel3"/>
      </w:pPr>
      <w:r w:rsidRPr="007B5DE2">
        <w:t>O contratado também apresentará, a cada medição, os documentos comprobatórios da procedência legal dos produtos e subprodutos florestais utilizados naquela etapa da execução contratual, quando for o caso.</w:t>
      </w:r>
    </w:p>
    <w:p w14:paraId="1A7A0F67" w14:textId="77777777" w:rsidR="00A35183" w:rsidRPr="007B5DE2" w:rsidRDefault="00A35183" w:rsidP="00A35183">
      <w:pPr>
        <w:pStyle w:val="Nvel2"/>
      </w:pPr>
      <w:r w:rsidRPr="007B5DE2">
        <w:t xml:space="preserve">Os serviços serão recebidos provisoriamente, no prazo de </w:t>
      </w:r>
      <w:r w:rsidRPr="007B5DE2">
        <w:rPr>
          <w:i/>
          <w:color w:val="FF0000"/>
        </w:rPr>
        <w:t>.....(.....) dias</w:t>
      </w:r>
      <w:r w:rsidRPr="007B5DE2">
        <w:t xml:space="preserve">, pelo fiscal do contrato, mediante termos detalhados, quando verificado o cumprimento das exigências de caráter técnico e administrativo. </w:t>
      </w:r>
    </w:p>
    <w:p w14:paraId="57ADA541" w14:textId="77777777" w:rsidR="00A35183" w:rsidRPr="007B5DE2" w:rsidRDefault="00A35183" w:rsidP="00A35183">
      <w:pPr>
        <w:pStyle w:val="Nvel2"/>
      </w:pPr>
      <w:bookmarkStart w:id="72" w:name="_Hlk184370692"/>
      <w:r w:rsidRPr="007B5DE2">
        <w:t>O prazo para recebimento provisório será contado do recebimento de comunicação de cobrança oriunda do Contratado com a comprovação da prestação dos serviços a que se referem a parcela a ser paga.</w:t>
      </w:r>
    </w:p>
    <w:bookmarkEnd w:id="72"/>
    <w:p w14:paraId="3BA9895A" w14:textId="77777777" w:rsidR="00A35183" w:rsidRPr="007B5DE2" w:rsidRDefault="00A35183" w:rsidP="00A35183">
      <w:pPr>
        <w:pStyle w:val="NotaExplicativa0"/>
      </w:pPr>
      <w:r w:rsidRPr="007B5DE2">
        <w:rPr>
          <w:rStyle w:val="DestaqueChar"/>
        </w:rPr>
        <w:t xml:space="preserve">Nota Explicativa 1: </w:t>
      </w:r>
      <w:r w:rsidRPr="007B5DE2">
        <w:t xml:space="preserve">Ao contrário da Lei nº 8.666, de 1993, a </w:t>
      </w:r>
      <w:hyperlink r:id="rId65" w:history="1">
        <w:r w:rsidRPr="007B5DE2">
          <w:rPr>
            <w:rStyle w:val="Hyperlink"/>
          </w:rPr>
          <w:t>Lei nº 14.133, de 2021</w:t>
        </w:r>
      </w:hyperlink>
      <w:r w:rsidRPr="007B5DE2">
        <w:t xml:space="preserve"> não trouxe prazo máximo de recebimento provisório ou definitivo. Assim, necessário estabelecer 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72071A42" w14:textId="77777777" w:rsidR="00A35183" w:rsidRPr="007B5DE2" w:rsidRDefault="00A35183" w:rsidP="00A35183">
      <w:pPr>
        <w:pStyle w:val="NotaExplicativa0"/>
      </w:pPr>
      <w:r w:rsidRPr="007B5DE2">
        <w:rPr>
          <w:rStyle w:val="DestaqueChar"/>
        </w:rPr>
        <w:t>Nota Explicativa 2:</w:t>
      </w:r>
      <w:r w:rsidRPr="007B5DE2">
        <w:rPr>
          <w:b/>
          <w:bCs/>
        </w:rPr>
        <w:t xml:space="preserve"> </w:t>
      </w:r>
      <w:r w:rsidRPr="007B5DE2">
        <w:rPr>
          <w:bCs/>
        </w:rPr>
        <w:t>O</w:t>
      </w:r>
      <w:r w:rsidRPr="007B5DE2">
        <w:t xml:space="preserve"> prazo para a liquidação da despesa é de 10 (dez dias) úteis, </w:t>
      </w:r>
      <w:r w:rsidRPr="007B5DE2">
        <w:rPr>
          <w:rStyle w:val="DestaqueChar"/>
        </w:rPr>
        <w:t>a contar do recebimento da nota fiscal ou instrumento de cobrança equivalente</w:t>
      </w:r>
      <w:r w:rsidRPr="007B5DE2">
        <w:rPr>
          <w:b/>
          <w:bCs/>
        </w:rPr>
        <w:t xml:space="preserve"> </w:t>
      </w:r>
      <w:r w:rsidRPr="007B5DE2">
        <w:t>pela Administração.</w:t>
      </w:r>
    </w:p>
    <w:p w14:paraId="15874AA5" w14:textId="77777777" w:rsidR="00A35183" w:rsidRPr="007B5DE2" w:rsidRDefault="00A35183" w:rsidP="00A35183">
      <w:pPr>
        <w:pStyle w:val="NotaExplicativa0"/>
      </w:pPr>
      <w:r w:rsidRPr="007B5DE2">
        <w:t>No caso das aquisições, a Nota Fiscal acompanha o fornecimento do produto, razão pela qual os prazos de recebimento provisório e definitivo devem estar abrangidos no prazo de liquidação.</w:t>
      </w:r>
    </w:p>
    <w:p w14:paraId="02474861" w14:textId="77777777" w:rsidR="00A35183" w:rsidRPr="007B5DE2" w:rsidRDefault="00A35183" w:rsidP="00A35183">
      <w:pPr>
        <w:pStyle w:val="NotaExplicativa0"/>
      </w:pPr>
      <w:r w:rsidRPr="007B5DE2">
        <w:t xml:space="preserve">Já nos serviços adota-se sistemática distinta, em que primeiro o contratado comunica a finalização do serviço ou de etapa deste, para que então a Administração efetue o recebimento </w:t>
      </w:r>
      <w:r w:rsidRPr="007B5DE2">
        <w:lastRenderedPageBreak/>
        <w:t>provisório e definitivo e autorize a emissão da Nota Fiscal, nos valores já líquidos e certos. Isso evita os constantes cancelamentos de Notas Fiscais por diferenças de valores e o desatendimento de obrigações tributárias, notadamente quanto ao prazo de recolhimento.</w:t>
      </w:r>
    </w:p>
    <w:p w14:paraId="03B059B4" w14:textId="77777777" w:rsidR="00A35183" w:rsidRPr="007B5DE2" w:rsidRDefault="00A35183" w:rsidP="00A35183">
      <w:pPr>
        <w:pStyle w:val="NotaExplicativa0"/>
      </w:pPr>
      <w:r w:rsidRPr="007B5DE2">
        <w:t>Deste modo, nos serviços o prazo de dez dias para a liquidação é contado após os prazos de recebimento provisório e definitivo, e não juntamente com esses.</w:t>
      </w:r>
    </w:p>
    <w:p w14:paraId="1F6E052B" w14:textId="77777777" w:rsidR="00A35183" w:rsidRPr="007B5DE2" w:rsidRDefault="00A35183" w:rsidP="00A35183">
      <w:pPr>
        <w:pStyle w:val="NotaExplicativa0"/>
        <w:rPr>
          <w:rFonts w:asciiTheme="majorHAnsi" w:hAnsiTheme="majorHAnsi" w:cstheme="majorHAnsi"/>
        </w:rPr>
      </w:pPr>
      <w:r w:rsidRPr="007B5DE2">
        <w:t>Em vista disso, reitera-se a importância de se prever prazos menores para essa etapa, com vistas a manter o negócio atrativo aos potenciais interessados. Prazos muito longos acabariam frustrando o objetivo preconizado.</w:t>
      </w:r>
    </w:p>
    <w:p w14:paraId="5AC9049F" w14:textId="77777777" w:rsidR="00A35183" w:rsidRPr="007B5DE2" w:rsidRDefault="00A35183" w:rsidP="00A35183">
      <w:pPr>
        <w:pStyle w:val="Nvel3"/>
      </w:pPr>
      <w:r w:rsidRPr="007B5DE2">
        <w:t>O fiscal do contrato realizará o recebimento provisório do objeto do contrato mediante termo detalhado que comprove o cumprimento das exigências de caráter técnico.</w:t>
      </w:r>
    </w:p>
    <w:p w14:paraId="6CC339B0" w14:textId="77777777" w:rsidR="00A35183" w:rsidRPr="007B5DE2" w:rsidRDefault="00A35183" w:rsidP="00A35183">
      <w:pPr>
        <w:pStyle w:val="Nvel2"/>
      </w:pPr>
      <w:bookmarkStart w:id="73" w:name="_Hlk184730503"/>
      <w:bookmarkStart w:id="74" w:name="_Hlk184370804"/>
      <w:r w:rsidRPr="007B5DE2">
        <w:t xml:space="preserve">Para efeito de recebimento provisório, será considerado para fins de faturamento o período </w:t>
      </w:r>
      <w:r w:rsidRPr="007B5DE2">
        <w:rPr>
          <w:i/>
          <w:iCs/>
          <w:color w:val="0000FF"/>
        </w:rPr>
        <w:t xml:space="preserve">[indicar o período] </w:t>
      </w:r>
      <w:r w:rsidRPr="007B5DE2">
        <w:rPr>
          <w:rStyle w:val="OUChar0"/>
        </w:rPr>
        <w:t>OU</w:t>
      </w:r>
      <w:r w:rsidRPr="007B5DE2">
        <w:rPr>
          <w:i/>
          <w:iCs/>
          <w:color w:val="FF0000"/>
        </w:rPr>
        <w:t xml:space="preserve"> </w:t>
      </w:r>
      <w:r w:rsidRPr="007B5DE2">
        <w:rPr>
          <w:i/>
          <w:iCs/>
          <w:color w:val="0000FF"/>
        </w:rPr>
        <w:t>[indicar os eventos ou etapas para fins de faturamento]</w:t>
      </w:r>
      <w:r w:rsidRPr="007B5DE2">
        <w:t>.</w:t>
      </w:r>
    </w:p>
    <w:p w14:paraId="18890914" w14:textId="77777777" w:rsidR="00A35183" w:rsidRPr="007B5DE2" w:rsidRDefault="00A35183" w:rsidP="00A35183">
      <w:pPr>
        <w:pStyle w:val="NotaExplicativa0"/>
      </w:pPr>
      <w:bookmarkStart w:id="75" w:name="_Hlk184730529"/>
      <w:bookmarkEnd w:id="73"/>
      <w:r w:rsidRPr="007B5DE2">
        <w:rPr>
          <w:rStyle w:val="DestaqueChar"/>
        </w:rPr>
        <w:t>Nota Explicativa:</w:t>
      </w:r>
      <w:r w:rsidRPr="007B5DE2">
        <w:t xml:space="preserve"> Nos contratos de obras e serviços de engenharia, sempre que compatível com o regime de execução, a medição será mensal (art. 92, §5º da Lei nº 14.133, de 2021).</w:t>
      </w:r>
    </w:p>
    <w:p w14:paraId="5C2E0CB8" w14:textId="77777777" w:rsidR="00A35183" w:rsidRPr="007B5DE2" w:rsidRDefault="00A35183" w:rsidP="00A35183">
      <w:pPr>
        <w:pStyle w:val="Nvel2"/>
      </w:pPr>
      <w:bookmarkStart w:id="76" w:name="_Hlk184730683"/>
      <w:bookmarkEnd w:id="75"/>
      <w:r w:rsidRPr="007B5DE2">
        <w:t>Ao final de cada período de faturamento, o fiscal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6DAAE17B" w14:textId="77777777" w:rsidR="00A35183" w:rsidRPr="007B5DE2" w:rsidRDefault="00A35183" w:rsidP="00A35183">
      <w:pPr>
        <w:pStyle w:val="Nvel2"/>
      </w:pPr>
      <w:r w:rsidRPr="007B5DE2">
        <w:t>Será considerado como ocorrido o recebimento provisório com a entrega do termo detalhado.</w:t>
      </w:r>
    </w:p>
    <w:p w14:paraId="4F992870" w14:textId="77777777" w:rsidR="00A35183" w:rsidRPr="007B5DE2" w:rsidRDefault="00A35183" w:rsidP="00A35183">
      <w:pPr>
        <w:pStyle w:val="Nvel2"/>
      </w:pPr>
      <w:r w:rsidRPr="007B5DE2">
        <w:t>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41B13B29" w14:textId="77777777" w:rsidR="00A35183" w:rsidRPr="007B5DE2" w:rsidRDefault="00A35183" w:rsidP="00A35183">
      <w:pPr>
        <w:pStyle w:val="Nvel2"/>
      </w:pPr>
      <w:r w:rsidRPr="007B5DE2">
        <w:t>A fiscalização não efetuará o ateste da última e/ou única medição de serviços até que sejam sanadas todas as eventuais pendências que possam vir a ser apontadas no Recebimento Provisório. (</w:t>
      </w:r>
      <w:r w:rsidRPr="007B5DE2">
        <w:rPr>
          <w:rFonts w:asciiTheme="majorHAnsi" w:hAnsiTheme="majorHAnsi" w:cstheme="majorHAnsi"/>
        </w:rPr>
        <w:t>art. 119</w:t>
      </w:r>
      <w:r w:rsidRPr="007B5DE2">
        <w:t xml:space="preserve"> c/c </w:t>
      </w:r>
      <w:r w:rsidRPr="007B5DE2">
        <w:rPr>
          <w:rFonts w:asciiTheme="majorHAnsi" w:hAnsiTheme="majorHAnsi" w:cstheme="majorHAnsi"/>
        </w:rPr>
        <w:t>art. 140 da Lei nº 14133, de 2021</w:t>
      </w:r>
      <w:r w:rsidRPr="007B5DE2">
        <w:t>)</w:t>
      </w:r>
    </w:p>
    <w:p w14:paraId="47377201" w14:textId="77777777" w:rsidR="00A35183" w:rsidRPr="007B5DE2" w:rsidRDefault="00A35183" w:rsidP="00A35183">
      <w:pPr>
        <w:pStyle w:val="Nvel2"/>
      </w:pPr>
      <w:r w:rsidRPr="007B5DE2">
        <w:t>O recebimento provisório também ficará sujeito, quando cabível, à conclusão de todos os testes de campo e à entrega dos Manuais e Instruções exigíveis.</w:t>
      </w:r>
    </w:p>
    <w:p w14:paraId="351D6F99"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Nos termos do </w:t>
      </w:r>
      <w:hyperlink r:id="rId66" w:anchor="art140§4" w:history="1">
        <w:r w:rsidRPr="007B5DE2">
          <w:rPr>
            <w:rStyle w:val="Hyperlink"/>
          </w:rPr>
          <w:t>art. 140, §4º, da Lei 14.133, de 2021</w:t>
        </w:r>
      </w:hyperlink>
      <w:r w:rsidRPr="007B5DE2">
        <w:t xml:space="preserve">, salvo disposição em </w:t>
      </w:r>
      <w:r w:rsidRPr="007B5DE2">
        <w:lastRenderedPageBreak/>
        <w:t>contrário constante do edital ou de ato normativo, os ensaios, os testes e as demais provas para aferição da boa execução do objeto do contrato exigidos por normas técnicas oficiais correrão por conta do contratado.</w:t>
      </w:r>
    </w:p>
    <w:p w14:paraId="454F1540" w14:textId="77777777" w:rsidR="00A35183" w:rsidRPr="007B5DE2" w:rsidRDefault="00A35183" w:rsidP="00A35183">
      <w:pPr>
        <w:pStyle w:val="Nvel2"/>
      </w:pPr>
      <w:r w:rsidRPr="007B5DE2">
        <w:t>Os serviços poderão ser rejeitados, no todo ou em parte, quando em desacordo com as especificações constantes neste Termo de Referência e na proposta, sem prejuízo da aplicação das penalidades.</w:t>
      </w:r>
    </w:p>
    <w:p w14:paraId="05EF1BD5" w14:textId="77777777" w:rsidR="00A35183" w:rsidRPr="007B5DE2" w:rsidRDefault="00A35183" w:rsidP="00A35183">
      <w:pPr>
        <w:pStyle w:val="Nvel2"/>
      </w:pPr>
      <w:r w:rsidRPr="007B5DE2">
        <w:t>O Termo Detalhado deverá conter o registro, a análise e a conclusão acerca das ocorrências na execução do contrato ou outro instrumento hábil que o substitua, em relação à fiscalização técnica e administrativa e demais documentos que julgar necessários, devendo encaminhá-los ao gestor do contrato para recebimento definitivo.</w:t>
      </w:r>
    </w:p>
    <w:bookmarkEnd w:id="74"/>
    <w:bookmarkEnd w:id="76"/>
    <w:p w14:paraId="410B7D37" w14:textId="77777777" w:rsidR="00A35183" w:rsidRPr="007B5DE2" w:rsidRDefault="00A35183" w:rsidP="00A35183">
      <w:pPr>
        <w:pStyle w:val="Nvel2"/>
      </w:pPr>
      <w:r w:rsidRPr="007B5DE2">
        <w:t xml:space="preserve">Os serviços serão recebidos definitivamente no prazo de </w:t>
      </w:r>
      <w:r w:rsidRPr="007B5DE2">
        <w:rPr>
          <w:rStyle w:val="Nvel2-RedChar"/>
        </w:rPr>
        <w:t>......(.....)</w:t>
      </w:r>
      <w:r w:rsidRPr="007B5DE2">
        <w:t xml:space="preserve"> dias, contados do recebimento provisório, por servidor ou comissão designada pela autoridade competente, após a verificação da qualidade e quantidade do serviço e consequente aceitação mediante termo detalhado, obedecendo os seguintes procedimentos:</w:t>
      </w:r>
    </w:p>
    <w:p w14:paraId="70CF81B7" w14:textId="77777777" w:rsidR="00A35183" w:rsidRPr="007B5DE2" w:rsidRDefault="00A35183" w:rsidP="00A35183">
      <w:pPr>
        <w:pStyle w:val="NotaExplicativa0"/>
        <w:rPr>
          <w:rFonts w:asciiTheme="majorHAnsi" w:hAnsiTheme="majorHAnsi" w:cstheme="majorHAnsi"/>
        </w:rPr>
      </w:pPr>
      <w:r w:rsidRPr="007B5DE2">
        <w:rPr>
          <w:rStyle w:val="DestaqueChar"/>
        </w:rPr>
        <w:t xml:space="preserve">Nota Explicativa: </w:t>
      </w:r>
      <w:r w:rsidRPr="007B5DE2">
        <w:t xml:space="preserve">Assim como ocorre com o prazo de recebimento provisório, a </w:t>
      </w:r>
      <w:hyperlink r:id="rId67" w:history="1">
        <w:r w:rsidRPr="007B5DE2">
          <w:rPr>
            <w:rStyle w:val="Hyperlink"/>
          </w:rPr>
          <w:t>Lei nº 14.133, de 2021</w:t>
        </w:r>
      </w:hyperlink>
      <w:r w:rsidRPr="007B5DE2">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63B04868" w14:textId="77777777" w:rsidR="00A35183" w:rsidRPr="007B5DE2" w:rsidRDefault="00A35183" w:rsidP="00A35183">
      <w:pPr>
        <w:pStyle w:val="Nvel3"/>
      </w:pPr>
      <w:r w:rsidRPr="007B5DE2">
        <w:t>Emitir documento comprobatório da avaliação realizada pelo fiscal do contrato,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p>
    <w:p w14:paraId="7CD6B297" w14:textId="77777777" w:rsidR="00A35183" w:rsidRPr="007B5DE2" w:rsidRDefault="00A35183" w:rsidP="00A35183">
      <w:pPr>
        <w:pStyle w:val="Nvel3"/>
        <w:rPr>
          <w:bCs/>
        </w:rPr>
      </w:pPr>
      <w:r w:rsidRPr="007B5DE2">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14:paraId="538E51E0" w14:textId="77777777" w:rsidR="00A35183" w:rsidRPr="007B5DE2" w:rsidRDefault="00A35183" w:rsidP="00A35183">
      <w:pPr>
        <w:pStyle w:val="Nvel3"/>
        <w:rPr>
          <w:bCs/>
        </w:rPr>
      </w:pPr>
      <w:r w:rsidRPr="007B5DE2">
        <w:t>Emitir Termo Detalhado para efeito de recebimento definitivo dos serviços prestados, com base nos relatórios e documentações apresentadas; e</w:t>
      </w:r>
    </w:p>
    <w:p w14:paraId="15E7E481" w14:textId="77777777" w:rsidR="00A35183" w:rsidRPr="007B5DE2" w:rsidRDefault="00A35183" w:rsidP="00A35183">
      <w:pPr>
        <w:pStyle w:val="Nvel3"/>
        <w:rPr>
          <w:bCs/>
        </w:rPr>
      </w:pPr>
      <w:r w:rsidRPr="007B5DE2">
        <w:t>Comunicar a empresa para que emita a Nota Fiscal ou Fatura, com o valor exato dimensionado pela fiscalização.</w:t>
      </w:r>
    </w:p>
    <w:p w14:paraId="7C35F271" w14:textId="77777777" w:rsidR="00A35183" w:rsidRPr="007B5DE2" w:rsidRDefault="00A35183" w:rsidP="00A35183">
      <w:pPr>
        <w:pStyle w:val="Nvel3"/>
        <w:rPr>
          <w:bCs/>
        </w:rPr>
      </w:pPr>
      <w:r w:rsidRPr="007B5DE2">
        <w:t xml:space="preserve">Enviar a documentação pertinente ao setor de contratos para a formalização dos procedimentos de liquidação e pagamento, no valor dimensionado pela fiscalização e </w:t>
      </w:r>
      <w:r w:rsidRPr="007B5DE2">
        <w:lastRenderedPageBreak/>
        <w:t>gestão.</w:t>
      </w:r>
    </w:p>
    <w:p w14:paraId="3CA2C120" w14:textId="77777777" w:rsidR="00A35183" w:rsidRPr="007B5DE2" w:rsidRDefault="00A35183" w:rsidP="00A35183">
      <w:pPr>
        <w:pStyle w:val="Nvel2"/>
      </w:pPr>
      <w:r w:rsidRPr="007B5DE2">
        <w:t xml:space="preserve">No caso de controvérsia sobre a execução do objeto, quanto à dimensão, qualidade e quantidade, deverá ser observado o teor do art. 143 da Lei nº 14.133, de 2021, comunicando-se à empresa para emissão de Nota Fiscal </w:t>
      </w:r>
      <w:bookmarkStart w:id="77" w:name="_Hlk184730615"/>
      <w:r w:rsidRPr="007B5DE2">
        <w:t>quanto à parcela incontroversa da execução do objeto, para efeito de liquidação e pagamento</w:t>
      </w:r>
      <w:bookmarkEnd w:id="77"/>
      <w:r w:rsidRPr="007B5DE2">
        <w:t>.</w:t>
      </w:r>
    </w:p>
    <w:p w14:paraId="4AD7CE01" w14:textId="77777777" w:rsidR="00A35183" w:rsidRPr="007B5DE2" w:rsidRDefault="00A35183" w:rsidP="00A35183">
      <w:pPr>
        <w:pStyle w:val="Nvel2"/>
      </w:pPr>
      <w:r w:rsidRPr="007B5DE2">
        <w:t>Nenhum prazo de recebimento ocorrerá enquanto pendente a solução, pelo contratado, de inconsistências verificadas na execução do objeto ou no instrumento de cobrança.</w:t>
      </w:r>
    </w:p>
    <w:p w14:paraId="5406CCFC" w14:textId="77777777" w:rsidR="00A35183" w:rsidRPr="007B5DE2" w:rsidRDefault="00A35183" w:rsidP="00A35183">
      <w:pPr>
        <w:pStyle w:val="Nvel2"/>
      </w:pPr>
      <w:r w:rsidRPr="007B5DE2">
        <w:t>O recebimento provisório ou definitivo não excluirá a responsabilidade civil pela solidez e pela segurança do serviço nem a responsabilidade ético-profissional pela perfeita execução do contrato ou outro instrumento hábil que o substitua.</w:t>
      </w:r>
    </w:p>
    <w:p w14:paraId="23F2CA79" w14:textId="77777777" w:rsidR="00A35183" w:rsidRPr="007B5DE2" w:rsidRDefault="00A35183" w:rsidP="00A35183">
      <w:pPr>
        <w:pStyle w:val="Nvel1-Ttulo2"/>
      </w:pPr>
      <w:r w:rsidRPr="007B5DE2">
        <w:t>Liquidação</w:t>
      </w:r>
    </w:p>
    <w:p w14:paraId="344E3F27" w14:textId="77777777" w:rsidR="00A35183" w:rsidRPr="007B5DE2" w:rsidRDefault="00A35183" w:rsidP="00A35183">
      <w:pPr>
        <w:pStyle w:val="Nvel2"/>
      </w:pPr>
      <w:r w:rsidRPr="007B5DE2">
        <w:t>Recebida a Nota Fiscal ou documento de cobrança equivalente, correrá o prazo de dez dias úteis para fins de liquidação, na forma desta seção, prorrogáveis por igual período.</w:t>
      </w:r>
    </w:p>
    <w:p w14:paraId="38D981AD" w14:textId="77777777" w:rsidR="00A35183" w:rsidRPr="007B5DE2" w:rsidRDefault="00A35183" w:rsidP="00A35183">
      <w:pPr>
        <w:pStyle w:val="Nvel2"/>
      </w:pPr>
      <w:r w:rsidRPr="007B5DE2">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0B50A0C5" w14:textId="77777777" w:rsidR="00A35183" w:rsidRPr="007B5DE2" w:rsidRDefault="00A35183" w:rsidP="00A35183">
      <w:pPr>
        <w:pStyle w:val="Nvel2"/>
      </w:pPr>
      <w:r w:rsidRPr="007B5DE2">
        <w:t>Para fins de liquidação, o setor competente deve verificar se a nota fiscal ou instrumento de cobrança equivalente apresentada expressa os elementos necessários e essenciais do documento, tais como:</w:t>
      </w:r>
    </w:p>
    <w:p w14:paraId="2F344DA8" w14:textId="77777777" w:rsidR="00A35183" w:rsidRPr="007B5DE2" w:rsidRDefault="00A35183" w:rsidP="00A35183">
      <w:pPr>
        <w:pStyle w:val="Nvel3"/>
      </w:pPr>
      <w:r w:rsidRPr="007B5DE2">
        <w:t>O prazo de validade;</w:t>
      </w:r>
    </w:p>
    <w:p w14:paraId="0493E054" w14:textId="77777777" w:rsidR="00A35183" w:rsidRPr="007B5DE2" w:rsidRDefault="00A35183" w:rsidP="00A35183">
      <w:pPr>
        <w:pStyle w:val="Nvel3"/>
      </w:pPr>
      <w:r w:rsidRPr="007B5DE2">
        <w:t>A data da emissão;</w:t>
      </w:r>
    </w:p>
    <w:p w14:paraId="3811B621" w14:textId="77777777" w:rsidR="00A35183" w:rsidRPr="007B5DE2" w:rsidRDefault="00A35183" w:rsidP="00A35183">
      <w:pPr>
        <w:pStyle w:val="Nvel3"/>
      </w:pPr>
      <w:r w:rsidRPr="007B5DE2">
        <w:t>Os dados do contrato ou outro instrumento hábil que o substitua e do órgão contratante;</w:t>
      </w:r>
    </w:p>
    <w:p w14:paraId="1A84F1FF" w14:textId="77777777" w:rsidR="00A35183" w:rsidRPr="007B5DE2" w:rsidRDefault="00A35183" w:rsidP="00A35183">
      <w:pPr>
        <w:pStyle w:val="Nvel3"/>
      </w:pPr>
      <w:r w:rsidRPr="007B5DE2">
        <w:t>O período respectivo de execução do contrato;</w:t>
      </w:r>
    </w:p>
    <w:p w14:paraId="79448D96" w14:textId="77777777" w:rsidR="00A35183" w:rsidRPr="007B5DE2" w:rsidRDefault="00A35183" w:rsidP="00A35183">
      <w:pPr>
        <w:pStyle w:val="Nvel3"/>
      </w:pPr>
      <w:r w:rsidRPr="007B5DE2">
        <w:t>O valor a pagar; e</w:t>
      </w:r>
    </w:p>
    <w:p w14:paraId="55F8BE69" w14:textId="77777777" w:rsidR="00A35183" w:rsidRPr="007B5DE2" w:rsidRDefault="00A35183" w:rsidP="00A35183">
      <w:pPr>
        <w:pStyle w:val="Nvel3"/>
      </w:pPr>
      <w:r w:rsidRPr="007B5DE2">
        <w:t>Eventual destaque do valor de retenções tributárias cabíveis.</w:t>
      </w:r>
    </w:p>
    <w:p w14:paraId="42AD92FE" w14:textId="77777777" w:rsidR="00A35183" w:rsidRPr="007B5DE2" w:rsidRDefault="00A35183" w:rsidP="00A35183">
      <w:pPr>
        <w:pStyle w:val="Nvel2"/>
      </w:pPr>
      <w:r w:rsidRPr="007B5DE2">
        <w:t>Caso a contratação utilize recursos provenientes de transferências da União ou Estado a nota fiscal ou instrumento de cobrança equivalente deverá também expressar as seguintes informações:</w:t>
      </w:r>
    </w:p>
    <w:p w14:paraId="17ECF3BE" w14:textId="77777777" w:rsidR="00A35183" w:rsidRPr="007B5DE2" w:rsidRDefault="00A35183" w:rsidP="00A35183">
      <w:pPr>
        <w:pStyle w:val="Nvel3"/>
      </w:pPr>
      <w:r w:rsidRPr="007B5DE2">
        <w:lastRenderedPageBreak/>
        <w:t>O número do processo de transferência; e</w:t>
      </w:r>
    </w:p>
    <w:p w14:paraId="784F6EDA" w14:textId="77777777" w:rsidR="00A35183" w:rsidRPr="007B5DE2" w:rsidRDefault="00A35183" w:rsidP="00A35183">
      <w:pPr>
        <w:pStyle w:val="Nvel3"/>
      </w:pPr>
      <w:r w:rsidRPr="007B5DE2">
        <w:t>O número do instrumento de transferência.</w:t>
      </w:r>
    </w:p>
    <w:p w14:paraId="1A5C8F31" w14:textId="77777777" w:rsidR="00A35183" w:rsidRPr="007B5DE2" w:rsidRDefault="00A35183" w:rsidP="00A35183">
      <w:pPr>
        <w:pStyle w:val="Nvel2"/>
      </w:pPr>
      <w:r w:rsidRPr="007B5DE2">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6BEE1726" w14:textId="77777777" w:rsidR="00A35183" w:rsidRPr="007B5DE2" w:rsidRDefault="00A35183" w:rsidP="00A35183">
      <w:pPr>
        <w:pStyle w:val="Nvel2"/>
      </w:pPr>
      <w:r w:rsidRPr="007B5DE2">
        <w:t xml:space="preserve">A nota fiscal ou fatura deverá ser obrigatoriamente acompanhada da comprovação da regularidade fiscal, mediante à documentação mencionada no </w:t>
      </w:r>
      <w:r w:rsidRPr="007B5DE2">
        <w:rPr>
          <w:rFonts w:asciiTheme="majorHAnsi" w:hAnsiTheme="majorHAnsi" w:cstheme="majorHAnsi"/>
        </w:rPr>
        <w:t>art. 68 da Lei nº 14.133, de 2021</w:t>
      </w:r>
      <w:r w:rsidRPr="007B5DE2">
        <w:t>.</w:t>
      </w:r>
    </w:p>
    <w:p w14:paraId="27FB1088" w14:textId="77777777" w:rsidR="00A35183" w:rsidRPr="007B5DE2" w:rsidRDefault="00A35183" w:rsidP="00A35183">
      <w:pPr>
        <w:pStyle w:val="Nvel2"/>
        <w:rPr>
          <w:b/>
          <w:bCs/>
          <w:lang w:eastAsia="ar-SA"/>
        </w:rPr>
      </w:pPr>
      <w:r w:rsidRPr="007B5DE2">
        <w:t>A Administração deverá realizar consulta, aos cadastros seguintes, para identificar possível razão que impeça a participação em licitação, no âmbito do órgão ou entidade, proibição de contratar com o Poder Público, bem como ocorrências impeditivas indiretas:</w:t>
      </w:r>
    </w:p>
    <w:p w14:paraId="65B5F178" w14:textId="77777777" w:rsidR="00A35183" w:rsidRPr="007B5DE2" w:rsidRDefault="00A35183" w:rsidP="00A35183">
      <w:pPr>
        <w:pStyle w:val="Nvel3"/>
        <w:rPr>
          <w:lang w:eastAsia="ar-SA"/>
        </w:rPr>
      </w:pPr>
      <w:bookmarkStart w:id="78" w:name="_Hlk184130581"/>
      <w:r w:rsidRPr="007B5DE2">
        <w:rPr>
          <w:lang w:eastAsia="ar-SA"/>
        </w:rPr>
        <w:t xml:space="preserve">Sistema de Cadastramento Unificado de Fornecedora - SICAF;  </w:t>
      </w:r>
    </w:p>
    <w:p w14:paraId="0FFD6E0D" w14:textId="77777777" w:rsidR="00A35183" w:rsidRPr="007B5DE2" w:rsidRDefault="00A35183" w:rsidP="00A35183">
      <w:pPr>
        <w:pStyle w:val="Nvel3"/>
        <w:rPr>
          <w:lang w:eastAsia="ar-SA"/>
        </w:rPr>
      </w:pPr>
      <w:r w:rsidRPr="007B5DE2">
        <w:rPr>
          <w:lang w:eastAsia="ar-SA"/>
        </w:rPr>
        <w:t>Cadastro Nacional de Empresas Punidas - CNEP, mantido pela Controladoria-Geral da União (</w:t>
      </w:r>
      <w:r w:rsidRPr="007B5DE2">
        <w:rPr>
          <w:rFonts w:asciiTheme="majorHAnsi" w:hAnsiTheme="majorHAnsi" w:cstheme="majorHAnsi"/>
          <w:lang w:eastAsia="ar-SA"/>
        </w:rPr>
        <w:t>https://portaldatransparencia.gov.br/pagina-interna/603244-cnep</w:t>
      </w:r>
      <w:r w:rsidRPr="007B5DE2">
        <w:rPr>
          <w:lang w:eastAsia="ar-SA"/>
        </w:rPr>
        <w:t>).</w:t>
      </w:r>
    </w:p>
    <w:p w14:paraId="087399F4" w14:textId="77777777" w:rsidR="00A35183" w:rsidRPr="007B5DE2" w:rsidRDefault="00A35183" w:rsidP="00A35183">
      <w:pPr>
        <w:pStyle w:val="NotaExplicativa0"/>
      </w:pPr>
      <w:r w:rsidRPr="007B5DE2">
        <w:rPr>
          <w:rStyle w:val="DestaqueChar"/>
        </w:rPr>
        <w:t>Nota Explicativa 1:</w:t>
      </w:r>
      <w:r w:rsidRPr="007B5DE2">
        <w:t xml:space="preserve"> A recomendação de consulta a esses cadastros se dá à luz do </w:t>
      </w:r>
      <w:hyperlink r:id="rId68" w:anchor="art91§4" w:history="1">
        <w:r w:rsidRPr="007B5DE2">
          <w:rPr>
            <w:rStyle w:val="Hyperlink"/>
          </w:rPr>
          <w:t>art. 91, §4º da Lei nº 14.133, de 2021</w:t>
        </w:r>
      </w:hyperlink>
      <w:r w:rsidRPr="007B5DE2">
        <w:t>, sem prejuízo da possibilidade, a critério do órgão respectivo, de consulta complementar a outros cadastros análogos, tais como os mantidos pelo Tribunal de Contas da União - TCU.</w:t>
      </w:r>
    </w:p>
    <w:p w14:paraId="55E5E614" w14:textId="77777777" w:rsidR="00A35183" w:rsidRPr="007B5DE2" w:rsidRDefault="00A35183" w:rsidP="00A35183">
      <w:pPr>
        <w:pStyle w:val="NotaExplicativa0"/>
        <w:rPr>
          <w:rFonts w:asciiTheme="majorHAnsi" w:hAnsiTheme="majorHAnsi" w:cstheme="majorHAnsi"/>
          <w:lang w:eastAsia="ar-SA"/>
        </w:rPr>
      </w:pPr>
      <w:r w:rsidRPr="007B5DE2">
        <w:rPr>
          <w:rStyle w:val="DestaqueChar"/>
        </w:rPr>
        <w:t>Nota Explicativa 2:</w:t>
      </w:r>
      <w:r w:rsidRPr="007B5DE2">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bookmarkEnd w:id="78"/>
    <w:p w14:paraId="6FB86F32" w14:textId="77777777" w:rsidR="00A35183" w:rsidRPr="007B5DE2" w:rsidRDefault="00A35183" w:rsidP="00A35183">
      <w:pPr>
        <w:pStyle w:val="Nvel2"/>
      </w:pPr>
      <w:r w:rsidRPr="007B5DE2">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118EBA84" w14:textId="77777777" w:rsidR="00A35183" w:rsidRPr="007B5DE2" w:rsidRDefault="00A35183" w:rsidP="00A35183">
      <w:pPr>
        <w:pStyle w:val="Nvel2"/>
      </w:pPr>
      <w:r w:rsidRPr="007B5DE2">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2B961C6B" w14:textId="77777777" w:rsidR="00A35183" w:rsidRPr="007B5DE2" w:rsidRDefault="00A35183" w:rsidP="00A35183">
      <w:pPr>
        <w:pStyle w:val="Nvel2"/>
      </w:pPr>
      <w:r w:rsidRPr="007B5DE2">
        <w:lastRenderedPageBreak/>
        <w:t>Persistindo a irregularidade, o contratante deverá adotar as medidas necessárias à rescisão contratual nos autos do processo administrativo correspondente, assegurada ao contratado a ampla defesa.</w:t>
      </w:r>
    </w:p>
    <w:p w14:paraId="38CCECC5" w14:textId="77777777" w:rsidR="00A35183" w:rsidRPr="007B5DE2" w:rsidRDefault="00A35183" w:rsidP="00A35183">
      <w:pPr>
        <w:pStyle w:val="Nvel2"/>
      </w:pPr>
      <w:r w:rsidRPr="007B5DE2">
        <w:t xml:space="preserve">Havendo a efetiva execução do objeto, os pagamentos serão realizados normalmente, até que se decida pela rescisão do contrato ou outro instrumento hábil que o substitua, caso o contratado não regularize sua situação. </w:t>
      </w:r>
    </w:p>
    <w:p w14:paraId="28A40860" w14:textId="77777777" w:rsidR="00A35183" w:rsidRPr="007B5DE2" w:rsidRDefault="00A35183" w:rsidP="00A35183">
      <w:pPr>
        <w:pStyle w:val="Nvel1-Ttulo2"/>
      </w:pPr>
      <w:r w:rsidRPr="007B5DE2">
        <w:t>Prazo de pagamento</w:t>
      </w:r>
    </w:p>
    <w:p w14:paraId="37E2174D" w14:textId="77777777" w:rsidR="00A35183" w:rsidRPr="007B5DE2" w:rsidRDefault="00A35183" w:rsidP="00A35183">
      <w:pPr>
        <w:pStyle w:val="Nvel2"/>
      </w:pPr>
      <w:r w:rsidRPr="007B5DE2">
        <w:t>O pagamento será efetuado no prazo de até 20 (vinte) dias úteis contados da finalização da liquidação da despesa, conforme seção anterior.</w:t>
      </w:r>
    </w:p>
    <w:p w14:paraId="77A4C94C" w14:textId="77777777" w:rsidR="00A35183" w:rsidRPr="007B5DE2" w:rsidRDefault="00A35183" w:rsidP="00A35183">
      <w:pPr>
        <w:pStyle w:val="Nvel2"/>
      </w:pPr>
      <w:r w:rsidRPr="007B5DE2">
        <w:t xml:space="preserve">O prazo de que trata o item anterior será reduzido à metade, mantendo-se a possibilidade de prorrogação, no caso de contratações decorrentes de despesas cujos valores não ultrapassem 5% (cinco por cento) do valor de que trata o </w:t>
      </w:r>
      <w:r w:rsidRPr="007B5DE2">
        <w:rPr>
          <w:rFonts w:asciiTheme="majorHAnsi" w:hAnsiTheme="majorHAnsi" w:cstheme="majorHAnsi"/>
        </w:rPr>
        <w:t>art. 75, II da Lei nº 14.133, de 2021</w:t>
      </w:r>
      <w:r w:rsidRPr="007B5DE2">
        <w:t>.</w:t>
      </w:r>
    </w:p>
    <w:p w14:paraId="07CB7122" w14:textId="77777777" w:rsidR="00A35183" w:rsidRPr="007B5DE2" w:rsidRDefault="00A35183" w:rsidP="00A35183">
      <w:pPr>
        <w:pStyle w:val="Nvel2"/>
      </w:pPr>
      <w:r w:rsidRPr="007B5DE2">
        <w:t xml:space="preserve">No caso de atraso pelo Contratante, os valores devidos ao contratado serão atualizados monetariamente entre o termo final do prazo de pagamento até a data de sua efetiva realização, mediante aplicação do índice </w:t>
      </w:r>
      <w:r w:rsidRPr="007B5DE2">
        <w:rPr>
          <w:i/>
          <w:iCs/>
          <w:color w:val="FF0000"/>
        </w:rPr>
        <w:t>........</w:t>
      </w:r>
      <w:r w:rsidRPr="007B5DE2">
        <w:t xml:space="preserve"> de correção monetária.</w:t>
      </w:r>
    </w:p>
    <w:p w14:paraId="22BFD708" w14:textId="77777777" w:rsidR="00A35183" w:rsidRPr="007B5DE2" w:rsidRDefault="00A35183" w:rsidP="00A35183">
      <w:pPr>
        <w:pStyle w:val="NotaExplicativa0"/>
        <w:rPr>
          <w:rFonts w:asciiTheme="majorHAnsi" w:hAnsiTheme="majorHAnsi" w:cstheme="majorHAnsi"/>
        </w:rPr>
      </w:pPr>
      <w:r w:rsidRPr="007B5DE2">
        <w:rPr>
          <w:rStyle w:val="DestaqueChar"/>
        </w:rPr>
        <w:t xml:space="preserve">Nota Explicativa: </w:t>
      </w:r>
      <w:r w:rsidRPr="007B5DE2">
        <w:t xml:space="preserve">Deverá a Administração indicar o índice de preços a ser utilizado para a atualização monetária do valor devido ao contratado. </w:t>
      </w:r>
      <w:bookmarkStart w:id="79" w:name="_Hlk184730773"/>
      <w:r w:rsidRPr="007B5DE2">
        <w:t>Observar que o ramo de construção civil tem um índice setorial próprio.</w:t>
      </w:r>
      <w:bookmarkEnd w:id="79"/>
    </w:p>
    <w:p w14:paraId="34A911CB" w14:textId="77777777" w:rsidR="00A35183" w:rsidRPr="007B5DE2" w:rsidRDefault="00A35183" w:rsidP="00A35183">
      <w:pPr>
        <w:pStyle w:val="Nvel1-Ttulo2"/>
      </w:pPr>
      <w:r w:rsidRPr="007B5DE2">
        <w:t>Forma de pagamento</w:t>
      </w:r>
    </w:p>
    <w:p w14:paraId="551C61F3" w14:textId="77777777" w:rsidR="00A35183" w:rsidRPr="007B5DE2" w:rsidRDefault="00A35183" w:rsidP="00A35183">
      <w:pPr>
        <w:pStyle w:val="Nvel2"/>
      </w:pPr>
      <w:r w:rsidRPr="007B5DE2">
        <w:t>O pagamento será realizado por meio de ordem bancária ou transferência eletrônica, para crédito em banco, agência e conta corrente indicados pelo contratado, cheque nominal ou cartão eletrônico.</w:t>
      </w:r>
    </w:p>
    <w:p w14:paraId="3CE692E0" w14:textId="77777777" w:rsidR="00A35183" w:rsidRPr="007B5DE2" w:rsidRDefault="00A35183" w:rsidP="00A35183">
      <w:pPr>
        <w:pStyle w:val="Nvel2"/>
      </w:pPr>
      <w:r w:rsidRPr="007B5DE2">
        <w:t>Será considerada data do pagamento, no caso de ordem bancária, o dia em que constar como emitida, no caso de transferência eletrônica, a data de sua efetivação, no caso de cheque nominal, a data de seu recebimento pelo credor.</w:t>
      </w:r>
    </w:p>
    <w:p w14:paraId="749D6EEB" w14:textId="77777777" w:rsidR="00A35183" w:rsidRPr="007B5DE2" w:rsidRDefault="00A35183" w:rsidP="00A35183">
      <w:pPr>
        <w:pStyle w:val="Nvel2"/>
      </w:pPr>
      <w:r w:rsidRPr="007B5DE2">
        <w:t>Quando do pagamento, será efetuada a retenção tributária prevista na legislação aplicável.</w:t>
      </w:r>
    </w:p>
    <w:p w14:paraId="56B51B84" w14:textId="77777777" w:rsidR="00A35183" w:rsidRPr="007B5DE2" w:rsidRDefault="00A35183" w:rsidP="00A35183">
      <w:pPr>
        <w:pStyle w:val="Nvel3"/>
      </w:pPr>
      <w:r w:rsidRPr="007B5DE2">
        <w:t>Independentemente do percentual de tributo inserido na planilha, quando houver, serão retidos na fonte, quando da realização do pagamento, os percentuais estabelecidos na legislação vigente.</w:t>
      </w:r>
    </w:p>
    <w:p w14:paraId="7CED7163" w14:textId="77777777" w:rsidR="00A35183" w:rsidRPr="007B5DE2" w:rsidRDefault="00A35183" w:rsidP="00A35183">
      <w:pPr>
        <w:pStyle w:val="NotaExplicativa0"/>
        <w:rPr>
          <w:rFonts w:asciiTheme="majorHAnsi" w:hAnsiTheme="majorHAnsi" w:cstheme="majorHAnsi"/>
        </w:rPr>
      </w:pPr>
      <w:r w:rsidRPr="007B5DE2">
        <w:rPr>
          <w:rStyle w:val="DestaqueChar"/>
        </w:rPr>
        <w:lastRenderedPageBreak/>
        <w:t>Nota Explicativa:</w:t>
      </w:r>
      <w:r w:rsidRPr="007B5DE2">
        <w:rPr>
          <w:b/>
          <w:bCs/>
        </w:rPr>
        <w:t xml:space="preserve"> </w:t>
      </w:r>
      <w:r w:rsidRPr="007B5DE2">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3C23EC62" w14:textId="77777777" w:rsidR="00A35183" w:rsidRPr="007B5DE2" w:rsidRDefault="00A35183" w:rsidP="00A35183">
      <w:pPr>
        <w:pStyle w:val="Nvel2"/>
      </w:pPr>
      <w:r w:rsidRPr="007B5DE2">
        <w:t xml:space="preserve">O contratado regularmente optante pelo Simples Nacional, nos termos da </w:t>
      </w:r>
      <w:r w:rsidRPr="007B5DE2">
        <w:rPr>
          <w:rFonts w:asciiTheme="majorHAnsi" w:hAnsiTheme="majorHAnsi" w:cstheme="majorHAnsi"/>
        </w:rPr>
        <w:t>Lei Complementar nº 123, de 14 de dezembro 2006</w:t>
      </w:r>
      <w:r w:rsidRPr="007B5DE2">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49304A89" w14:textId="77777777" w:rsidR="00A35183" w:rsidRPr="007B5DE2" w:rsidRDefault="00A35183" w:rsidP="00A35183">
      <w:pPr>
        <w:pStyle w:val="Nvel1-Ttulo2-Red"/>
      </w:pPr>
      <w:r w:rsidRPr="007B5DE2">
        <w:t>Antecipação de pagamento</w:t>
      </w:r>
    </w:p>
    <w:p w14:paraId="5CA848ED" w14:textId="77777777" w:rsidR="00A35183" w:rsidRPr="007B5DE2" w:rsidRDefault="00A35183" w:rsidP="00A35183">
      <w:pPr>
        <w:pStyle w:val="NotaExplicativa0"/>
      </w:pPr>
      <w:r w:rsidRPr="007B5DE2">
        <w:rPr>
          <w:rStyle w:val="DestaqueChar"/>
        </w:rPr>
        <w:t>Nota Explicativa 1:</w:t>
      </w:r>
      <w:r w:rsidRPr="007B5DE2">
        <w:t xml:space="preserve"> Incluir esse item no caso de a contratação adotar o pagamento antecipado previsto no </w:t>
      </w:r>
      <w:hyperlink r:id="rId69" w:history="1">
        <w:r w:rsidRPr="007B5DE2">
          <w:rPr>
            <w:rStyle w:val="Hyperlink"/>
          </w:rPr>
          <w:t>art. 145, §1º da Lei nº 14.133, de 2021</w:t>
        </w:r>
      </w:hyperlink>
      <w:r w:rsidRPr="007B5DE2">
        <w:t>.</w:t>
      </w:r>
    </w:p>
    <w:p w14:paraId="3F02A029"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 2:</w:t>
      </w:r>
      <w:r w:rsidRPr="007B5DE2">
        <w:t xml:space="preserve"> A adoção de pagamento antecipado é medida absolutamente excepcional, tendo o </w:t>
      </w:r>
      <w:hyperlink r:id="rId70" w:anchor="art145" w:history="1">
        <w:r w:rsidRPr="007B5DE2">
          <w:rPr>
            <w:rStyle w:val="Hyperlink"/>
          </w:rPr>
          <w:t>art. 145 da Lei nº 14.133, de 2021</w:t>
        </w:r>
      </w:hyperlink>
      <w:r w:rsidRPr="007B5DE2">
        <w:t>, admitido sua adoção somente em situações em que houver sensível economia de recursos ou se representar condição indispensável para a prestação do serviço. Nesse caso, deve o processo ser instruído com a competente justificativa, com previsão expressa no Edital. O art. 145, §2º, prevê que a Administração poderá exigir garantia adicional como condição para o pagamento antecipado, devendo o administrador considerar essa possibilidade.</w:t>
      </w:r>
    </w:p>
    <w:p w14:paraId="62C72C98" w14:textId="77777777" w:rsidR="00A35183" w:rsidRPr="007B5DE2" w:rsidRDefault="00A35183" w:rsidP="00A35183">
      <w:pPr>
        <w:pStyle w:val="Nvel2-Red0"/>
      </w:pPr>
      <w:bookmarkStart w:id="80" w:name="_Ref127371666"/>
      <w:r w:rsidRPr="007B5DE2">
        <w:t xml:space="preserve">A presente contratação permite a antecipação de pagamento </w:t>
      </w:r>
      <w:r w:rsidRPr="007B5DE2">
        <w:rPr>
          <w:color w:val="0000FF"/>
        </w:rPr>
        <w:t xml:space="preserve">parcial </w:t>
      </w:r>
      <w:r w:rsidRPr="007B5DE2">
        <w:rPr>
          <w:rStyle w:val="OUChar0"/>
        </w:rPr>
        <w:t>ou</w:t>
      </w:r>
      <w:r w:rsidRPr="007B5DE2">
        <w:t xml:space="preserve"> </w:t>
      </w:r>
      <w:r w:rsidRPr="007B5DE2">
        <w:rPr>
          <w:color w:val="0000FF"/>
        </w:rPr>
        <w:t>total</w:t>
      </w:r>
      <w:r w:rsidRPr="007B5DE2">
        <w:t>, conforme as regras previstas no presente tópico.</w:t>
      </w:r>
      <w:bookmarkEnd w:id="80"/>
    </w:p>
    <w:p w14:paraId="0E06AC0C" w14:textId="4DD02CE4" w:rsidR="00A35183" w:rsidRPr="007B5DE2" w:rsidRDefault="00A35183" w:rsidP="00A35183">
      <w:pPr>
        <w:pStyle w:val="NotaExplicativa0"/>
      </w:pPr>
      <w:r w:rsidRPr="007B5DE2">
        <w:rPr>
          <w:rStyle w:val="DestaqueChar"/>
        </w:rPr>
        <w:t>Nota Explicativa:</w:t>
      </w:r>
      <w:r w:rsidRPr="007B5DE2">
        <w:t xml:space="preserve"> A previsão dos itens </w:t>
      </w:r>
      <w:r w:rsidRPr="007B5DE2">
        <w:fldChar w:fldCharType="begin"/>
      </w:r>
      <w:r w:rsidRPr="007B5DE2">
        <w:instrText xml:space="preserve"> REF _Ref127371667 \r \h </w:instrText>
      </w:r>
      <w:r w:rsidR="007B5DE2" w:rsidRPr="007B5DE2">
        <w:instrText xml:space="preserve"> \* MERGEFORMAT </w:instrText>
      </w:r>
      <w:r w:rsidRPr="007B5DE2">
        <w:fldChar w:fldCharType="separate"/>
      </w:r>
      <w:r w:rsidR="00CC0D3E">
        <w:t>8.40</w:t>
      </w:r>
      <w:r w:rsidRPr="007B5DE2">
        <w:fldChar w:fldCharType="end"/>
      </w:r>
      <w:r w:rsidRPr="007B5DE2">
        <w:t xml:space="preserve"> a </w:t>
      </w:r>
      <w:r w:rsidRPr="007B5DE2">
        <w:fldChar w:fldCharType="begin"/>
      </w:r>
      <w:r w:rsidRPr="007B5DE2">
        <w:instrText xml:space="preserve"> REF _Ref128406446 \r \h  \* MERGEFORMAT </w:instrText>
      </w:r>
      <w:r w:rsidRPr="007B5DE2">
        <w:fldChar w:fldCharType="separate"/>
      </w:r>
      <w:r w:rsidR="00CC0D3E">
        <w:t>8.47</w:t>
      </w:r>
      <w:r w:rsidRPr="007B5DE2">
        <w:fldChar w:fldCharType="end"/>
      </w:r>
      <w:r w:rsidRPr="007B5DE2">
        <w:t xml:space="preserve"> é obrigatória caso seja adotado o pagamento antecipado.</w:t>
      </w:r>
    </w:p>
    <w:p w14:paraId="31030042" w14:textId="77777777" w:rsidR="00A35183" w:rsidRPr="007B5DE2" w:rsidRDefault="00A35183" w:rsidP="00A35183">
      <w:pPr>
        <w:pStyle w:val="Nvel2-Red0"/>
      </w:pPr>
      <w:bookmarkStart w:id="81" w:name="_Ref127371667"/>
      <w:bookmarkStart w:id="82" w:name="_Hlk184301605"/>
      <w:r w:rsidRPr="007B5DE2">
        <w:t xml:space="preserve">O Contratado emitirá </w:t>
      </w:r>
      <w:r w:rsidRPr="007B5DE2">
        <w:rPr>
          <w:color w:val="0000FF"/>
        </w:rPr>
        <w:t xml:space="preserve">recibo </w:t>
      </w:r>
      <w:r w:rsidRPr="007B5DE2">
        <w:rPr>
          <w:rStyle w:val="OUChar0"/>
          <w:i/>
          <w:iCs/>
        </w:rPr>
        <w:t>ou</w:t>
      </w:r>
      <w:r w:rsidRPr="007B5DE2">
        <w:rPr>
          <w:color w:val="0000FF"/>
        </w:rPr>
        <w:t xml:space="preserve"> nota fiscal </w:t>
      </w:r>
      <w:r w:rsidRPr="007B5DE2">
        <w:rPr>
          <w:rStyle w:val="OUChar0"/>
          <w:i/>
          <w:iCs/>
        </w:rPr>
        <w:t>ou</w:t>
      </w:r>
      <w:r w:rsidRPr="007B5DE2">
        <w:rPr>
          <w:color w:val="0000FF"/>
        </w:rPr>
        <w:t xml:space="preserve"> fatura </w:t>
      </w:r>
      <w:r w:rsidRPr="007B5DE2">
        <w:rPr>
          <w:rStyle w:val="OUChar0"/>
          <w:i/>
          <w:iCs/>
        </w:rPr>
        <w:t>ou</w:t>
      </w:r>
      <w:r w:rsidRPr="007B5DE2">
        <w:rPr>
          <w:color w:val="0000FF"/>
        </w:rPr>
        <w:t xml:space="preserve"> documento idôneo </w:t>
      </w:r>
      <w:r w:rsidRPr="007B5DE2">
        <w:t>correspondente ao valor da antecipação de pagamento de R$ ...... (valor por extenso), tão logo ... (incluir condicionante – ex: seja assinado o termo de contrato; seja prestada a garantia; etc.), para que o contratante efetue o pagamento antecipado.</w:t>
      </w:r>
      <w:bookmarkEnd w:id="81"/>
    </w:p>
    <w:p w14:paraId="5B2DAAC8" w14:textId="77777777" w:rsidR="00A35183" w:rsidRPr="007B5DE2" w:rsidRDefault="00A35183" w:rsidP="00A35183">
      <w:pPr>
        <w:pStyle w:val="Nvel2-Red0"/>
      </w:pPr>
      <w:bookmarkStart w:id="83" w:name="_Ref127371672"/>
      <w:bookmarkEnd w:id="82"/>
      <w:r w:rsidRPr="007B5DE2">
        <w:t>Para as etapas seguintes do contrato, a antecipação do pagamento ocorrerá da seguinte forma:</w:t>
      </w:r>
      <w:bookmarkEnd w:id="83"/>
    </w:p>
    <w:p w14:paraId="01FDAD73" w14:textId="77777777" w:rsidR="00A35183" w:rsidRPr="007B5DE2" w:rsidRDefault="00A35183" w:rsidP="00A35183">
      <w:pPr>
        <w:pStyle w:val="Nvel3-Red"/>
      </w:pPr>
      <w:bookmarkStart w:id="84" w:name="_Ref127371691"/>
      <w:r w:rsidRPr="007B5DE2">
        <w:t>R$..... (valor em extenso) quando do início da segunda etapa.</w:t>
      </w:r>
      <w:bookmarkEnd w:id="84"/>
    </w:p>
    <w:p w14:paraId="7BF3D2BD" w14:textId="77777777" w:rsidR="00A35183" w:rsidRPr="007B5DE2" w:rsidRDefault="00A35183" w:rsidP="00A35183">
      <w:pPr>
        <w:pStyle w:val="Nvel3-Red"/>
      </w:pPr>
      <w:bookmarkStart w:id="85" w:name="_Ref127371693"/>
      <w:r w:rsidRPr="007B5DE2">
        <w:t>(...)</w:t>
      </w:r>
      <w:bookmarkEnd w:id="85"/>
    </w:p>
    <w:p w14:paraId="53E8A52E" w14:textId="2B406E11"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Cabe à área técnica ajustar os itens </w:t>
      </w:r>
      <w:r w:rsidRPr="007B5DE2">
        <w:fldChar w:fldCharType="begin"/>
      </w:r>
      <w:r w:rsidRPr="007B5DE2">
        <w:instrText xml:space="preserve"> REF _Ref127371666 \r \h  \* MERGEFORMAT </w:instrText>
      </w:r>
      <w:r w:rsidRPr="007B5DE2">
        <w:fldChar w:fldCharType="separate"/>
      </w:r>
      <w:r w:rsidR="00CC0D3E">
        <w:t>8.39</w:t>
      </w:r>
      <w:r w:rsidRPr="007B5DE2">
        <w:fldChar w:fldCharType="end"/>
      </w:r>
      <w:r w:rsidRPr="007B5DE2">
        <w:t xml:space="preserve">, </w:t>
      </w:r>
      <w:r w:rsidRPr="007B5DE2">
        <w:fldChar w:fldCharType="begin"/>
      </w:r>
      <w:r w:rsidRPr="007B5DE2">
        <w:instrText xml:space="preserve"> REF _Ref127371667 \r \h  \* MERGEFORMAT </w:instrText>
      </w:r>
      <w:r w:rsidRPr="007B5DE2">
        <w:fldChar w:fldCharType="separate"/>
      </w:r>
      <w:r w:rsidR="00CC0D3E">
        <w:t>8.40</w:t>
      </w:r>
      <w:r w:rsidRPr="007B5DE2">
        <w:fldChar w:fldCharType="end"/>
      </w:r>
      <w:r w:rsidRPr="007B5DE2">
        <w:t xml:space="preserve">, </w:t>
      </w:r>
      <w:r w:rsidRPr="007B5DE2">
        <w:fldChar w:fldCharType="begin"/>
      </w:r>
      <w:r w:rsidRPr="007B5DE2">
        <w:instrText xml:space="preserve"> REF _Ref127371672 \r \h  \* MERGEFORMAT </w:instrText>
      </w:r>
      <w:r w:rsidRPr="007B5DE2">
        <w:fldChar w:fldCharType="separate"/>
      </w:r>
      <w:r w:rsidR="00CC0D3E">
        <w:t>8.41</w:t>
      </w:r>
      <w:r w:rsidRPr="007B5DE2">
        <w:fldChar w:fldCharType="end"/>
      </w:r>
      <w:r w:rsidRPr="007B5DE2">
        <w:t xml:space="preserve">, </w:t>
      </w:r>
      <w:r w:rsidRPr="007B5DE2">
        <w:fldChar w:fldCharType="begin"/>
      </w:r>
      <w:r w:rsidRPr="007B5DE2">
        <w:instrText xml:space="preserve"> REF _Ref127371691 \r \h  \* MERGEFORMAT </w:instrText>
      </w:r>
      <w:r w:rsidRPr="007B5DE2">
        <w:fldChar w:fldCharType="separate"/>
      </w:r>
      <w:r w:rsidR="00CC0D3E">
        <w:t>8.41.1</w:t>
      </w:r>
      <w:r w:rsidRPr="007B5DE2">
        <w:fldChar w:fldCharType="end"/>
      </w:r>
      <w:r w:rsidRPr="007B5DE2">
        <w:t xml:space="preserve">, </w:t>
      </w:r>
      <w:r w:rsidRPr="007B5DE2">
        <w:fldChar w:fldCharType="begin"/>
      </w:r>
      <w:r w:rsidRPr="007B5DE2">
        <w:instrText xml:space="preserve"> REF _Ref127371693 \r \h  \* MERGEFORMAT </w:instrText>
      </w:r>
      <w:r w:rsidRPr="007B5DE2">
        <w:fldChar w:fldCharType="separate"/>
      </w:r>
      <w:r w:rsidR="00CC0D3E">
        <w:t>8.41.2</w:t>
      </w:r>
      <w:r w:rsidRPr="007B5DE2">
        <w:fldChar w:fldCharType="end"/>
      </w:r>
      <w:r w:rsidRPr="007B5DE2">
        <w:t xml:space="preserve">, etc, conforme as peculiaridades do contrato. É possível, por exemplo: fazer o pagamento antecipado apenas parcial, com o remanescente sendo pago com a execução do contrato; estabelecer pagamento antecipado integralmente no início do contrato ou dividido em etapas; prever </w:t>
      </w:r>
      <w:r w:rsidRPr="007B5DE2">
        <w:lastRenderedPageBreak/>
        <w:t>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1F15C4AF" w14:textId="77777777" w:rsidR="00A35183" w:rsidRPr="007B5DE2" w:rsidRDefault="00A35183" w:rsidP="00A35183">
      <w:pPr>
        <w:pStyle w:val="Nvel2-Red0"/>
      </w:pPr>
      <w:bookmarkStart w:id="86" w:name="_Ref127371781"/>
      <w:r w:rsidRPr="007B5DE2">
        <w:t>Fica o contratado obrigado a devolver, com correção monetária, a integralidade do valor antecipado na hipótese de inexecução do objeto.</w:t>
      </w:r>
      <w:bookmarkEnd w:id="86"/>
    </w:p>
    <w:p w14:paraId="2127216D" w14:textId="77777777" w:rsidR="00A35183" w:rsidRPr="007B5DE2" w:rsidRDefault="00A35183" w:rsidP="00A35183">
      <w:pPr>
        <w:pStyle w:val="Nvel3-Red"/>
      </w:pPr>
      <w:bookmarkStart w:id="87" w:name="_Ref127371782"/>
      <w:r w:rsidRPr="007B5DE2">
        <w:t>No caso de inexecução parcial, deverá haver a devolução do valor relativo à parcela não-executada do contrato.</w:t>
      </w:r>
      <w:bookmarkEnd w:id="87"/>
    </w:p>
    <w:p w14:paraId="753A20BF" w14:textId="77777777" w:rsidR="00A35183" w:rsidRPr="007B5DE2" w:rsidRDefault="00A35183" w:rsidP="00A35183">
      <w:pPr>
        <w:pStyle w:val="Nvel3-Red"/>
      </w:pPr>
      <w:bookmarkStart w:id="88" w:name="_Ref127371783"/>
      <w:r w:rsidRPr="007B5DE2">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bookmarkEnd w:id="88"/>
    </w:p>
    <w:p w14:paraId="52072A89" w14:textId="77777777" w:rsidR="00A35183" w:rsidRPr="007B5DE2" w:rsidRDefault="00A35183" w:rsidP="00A35183">
      <w:pPr>
        <w:pStyle w:val="Nvel2-Red0"/>
      </w:pPr>
      <w:bookmarkStart w:id="89" w:name="_Ref127371785"/>
      <w:r w:rsidRPr="007B5DE2">
        <w:t>A liquidação ocorrerá de acordo com as regras do tópico respectivo deste instrumento.</w:t>
      </w:r>
      <w:bookmarkEnd w:id="89"/>
    </w:p>
    <w:p w14:paraId="77F79A04" w14:textId="77777777" w:rsidR="00A35183" w:rsidRPr="007B5DE2" w:rsidRDefault="00A35183" w:rsidP="00A35183">
      <w:pPr>
        <w:pStyle w:val="Nvel2-Red0"/>
      </w:pPr>
      <w:bookmarkStart w:id="90" w:name="_Ref127371786"/>
      <w:bookmarkStart w:id="91" w:name="_Hlk184301658"/>
      <w:r w:rsidRPr="007B5DE2">
        <w:t xml:space="preserve">O pagamento antecipado será efetuado no prazo máximo de até ..... (....) dias, contados do recebimento do </w:t>
      </w:r>
      <w:r w:rsidRPr="007B5DE2">
        <w:rPr>
          <w:color w:val="0000FF"/>
        </w:rPr>
        <w:t xml:space="preserve">recibo </w:t>
      </w:r>
      <w:r w:rsidRPr="007B5DE2">
        <w:rPr>
          <w:rStyle w:val="OUChar0"/>
          <w:i/>
        </w:rPr>
        <w:t>ou</w:t>
      </w:r>
      <w:r w:rsidRPr="007B5DE2">
        <w:rPr>
          <w:color w:val="0000FF"/>
        </w:rPr>
        <w:t xml:space="preserve"> nota fiscal </w:t>
      </w:r>
      <w:r w:rsidRPr="007B5DE2">
        <w:rPr>
          <w:rStyle w:val="OUChar0"/>
          <w:i/>
        </w:rPr>
        <w:t>ou</w:t>
      </w:r>
      <w:r w:rsidRPr="007B5DE2">
        <w:rPr>
          <w:color w:val="0000FF"/>
        </w:rPr>
        <w:t xml:space="preserve"> fatura </w:t>
      </w:r>
      <w:r w:rsidRPr="007B5DE2">
        <w:rPr>
          <w:rStyle w:val="OUChar0"/>
          <w:i/>
        </w:rPr>
        <w:t>ou</w:t>
      </w:r>
      <w:r w:rsidRPr="007B5DE2">
        <w:rPr>
          <w:color w:val="0000FF"/>
        </w:rPr>
        <w:t xml:space="preserve"> documento idôneo</w:t>
      </w:r>
      <w:r w:rsidRPr="007B5DE2">
        <w:t>.</w:t>
      </w:r>
      <w:bookmarkEnd w:id="90"/>
    </w:p>
    <w:p w14:paraId="70DC79E5" w14:textId="77777777" w:rsidR="00A35183" w:rsidRPr="007B5DE2" w:rsidRDefault="00A35183" w:rsidP="00A35183">
      <w:pPr>
        <w:pStyle w:val="Nvel2-Red0"/>
      </w:pPr>
      <w:bookmarkStart w:id="92" w:name="_Ref127371787"/>
      <w:bookmarkEnd w:id="91"/>
      <w:r w:rsidRPr="007B5DE2">
        <w:t>A antecipação de pagamento dispensa o ateste ou recebimento prévios do objeto, os quais deverão ocorrer após a regular execução da parcela contratual a que se refere o valor antecipado.</w:t>
      </w:r>
      <w:bookmarkEnd w:id="92"/>
    </w:p>
    <w:p w14:paraId="553D3C81" w14:textId="77777777" w:rsidR="00A35183" w:rsidRPr="007B5DE2" w:rsidRDefault="00A35183" w:rsidP="00A35183">
      <w:pPr>
        <w:pStyle w:val="NotaExplicativa0"/>
      </w:pPr>
      <w:bookmarkStart w:id="93" w:name="_Hlk184730862"/>
      <w:bookmarkStart w:id="94" w:name="_Hlk184301843"/>
      <w:r w:rsidRPr="007B5DE2">
        <w:rPr>
          <w:rStyle w:val="DestaqueChar"/>
        </w:rPr>
        <w:t>Nota Explicativa:</w:t>
      </w:r>
      <w:r w:rsidRPr="007B5DE2">
        <w:t xml:space="preserve"> A adoção das medidas abaixo é facultativa, conforme </w:t>
      </w:r>
      <w:hyperlink r:id="rId71" w:anchor="art145" w:history="1">
        <w:r w:rsidRPr="007B5DE2">
          <w:rPr>
            <w:rStyle w:val="Hyperlink"/>
          </w:rPr>
          <w:t>art. 145, §2º</w:t>
        </w:r>
      </w:hyperlink>
      <w:r w:rsidRPr="007B5DE2">
        <w:t>,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2946F383" w14:textId="77777777" w:rsidR="00A35183" w:rsidRPr="007B5DE2" w:rsidRDefault="00A35183" w:rsidP="00A35183">
      <w:pPr>
        <w:pStyle w:val="NotaExplicativa0"/>
        <w:rPr>
          <w:rFonts w:asciiTheme="majorHAnsi" w:hAnsiTheme="majorHAnsi" w:cstheme="majorHAnsi"/>
        </w:rPr>
      </w:pPr>
      <w:r w:rsidRPr="007B5DE2">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21F8A97B" w14:textId="77777777" w:rsidR="00A35183" w:rsidRPr="007B5DE2" w:rsidRDefault="00A35183" w:rsidP="00A35183">
      <w:pPr>
        <w:pStyle w:val="Nvel2-Red0"/>
      </w:pPr>
      <w:bookmarkStart w:id="95" w:name="_Ref128406333"/>
      <w:bookmarkEnd w:id="93"/>
      <w:r w:rsidRPr="007B5DE2">
        <w:t>O pagamento de que trata este item está condicionado à tomada das seguintes providências pelo contratado:</w:t>
      </w:r>
      <w:bookmarkEnd w:id="95"/>
    </w:p>
    <w:p w14:paraId="5B8A92B2" w14:textId="77777777" w:rsidR="00A35183" w:rsidRPr="007B5DE2" w:rsidRDefault="00A35183" w:rsidP="00A35183">
      <w:pPr>
        <w:pStyle w:val="Nvel3-Red"/>
      </w:pPr>
      <w:r w:rsidRPr="007B5DE2">
        <w:t>Comprovação da execução da etapa imediatamente anterior do objeto pelo contratado, para a antecipação do valor remanescente;</w:t>
      </w:r>
    </w:p>
    <w:p w14:paraId="6E2AADA6"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7654A439" w14:textId="77777777" w:rsidR="00A35183" w:rsidRPr="007B5DE2" w:rsidRDefault="00A35183" w:rsidP="00A35183">
      <w:pPr>
        <w:pStyle w:val="Nvel3-Red"/>
      </w:pPr>
      <w:r w:rsidRPr="007B5DE2">
        <w:t xml:space="preserve">Prestação da garantia adicional nas modalidades de que trata o </w:t>
      </w:r>
      <w:r w:rsidRPr="007B5DE2">
        <w:rPr>
          <w:rFonts w:asciiTheme="majorHAnsi" w:hAnsiTheme="majorHAnsi" w:cstheme="majorHAnsi"/>
        </w:rPr>
        <w:t xml:space="preserve">art. 96 da Lei nº </w:t>
      </w:r>
      <w:r w:rsidRPr="007B5DE2">
        <w:rPr>
          <w:rFonts w:asciiTheme="majorHAnsi" w:hAnsiTheme="majorHAnsi" w:cstheme="majorHAnsi"/>
        </w:rPr>
        <w:lastRenderedPageBreak/>
        <w:t>14.133, de 2021</w:t>
      </w:r>
      <w:r w:rsidRPr="007B5DE2">
        <w:t>, no percentual de ...%.</w:t>
      </w:r>
    </w:p>
    <w:p w14:paraId="282D26B4"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673294F0" w14:textId="77777777" w:rsidR="00A35183" w:rsidRPr="007B5DE2" w:rsidRDefault="00A35183" w:rsidP="00A35183">
      <w:pPr>
        <w:pStyle w:val="Nvel2-Red0"/>
      </w:pPr>
      <w:bookmarkStart w:id="96" w:name="_Ref128406446"/>
      <w:r w:rsidRPr="007B5DE2">
        <w:t>O pagamento do valor a ser antecipado ocorrerá respeitando eventuais retenções tributárias incidentes.</w:t>
      </w:r>
      <w:bookmarkEnd w:id="96"/>
    </w:p>
    <w:p w14:paraId="1A88BB51" w14:textId="77777777" w:rsidR="00A35183" w:rsidRPr="007B5DE2" w:rsidRDefault="00A35183" w:rsidP="00A35183">
      <w:pPr>
        <w:pStyle w:val="Nvel1-Ttulo2"/>
      </w:pPr>
      <w:bookmarkStart w:id="97" w:name="_Hlk184370989"/>
      <w:bookmarkEnd w:id="94"/>
      <w:r w:rsidRPr="007B5DE2">
        <w:t>Reajuste</w:t>
      </w:r>
    </w:p>
    <w:p w14:paraId="5E8B3661" w14:textId="41908499" w:rsidR="00883F90" w:rsidRPr="00CC0D3E" w:rsidRDefault="00883F90" w:rsidP="00883F90">
      <w:pPr>
        <w:pStyle w:val="Nvel2"/>
      </w:pPr>
      <w:r w:rsidRPr="00CC0D3E">
        <w:t xml:space="preserve">Os preços inicialmente contratados são fixos e irreajustáveis no prazo de um ano contado da data do orçamento estimado, considerando as planilhas referenciais elaboradas com base no </w:t>
      </w:r>
      <w:r w:rsidRPr="00CC0D3E">
        <w:rPr>
          <w:i/>
          <w:iCs/>
          <w:color w:val="FF0000"/>
        </w:rPr>
        <w:t>SINAPI/SICRO</w:t>
      </w:r>
      <w:r w:rsidRPr="00CC0D3E">
        <w:rPr>
          <w:color w:val="FF0000"/>
        </w:rPr>
        <w:t xml:space="preserve"> </w:t>
      </w:r>
      <w:r w:rsidRPr="00CC0D3E">
        <w:rPr>
          <w:i/>
          <w:iCs/>
          <w:color w:val="0000FF"/>
        </w:rPr>
        <w:t xml:space="preserve">do mês MM do ano de AAAA </w:t>
      </w:r>
      <w:r w:rsidRPr="00CC0D3E">
        <w:rPr>
          <w:rStyle w:val="OUChar0"/>
        </w:rPr>
        <w:t>OU</w:t>
      </w:r>
      <w:r w:rsidRPr="00CC0D3E">
        <w:rPr>
          <w:i/>
          <w:iCs/>
          <w:color w:val="0000FF"/>
        </w:rPr>
        <w:t>[datadas de DD/MM/AAAA</w:t>
      </w:r>
      <w:r w:rsidRPr="00CC0D3E">
        <w:rPr>
          <w:color w:val="auto"/>
        </w:rPr>
        <w:t>.</w:t>
      </w:r>
    </w:p>
    <w:p w14:paraId="72DE187F" w14:textId="25F85495" w:rsidR="00A35183" w:rsidRPr="007B5DE2" w:rsidRDefault="00A35183" w:rsidP="00A35183">
      <w:pPr>
        <w:pStyle w:val="NotaExplicativa0"/>
      </w:pPr>
      <w:r w:rsidRPr="00CC0D3E">
        <w:rPr>
          <w:rStyle w:val="DestaqueChar"/>
        </w:rPr>
        <w:t>Nota Explicativa:</w:t>
      </w:r>
      <w:r w:rsidRPr="00CC0D3E">
        <w:t xml:space="preserve"> </w:t>
      </w:r>
      <w:r w:rsidR="003A5D37" w:rsidRPr="00CC0D3E">
        <w:t>Caso não tenha sido utilizado SINAPI/SICRO como referência, mencionar o sistema utilizado e respectiva data, ou ainda a data de referência para um dos demais parâmetros do § 2º do art. 23 da Lei nº 14.133, de 2021, que tenham servido para a estimativa de custos do serviço.</w:t>
      </w:r>
    </w:p>
    <w:p w14:paraId="4D5EB45A" w14:textId="77777777" w:rsidR="00A35183" w:rsidRPr="007B5DE2" w:rsidRDefault="00A35183" w:rsidP="00A35183">
      <w:pPr>
        <w:pStyle w:val="Nvel2"/>
      </w:pPr>
      <w:bookmarkStart w:id="98" w:name="_Hlk184301913"/>
      <w:r w:rsidRPr="007B5DE2">
        <w:t xml:space="preserve">Após o interregno de um ano, e independentemente de pedido do Contratado, os preços iniciais serão reajustados, mediante a aplicação, pelo Contratante, do </w:t>
      </w:r>
      <w:r w:rsidRPr="007B5DE2">
        <w:rPr>
          <w:i/>
          <w:iCs/>
          <w:color w:val="FF0000"/>
        </w:rPr>
        <w:t>.... [indicar o índice a ser adotado]</w:t>
      </w:r>
      <w:r w:rsidRPr="007B5DE2">
        <w:t>, exclusivamente para as obrigações iniciadas e concluídas após a ocorrência da anualidade.</w:t>
      </w:r>
    </w:p>
    <w:bookmarkEnd w:id="98"/>
    <w:p w14:paraId="4539B00B" w14:textId="77777777" w:rsidR="00A35183" w:rsidRPr="007B5DE2" w:rsidRDefault="00A35183" w:rsidP="00A35183">
      <w:pPr>
        <w:pStyle w:val="NotaExplicativa0"/>
      </w:pPr>
      <w:r w:rsidRPr="007B5DE2">
        <w:rPr>
          <w:rStyle w:val="DestaqueChar"/>
        </w:rPr>
        <w:t>Nota Explicativa 1:</w:t>
      </w:r>
      <w:r w:rsidRPr="007B5DE2">
        <w:t xml:space="preserve"> A Administração deverá atentar para que o índice utilizado seja o indicador mais próximo da efetiva variação dos preços dos serviços a serem prestados.</w:t>
      </w:r>
    </w:p>
    <w:p w14:paraId="51237D8C" w14:textId="77777777" w:rsidR="00A35183" w:rsidRPr="007B5DE2" w:rsidRDefault="00A35183" w:rsidP="00A35183">
      <w:pPr>
        <w:pStyle w:val="NotaExplicativa0"/>
      </w:pPr>
      <w:r w:rsidRPr="007B5DE2">
        <w:rPr>
          <w:rStyle w:val="DestaqueChar"/>
        </w:rPr>
        <w:t>Nota Explicativa 2:</w:t>
      </w:r>
      <w:r w:rsidRPr="007B5DE2">
        <w:t xml:space="preserve"> 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59943EBF" w14:textId="77777777" w:rsidR="00A35183" w:rsidRPr="007B5DE2" w:rsidRDefault="00A35183" w:rsidP="00A35183">
      <w:pPr>
        <w:pStyle w:val="Nvel3"/>
      </w:pPr>
      <w:r w:rsidRPr="007B5DE2">
        <w:t xml:space="preserve">Em se tratando de Sistema de Registros de Preços, os preços registrados serão reajustados por este mesmo índice, caso ocorra a prorrogação da Ata de Registro de Preços. </w:t>
      </w:r>
    </w:p>
    <w:p w14:paraId="27380BE4" w14:textId="77777777" w:rsidR="00A35183" w:rsidRPr="007B5DE2" w:rsidRDefault="00A35183" w:rsidP="00A35183">
      <w:pPr>
        <w:pStyle w:val="Nvel2"/>
      </w:pPr>
      <w:r w:rsidRPr="007B5DE2">
        <w:t>Nos reajustes subsequentes ao primeiro, o interregno mínimo de um ano será contado a partir dos efeitos financeiros do último reajuste.</w:t>
      </w:r>
    </w:p>
    <w:p w14:paraId="2C2CEFE3" w14:textId="77777777" w:rsidR="00A35183" w:rsidRPr="007B5DE2" w:rsidRDefault="00A35183" w:rsidP="00A35183">
      <w:pPr>
        <w:pStyle w:val="Nvel2"/>
      </w:pPr>
      <w:r w:rsidRPr="007B5DE2">
        <w:t>No caso de atraso ou não divulgação do(s) índice (s) de reajustamento, o Contratante pagará ao Contratado a importância calculada pela última variação conhecida, liquidando a diferença correspondente tão logo seja(m) divulgado(s) o(s) índice(s) definitivo(s).</w:t>
      </w:r>
    </w:p>
    <w:p w14:paraId="52FBAAEF" w14:textId="77777777" w:rsidR="00A35183" w:rsidRPr="007B5DE2" w:rsidRDefault="00A35183" w:rsidP="00A35183">
      <w:pPr>
        <w:pStyle w:val="Nvel2"/>
      </w:pPr>
      <w:r w:rsidRPr="007B5DE2">
        <w:lastRenderedPageBreak/>
        <w:t>Nas aferições finais, o(s) índice(s) utilizado(s) para reajuste será(ão), obrigatoriamente, o(s) definitivo(s).</w:t>
      </w:r>
    </w:p>
    <w:p w14:paraId="1BD97A01" w14:textId="77777777" w:rsidR="00A35183" w:rsidRPr="007B5DE2" w:rsidRDefault="00A35183" w:rsidP="00A35183">
      <w:pPr>
        <w:pStyle w:val="Nvel2"/>
      </w:pPr>
      <w:r w:rsidRPr="007B5DE2">
        <w:t>Caso o(s) índice(s) estabelecido(s) para reajustamento venha(m) a ser extinto(s) ou de qualquer forma não possa(m) mais ser utilizado(s), será(ão) adotado(s), em substituição, o(s) que vier(em) a ser determinado(s) pela legislação então em vigor.</w:t>
      </w:r>
    </w:p>
    <w:p w14:paraId="012A306A" w14:textId="77777777" w:rsidR="00A35183" w:rsidRPr="007B5DE2" w:rsidRDefault="00A35183" w:rsidP="00A35183">
      <w:pPr>
        <w:pStyle w:val="Nvel2"/>
      </w:pPr>
      <w:r w:rsidRPr="007B5DE2">
        <w:t>Na ausência de previsão legal quanto ao índice substituto, as partes elegerão novo índice oficial, para reajustamento do preço do valor remanescente, por meio de termo aditivo.</w:t>
      </w:r>
    </w:p>
    <w:p w14:paraId="4A9000E3" w14:textId="77777777" w:rsidR="00A35183" w:rsidRPr="007B5DE2" w:rsidRDefault="00A35183" w:rsidP="00A35183">
      <w:pPr>
        <w:pStyle w:val="Nvel2"/>
      </w:pPr>
      <w:r w:rsidRPr="007B5DE2">
        <w:t>O reajuste será realizado por apostilamento.</w:t>
      </w:r>
    </w:p>
    <w:p w14:paraId="117EEF04" w14:textId="77777777" w:rsidR="00A35183" w:rsidRPr="007B5DE2" w:rsidRDefault="00A35183" w:rsidP="00A35183">
      <w:pPr>
        <w:pStyle w:val="Nvel1-Ttulo2"/>
      </w:pPr>
      <w:r w:rsidRPr="007B5DE2">
        <w:t>Revisão</w:t>
      </w:r>
    </w:p>
    <w:p w14:paraId="4DA436A2" w14:textId="77777777" w:rsidR="00A35183" w:rsidRPr="007B5DE2" w:rsidRDefault="00A35183" w:rsidP="00A35183">
      <w:pPr>
        <w:pStyle w:val="Nvel2"/>
      </w:pPr>
      <w:r w:rsidRPr="007B5DE2">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7B5DE2">
        <w:rPr>
          <w:rFonts w:asciiTheme="majorHAnsi" w:hAnsiTheme="majorHAnsi" w:cstheme="majorHAnsi"/>
        </w:rPr>
        <w:t xml:space="preserve">art. 124, II, </w:t>
      </w:r>
      <w:r w:rsidRPr="007B5DE2">
        <w:rPr>
          <w:rFonts w:asciiTheme="majorHAnsi" w:hAnsiTheme="majorHAnsi" w:cstheme="majorHAnsi"/>
          <w:i/>
        </w:rPr>
        <w:t>d</w:t>
      </w:r>
      <w:r w:rsidRPr="007B5DE2">
        <w:rPr>
          <w:rFonts w:asciiTheme="majorHAnsi" w:hAnsiTheme="majorHAnsi" w:cstheme="majorHAnsi"/>
        </w:rPr>
        <w:t xml:space="preserve"> da Lei nº. 14.133, de 1º de abril de 2021</w:t>
      </w:r>
      <w:r w:rsidRPr="007B5DE2">
        <w:t>, mediante pedido do interessado.</w:t>
      </w:r>
    </w:p>
    <w:p w14:paraId="2FD0B7F3" w14:textId="77777777" w:rsidR="00A35183" w:rsidRPr="007B5DE2" w:rsidRDefault="00A35183" w:rsidP="00A35183">
      <w:pPr>
        <w:pStyle w:val="Nvel2"/>
      </w:pPr>
      <w:r w:rsidRPr="007B5DE2">
        <w:t>Para fins do disposto no item acima, deverá o fornecedor encaminhar, juntamente com o pedido de revisão, documentação comprobatória ou planilha de custos que demonstre que o preço se tornou inviável frente às condições inicialmente pactuadas.</w:t>
      </w:r>
    </w:p>
    <w:p w14:paraId="752DA99C" w14:textId="77777777" w:rsidR="00A35183" w:rsidRPr="007B5DE2" w:rsidRDefault="00A35183" w:rsidP="00A35183">
      <w:pPr>
        <w:pStyle w:val="Nvel2"/>
      </w:pPr>
      <w:r w:rsidRPr="007B5DE2">
        <w:t>O pedido de revisão deverá ser formulado durante a vigência do contrato e antes de eventual prorrogação nos termos do </w:t>
      </w:r>
      <w:r w:rsidRPr="007B5DE2">
        <w:rPr>
          <w:rFonts w:asciiTheme="majorHAnsi" w:hAnsiTheme="majorHAnsi" w:cstheme="majorHAnsi"/>
        </w:rPr>
        <w:t>art. 107 da Lei nº 14.133, de 2021</w:t>
      </w:r>
      <w:r w:rsidRPr="007B5DE2">
        <w:t xml:space="preserve"> e a administração pública terá o prazo de 10 (dez) dias para responder.</w:t>
      </w:r>
    </w:p>
    <w:p w14:paraId="73D0B8AF" w14:textId="77777777" w:rsidR="00A35183" w:rsidRPr="007B5DE2" w:rsidRDefault="00A35183" w:rsidP="00A35183">
      <w:pPr>
        <w:pStyle w:val="Nvel2"/>
      </w:pPr>
      <w:r w:rsidRPr="007B5DE2">
        <w:t>O valor revisado será alcançado se utilizando da seguinte metodologia:</w:t>
      </w:r>
    </w:p>
    <w:p w14:paraId="294A0AE3"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NV = VC + V</w:t>
      </w:r>
    </w:p>
    <w:p w14:paraId="18905CF1"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Onde NV = Novo Valor / VC = Valor Contratado / V = Variação</w:t>
      </w:r>
    </w:p>
    <w:p w14:paraId="754A3F0C"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A Variação é encontrada com a seguinte fórmula:</w:t>
      </w:r>
    </w:p>
    <w:p w14:paraId="3C61A3B9"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V = VIDL – VIAL</w:t>
      </w:r>
    </w:p>
    <w:p w14:paraId="08D2CD7F"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Onde VIDL = Valor do Insumo Depois da Licitação / VIAL = Valor do Insumo Antes da Licitação</w:t>
      </w:r>
    </w:p>
    <w:p w14:paraId="1A223A16" w14:textId="77777777" w:rsidR="00A35183" w:rsidRPr="007B5DE2" w:rsidRDefault="00A35183" w:rsidP="00A35183">
      <w:pPr>
        <w:pStyle w:val="Nvel2"/>
      </w:pPr>
      <w:r w:rsidRPr="007B5DE2">
        <w:t>A revisão ocorrerá somente sobre os insumos cujos preços sem tornaram inviáveis frente às condições inicialmente pactuadas, e alcançará somente fornecimentos posteriores ao pedido.</w:t>
      </w:r>
    </w:p>
    <w:bookmarkEnd w:id="97"/>
    <w:p w14:paraId="399D603C" w14:textId="420D0EFF" w:rsidR="00FF2673" w:rsidRPr="007B5DE2" w:rsidRDefault="00FF2673" w:rsidP="004006D1">
      <w:pPr>
        <w:pStyle w:val="Nvel1-Ttulo"/>
        <w:rPr>
          <w:rFonts w:eastAsia="Calibri"/>
        </w:rPr>
      </w:pPr>
      <w:r w:rsidRPr="007B5DE2">
        <w:lastRenderedPageBreak/>
        <w:t xml:space="preserve">FORMA </w:t>
      </w:r>
      <w:r w:rsidR="00390F2A" w:rsidRPr="007B5DE2">
        <w:t xml:space="preserve">E CRITÉRIOS DE SELEÇÃO DO </w:t>
      </w:r>
      <w:r w:rsidR="004806F8" w:rsidRPr="007B5DE2">
        <w:t>PRESTADOR DO SERVIÇO E REGIME DE EXECUÇÃO</w:t>
      </w:r>
    </w:p>
    <w:p w14:paraId="668997D3" w14:textId="04219A6A" w:rsidR="0060402B" w:rsidRPr="007B5DE2" w:rsidRDefault="0060402B" w:rsidP="004006D1">
      <w:pPr>
        <w:pStyle w:val="Nvel1-Ttulo2"/>
        <w:rPr>
          <w:rFonts w:eastAsiaTheme="minorEastAsia"/>
        </w:rPr>
      </w:pPr>
      <w:r w:rsidRPr="007B5DE2">
        <w:t>Forma de seleção e critério de julgamento da proposta</w:t>
      </w:r>
    </w:p>
    <w:p w14:paraId="7365FA2D" w14:textId="77777777" w:rsidR="008B16E3" w:rsidRPr="008B16E3" w:rsidRDefault="001E19E3" w:rsidP="008B16E3">
      <w:pPr>
        <w:pStyle w:val="Nvel2"/>
      </w:pPr>
      <w:r w:rsidRPr="007B5DE2">
        <w:t xml:space="preserve">O </w:t>
      </w:r>
      <w:r w:rsidR="004806F8" w:rsidRPr="007B5DE2">
        <w:t>prestador do serviço</w:t>
      </w:r>
      <w:r w:rsidRPr="007B5DE2">
        <w:t xml:space="preserve"> será selecionado por meio da realização de procedimento de LICITAÇÃO, </w:t>
      </w:r>
      <w:r w:rsidRPr="008B16E3">
        <w:rPr>
          <w:highlight w:val="cyan"/>
        </w:rPr>
        <w:t>para REGISTRO DE PREÇOS,</w:t>
      </w:r>
      <w:r w:rsidRPr="007B5DE2">
        <w:t xml:space="preserve"> na modalidade </w:t>
      </w:r>
      <w:r w:rsidRPr="008B16E3">
        <w:rPr>
          <w:rStyle w:val="Nvel2-RedChar"/>
          <w:rFonts w:asciiTheme="majorHAnsi" w:hAnsiTheme="majorHAnsi" w:cstheme="majorHAnsi"/>
          <w:color w:val="0000FF"/>
        </w:rPr>
        <w:t xml:space="preserve">PREGÃO </w:t>
      </w:r>
      <w:r w:rsidRPr="007B5DE2">
        <w:rPr>
          <w:rStyle w:val="OUChar0"/>
        </w:rPr>
        <w:t>ou</w:t>
      </w:r>
      <w:r w:rsidRPr="008B16E3">
        <w:rPr>
          <w:rStyle w:val="Nvel2-RedChar"/>
          <w:rFonts w:asciiTheme="majorHAnsi" w:hAnsiTheme="majorHAnsi" w:cstheme="majorHAnsi"/>
          <w:color w:val="0000FF"/>
        </w:rPr>
        <w:t xml:space="preserve"> CONCORRÊNCIA</w:t>
      </w:r>
      <w:r w:rsidRPr="007B5DE2">
        <w:t xml:space="preserve">, sob a forma </w:t>
      </w:r>
      <w:r w:rsidRPr="008B16E3">
        <w:rPr>
          <w:rStyle w:val="Nvel2-RedChar"/>
          <w:rFonts w:asciiTheme="majorHAnsi" w:hAnsiTheme="majorHAnsi" w:cstheme="majorHAnsi"/>
          <w:color w:val="0000FF"/>
        </w:rPr>
        <w:t>ELETRÔNICA</w:t>
      </w:r>
      <w:r w:rsidRPr="008B16E3">
        <w:rPr>
          <w:color w:val="0000FF"/>
        </w:rPr>
        <w:t xml:space="preserve"> </w:t>
      </w:r>
      <w:r w:rsidRPr="007B5DE2">
        <w:rPr>
          <w:rStyle w:val="OUChar0"/>
        </w:rPr>
        <w:t>ou</w:t>
      </w:r>
      <w:r w:rsidRPr="008B16E3">
        <w:rPr>
          <w:color w:val="0000FF"/>
        </w:rPr>
        <w:t xml:space="preserve"> </w:t>
      </w:r>
      <w:r w:rsidRPr="008B16E3">
        <w:rPr>
          <w:rStyle w:val="Nvel2-RedChar"/>
          <w:rFonts w:asciiTheme="majorHAnsi" w:hAnsiTheme="majorHAnsi" w:cstheme="majorHAnsi"/>
          <w:color w:val="0000FF"/>
        </w:rPr>
        <w:t>PRESENCIAL</w:t>
      </w:r>
      <w:r w:rsidRPr="007B5DE2">
        <w:t xml:space="preserve">, com adoção do critério de julgamento pelo </w:t>
      </w:r>
      <w:r w:rsidRPr="008B16E3">
        <w:rPr>
          <w:rStyle w:val="Nvel2-RedChar"/>
          <w:rFonts w:asciiTheme="majorHAnsi" w:hAnsiTheme="majorHAnsi" w:cstheme="majorHAnsi"/>
          <w:color w:val="0000FF"/>
        </w:rPr>
        <w:t xml:space="preserve">MENOR PREÇO </w:t>
      </w:r>
      <w:r w:rsidRPr="007B5DE2">
        <w:rPr>
          <w:rStyle w:val="OUChar0"/>
        </w:rPr>
        <w:t>ou</w:t>
      </w:r>
      <w:r w:rsidRPr="008B16E3">
        <w:rPr>
          <w:rStyle w:val="Nvel2-RedChar"/>
          <w:rFonts w:asciiTheme="majorHAnsi" w:hAnsiTheme="majorHAnsi" w:cstheme="majorHAnsi"/>
          <w:color w:val="0000FF"/>
        </w:rPr>
        <w:t xml:space="preserve"> </w:t>
      </w:r>
      <w:r w:rsidR="008B16E3" w:rsidRPr="008B16E3">
        <w:rPr>
          <w:rFonts w:cs="Arial"/>
          <w:i/>
          <w:iCs/>
          <w:color w:val="0000FF"/>
        </w:rPr>
        <w:t xml:space="preserve">MAIOR DESCONTO </w:t>
      </w:r>
      <w:r w:rsidR="008B16E3" w:rsidRPr="008B16E3">
        <w:rPr>
          <w:b/>
          <w:i/>
          <w:caps/>
          <w:color w:val="0000FF"/>
          <w:sz w:val="28"/>
          <w:u w:val="single"/>
        </w:rPr>
        <w:t>ou</w:t>
      </w:r>
      <w:r w:rsidR="008B16E3" w:rsidRPr="008B16E3">
        <w:rPr>
          <w:rFonts w:cs="Arial"/>
          <w:i/>
          <w:iCs/>
          <w:color w:val="0000FF"/>
        </w:rPr>
        <w:t xml:space="preserve"> TÉCNICA E PREÇO</w:t>
      </w:r>
      <w:r w:rsidR="008B16E3" w:rsidRPr="008B16E3">
        <w:rPr>
          <w:rFonts w:cs="Arial"/>
          <w:i/>
          <w:color w:val="0000FF"/>
        </w:rPr>
        <w:t xml:space="preserve"> </w:t>
      </w:r>
      <w:r w:rsidR="008B16E3" w:rsidRPr="008B16E3">
        <w:rPr>
          <w:b/>
          <w:i/>
          <w:caps/>
          <w:color w:val="0000FF"/>
          <w:sz w:val="28"/>
          <w:u w:val="single"/>
        </w:rPr>
        <w:t>ou</w:t>
      </w:r>
      <w:r w:rsidR="008B16E3" w:rsidRPr="008B16E3">
        <w:rPr>
          <w:rFonts w:cs="Arial"/>
          <w:i/>
          <w:iCs/>
          <w:color w:val="0000FF"/>
        </w:rPr>
        <w:t xml:space="preserve"> </w:t>
      </w:r>
      <w:r w:rsidR="008B16E3" w:rsidRPr="008B16E3">
        <w:rPr>
          <w:rFonts w:cs="Arial"/>
          <w:i/>
          <w:color w:val="0000FF"/>
        </w:rPr>
        <w:t xml:space="preserve">MAIOR RETORNO ECONÔMICO </w:t>
      </w:r>
      <w:r w:rsidR="008B16E3" w:rsidRPr="008B16E3">
        <w:rPr>
          <w:b/>
          <w:i/>
          <w:caps/>
          <w:color w:val="0000FF"/>
          <w:sz w:val="28"/>
          <w:u w:val="single"/>
        </w:rPr>
        <w:t>ou</w:t>
      </w:r>
      <w:r w:rsidR="008B16E3" w:rsidRPr="008B16E3">
        <w:rPr>
          <w:rFonts w:cs="Arial"/>
          <w:i/>
          <w:iCs/>
          <w:color w:val="0000FF"/>
        </w:rPr>
        <w:t xml:space="preserve"> </w:t>
      </w:r>
      <w:r w:rsidR="008B16E3" w:rsidRPr="008B16E3">
        <w:rPr>
          <w:rFonts w:cs="Arial"/>
          <w:i/>
          <w:color w:val="0000FF"/>
        </w:rPr>
        <w:t>MELHOR TÉCNICA OU CONTEÚDO ARTÍSTICO</w:t>
      </w:r>
      <w:r w:rsidR="008B16E3" w:rsidRPr="008B16E3">
        <w:t>.</w:t>
      </w:r>
    </w:p>
    <w:p w14:paraId="6581BE9A" w14:textId="2A3B73A1" w:rsidR="00FF2673" w:rsidRPr="007B5DE2" w:rsidRDefault="001E19E3" w:rsidP="008B16E3">
      <w:pPr>
        <w:pStyle w:val="NotaExplicativa0"/>
      </w:pPr>
      <w:r w:rsidRPr="007B5DE2">
        <w:rPr>
          <w:rStyle w:val="DestaqueChar"/>
        </w:rPr>
        <w:t>Nota Explicativa:</w:t>
      </w:r>
      <w:r w:rsidRPr="008B16E3">
        <w:rPr>
          <w:b/>
        </w:rPr>
        <w:t xml:space="preserve"> </w:t>
      </w:r>
      <w:r w:rsidRPr="007B5DE2">
        <w:t>Na modalidade Pregão, somente podem ser utilizados como critério de julgamento o menor preço ou maior desconto. Na modalidade Concorrência é admitida a adoção de qualquer critério de julgamento.</w:t>
      </w:r>
    </w:p>
    <w:p w14:paraId="3D394DED" w14:textId="6FA4CFBC" w:rsidR="00C529DB" w:rsidRPr="007B5DE2" w:rsidRDefault="00C529DB" w:rsidP="0087105C">
      <w:pPr>
        <w:pStyle w:val="Nvel1-Ttulo2"/>
      </w:pPr>
      <w:bookmarkStart w:id="99" w:name="_Hlk138082825"/>
      <w:r w:rsidRPr="007B5DE2">
        <w:t xml:space="preserve">Regime de </w:t>
      </w:r>
      <w:r w:rsidR="0087105C" w:rsidRPr="007B5DE2">
        <w:t>execução</w:t>
      </w:r>
    </w:p>
    <w:p w14:paraId="5A6F4986" w14:textId="0900FBF7" w:rsidR="00C529DB" w:rsidRPr="007B5DE2" w:rsidRDefault="00C529DB" w:rsidP="0087105C">
      <w:pPr>
        <w:pStyle w:val="Nvel2"/>
      </w:pPr>
      <w:bookmarkStart w:id="100" w:name="_Hlk184371255"/>
      <w:r w:rsidRPr="007B5DE2">
        <w:rPr>
          <w:color w:val="auto"/>
        </w:rPr>
        <w:t>O regime de execução do contrato será</w:t>
      </w:r>
      <w:r w:rsidRPr="007B5DE2">
        <w:rPr>
          <w:rStyle w:val="Nivel2Char"/>
        </w:rPr>
        <w:t xml:space="preserve"> </w:t>
      </w:r>
      <w:r w:rsidRPr="007B5DE2">
        <w:rPr>
          <w:rStyle w:val="Nivel2Char"/>
          <w:i/>
          <w:iCs/>
          <w:color w:val="0000FF"/>
        </w:rPr>
        <w:t xml:space="preserve">empreitada por preço global </w:t>
      </w:r>
      <w:r w:rsidR="00FD2331" w:rsidRPr="007B5DE2">
        <w:rPr>
          <w:rStyle w:val="OUChar0"/>
        </w:rPr>
        <w:t>OU</w:t>
      </w:r>
      <w:r w:rsidRPr="007B5DE2">
        <w:rPr>
          <w:rStyle w:val="Nivel2Char"/>
          <w:i/>
          <w:iCs/>
          <w:color w:val="0000FF"/>
        </w:rPr>
        <w:t xml:space="preserve"> empreitada por preço unitário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empreitada integral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contratação por tarefa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contratação integrada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contratação semi-integrada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fornecimento e prestação de serviço associado</w:t>
      </w:r>
      <w:r w:rsidRPr="007B5DE2">
        <w:rPr>
          <w:rStyle w:val="Nivel2Char"/>
        </w:rPr>
        <w:t>.</w:t>
      </w:r>
    </w:p>
    <w:bookmarkEnd w:id="100"/>
    <w:p w14:paraId="7A647E01" w14:textId="77777777" w:rsidR="00C529DB" w:rsidRPr="007B5DE2" w:rsidRDefault="00C529DB" w:rsidP="0087105C">
      <w:pPr>
        <w:pStyle w:val="NotaExplicativa0"/>
      </w:pPr>
      <w:r w:rsidRPr="007B5DE2">
        <w:rPr>
          <w:rStyle w:val="DestaqueChar"/>
        </w:rPr>
        <w:t>Nota Explicativa 1:</w:t>
      </w:r>
      <w:r w:rsidRPr="007B5DE2">
        <w:t xml:space="preserve"> Os regimes de execução empreitada por preço global, </w:t>
      </w:r>
      <w:bookmarkStart w:id="101" w:name="art46iii"/>
      <w:bookmarkEnd w:id="101"/>
      <w:r w:rsidRPr="007B5DE2">
        <w:t xml:space="preserve">empreitada integral, </w:t>
      </w:r>
      <w:bookmarkStart w:id="102" w:name="art46iv"/>
      <w:bookmarkEnd w:id="102"/>
      <w:r w:rsidRPr="007B5DE2">
        <w:t xml:space="preserve">contratação por tarefa, </w:t>
      </w:r>
      <w:bookmarkStart w:id="103" w:name="art46v"/>
      <w:bookmarkEnd w:id="103"/>
      <w:r w:rsidRPr="007B5DE2">
        <w:t xml:space="preserve">contratação integrada e </w:t>
      </w:r>
      <w:bookmarkStart w:id="104" w:name="art46vi"/>
      <w:bookmarkEnd w:id="104"/>
      <w:r w:rsidRPr="007B5DE2">
        <w:t>contratação semi-integrada serão licitados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7C42F4E1" w14:textId="77777777" w:rsidR="00C529DB" w:rsidRPr="007B5DE2" w:rsidRDefault="00C529DB" w:rsidP="0087105C">
      <w:pPr>
        <w:pStyle w:val="NotaExplicativa0"/>
        <w:rPr>
          <w:color w:val="FF0000"/>
        </w:rPr>
      </w:pPr>
      <w:r w:rsidRPr="007B5DE2">
        <w:rPr>
          <w:rStyle w:val="DestaqueChar"/>
        </w:rPr>
        <w:t xml:space="preserve">Nota Explicativa 2: </w:t>
      </w:r>
      <w:r w:rsidRPr="007B5DE2">
        <w:t>Caso o objeto envolva parte sujeita ao regime de empreitada por preço global e parte sujeita ao regime de empreitada por preço unitário, em que os serviços são prestados e pagos sob demanda, ajustar a cláusula conforme a necessidade.</w:t>
      </w:r>
    </w:p>
    <w:bookmarkEnd w:id="99"/>
    <w:p w14:paraId="59737237" w14:textId="61B3DAA7" w:rsidR="353BE908" w:rsidRPr="007B5DE2" w:rsidRDefault="353BE908" w:rsidP="0087105C">
      <w:pPr>
        <w:pStyle w:val="Nvel1-Ttulo2"/>
      </w:pPr>
      <w:r w:rsidRPr="007B5DE2">
        <w:t>Critérios de aceitabilidade de preços</w:t>
      </w:r>
    </w:p>
    <w:p w14:paraId="16485C33" w14:textId="77777777" w:rsidR="009F6183" w:rsidRPr="007B5DE2" w:rsidRDefault="2FDDB6E8" w:rsidP="0087105C">
      <w:pPr>
        <w:pStyle w:val="Nvel2"/>
      </w:pPr>
      <w:r w:rsidRPr="007B5DE2">
        <w:t>Ressalvado o objeto ou parte dele sujeito ao regime de empreitada por preço unitário, o critério de aceitabilidade de preços será o valor global estimado para a contratação.</w:t>
      </w:r>
    </w:p>
    <w:p w14:paraId="5D82AD12" w14:textId="54FD4A20" w:rsidR="2FDDB6E8" w:rsidRPr="007B5DE2" w:rsidRDefault="2FDDB6E8" w:rsidP="0087105C">
      <w:pPr>
        <w:pStyle w:val="Nvel3"/>
      </w:pPr>
      <w:r w:rsidRPr="007B5DE2">
        <w:t>O licitante que estiver mais bem colocado na disputa deverá apresentar à Administração, por meio eletrônico, planilha que contenha o preço global, os quantitativos e os preços unitários tidos como relevantes, conforme modelo de planilha elaborada pela Administração, para efeito de avaliação de exequibilidade (</w:t>
      </w:r>
      <w:r w:rsidRPr="007B5DE2">
        <w:rPr>
          <w:rFonts w:asciiTheme="majorHAnsi" w:hAnsiTheme="majorHAnsi" w:cstheme="majorHAnsi"/>
        </w:rPr>
        <w:t>art. 59, §3º</w:t>
      </w:r>
      <w:r w:rsidR="004D7BAF" w:rsidRPr="007B5DE2">
        <w:rPr>
          <w:rFonts w:asciiTheme="majorHAnsi" w:hAnsiTheme="majorHAnsi" w:cstheme="majorHAnsi"/>
        </w:rPr>
        <w:t xml:space="preserve"> da Lei nº 14.133, de </w:t>
      </w:r>
      <w:r w:rsidRPr="007B5DE2">
        <w:rPr>
          <w:rFonts w:asciiTheme="majorHAnsi" w:hAnsiTheme="majorHAnsi" w:cstheme="majorHAnsi"/>
        </w:rPr>
        <w:t>2021</w:t>
      </w:r>
      <w:r w:rsidRPr="007B5DE2">
        <w:t>);</w:t>
      </w:r>
    </w:p>
    <w:p w14:paraId="5E13F450" w14:textId="73F1234D" w:rsidR="00C96F7C" w:rsidRPr="007B5DE2" w:rsidRDefault="00C96F7C" w:rsidP="0087105C">
      <w:pPr>
        <w:pStyle w:val="NotaExplicativa0"/>
        <w:rPr>
          <w:rFonts w:asciiTheme="majorHAnsi" w:hAnsiTheme="majorHAnsi" w:cstheme="majorHAnsi"/>
        </w:rPr>
      </w:pPr>
      <w:r w:rsidRPr="007B5DE2">
        <w:rPr>
          <w:rStyle w:val="DestaqueChar"/>
        </w:rPr>
        <w:lastRenderedPageBreak/>
        <w:t>Nota Explicativa:</w:t>
      </w:r>
      <w:r w:rsidRPr="007B5DE2">
        <w:t xml:space="preserve"> Se o regime não é de empreitada por preço unitário, não cabe desclassificação em razão de custos unitários superiores aos orçados pela Administração, por força do </w:t>
      </w:r>
      <w:hyperlink r:id="rId72" w:anchor="art56" w:history="1">
        <w:r w:rsidRPr="007B5DE2">
          <w:rPr>
            <w:rStyle w:val="Hyperlink"/>
          </w:rPr>
          <w:t>art. 56, §5º da Lei nº 14.133, de 2021</w:t>
        </w:r>
      </w:hyperlink>
      <w:r w:rsidRPr="007B5DE2">
        <w:t xml:space="preserve">. Por essa razão, essa planilha, neste momento, servirá apenas para aferir a exequibilidade da proposta e não eventual sobrepreço de preços unitários. Embora isso possa representar um risco em relação a um futuro jogo de planilhas pelo contratado, os </w:t>
      </w:r>
      <w:r w:rsidR="004D7BAF" w:rsidRPr="007B5DE2">
        <w:t>arts.</w:t>
      </w:r>
      <w:r w:rsidRPr="007B5DE2">
        <w:t xml:space="preserve"> 127 e principalmente 128 impedem que os preços unitários maiores sejam usados como parâmetro de futuros aditivos.</w:t>
      </w:r>
    </w:p>
    <w:p w14:paraId="6085EC58" w14:textId="45360952" w:rsidR="2FDDB6E8" w:rsidRPr="007B5DE2" w:rsidRDefault="2FDDB6E8" w:rsidP="0087105C">
      <w:pPr>
        <w:pStyle w:val="Nvel2"/>
        <w:rPr>
          <w:i/>
          <w:iCs/>
        </w:rPr>
      </w:pPr>
      <w:r w:rsidRPr="007B5DE2">
        <w:t xml:space="preserve">Para o objeto ou parte dele sujeito ao regime de empreitada por preço unitário o critério de aceitabilidade de preços será: </w:t>
      </w:r>
      <w:r w:rsidRPr="007B5DE2">
        <w:rPr>
          <w:i/>
          <w:iCs/>
          <w:color w:val="FF0000"/>
        </w:rPr>
        <w:t>(...)</w:t>
      </w:r>
    </w:p>
    <w:p w14:paraId="61BFCB02" w14:textId="6E3919F6" w:rsidR="2FDDB6E8" w:rsidRPr="007B5DE2" w:rsidRDefault="00373984" w:rsidP="0087105C">
      <w:pPr>
        <w:pStyle w:val="Nvel3-Red"/>
      </w:pPr>
      <w:r w:rsidRPr="007B5DE2">
        <w:t>Valor</w:t>
      </w:r>
      <w:r w:rsidR="2FDDB6E8" w:rsidRPr="007B5DE2">
        <w:t xml:space="preserve"> global: conforme valor estimado da licitação</w:t>
      </w:r>
    </w:p>
    <w:p w14:paraId="6198A4B5" w14:textId="38190DAC" w:rsidR="2FDDB6E8" w:rsidRPr="007B5DE2" w:rsidRDefault="00373984" w:rsidP="0087105C">
      <w:pPr>
        <w:pStyle w:val="Nvel3-Red"/>
      </w:pPr>
      <w:r w:rsidRPr="007B5DE2">
        <w:t>Custos</w:t>
      </w:r>
      <w:r w:rsidR="2FDDB6E8" w:rsidRPr="007B5DE2">
        <w:t xml:space="preserve"> unitários relevantes: itens...</w:t>
      </w:r>
    </w:p>
    <w:p w14:paraId="74CD1331" w14:textId="48F7F4A2" w:rsidR="00C96F7C" w:rsidRPr="007B5DE2" w:rsidRDefault="00C96F7C" w:rsidP="0087105C">
      <w:pPr>
        <w:pStyle w:val="NotaExplicativa0"/>
      </w:pPr>
      <w:r w:rsidRPr="007B5DE2">
        <w:rPr>
          <w:rStyle w:val="DestaqueChar"/>
        </w:rPr>
        <w:t>Nota Explicativa:</w:t>
      </w:r>
      <w:r w:rsidRPr="007B5DE2">
        <w:rPr>
          <w:b/>
          <w:bCs/>
        </w:rPr>
        <w:t xml:space="preserve"> </w:t>
      </w:r>
      <w:r w:rsidRPr="007B5DE2">
        <w:t>Se o regime é o de empreitada por preço unitário, cabe desclassificação em razão de custos unitários superiores aos orçados pela Administração, conforme art. 59, §3º, da Lei nº 14.133</w:t>
      </w:r>
      <w:r w:rsidR="0060188E" w:rsidRPr="007B5DE2">
        <w:t xml:space="preserve">, de </w:t>
      </w:r>
      <w:r w:rsidRPr="007B5DE2">
        <w:t>2021, que expressamente se refere ao critério de aceitabilidade de preços unitário e global a ser fixado aqui, bem como pela definição de sobrepreço do art. 6º, LVI, que expressamente estabelece que esse pode ocorrer em relação ao preço unitário nesse regime. Assim, em princípio, é cabível estabelecer um critério próprio, conforme as peculiaridades do caso, que pode envolver os custos tidos como relevantes, eventual margem em rela</w:t>
      </w:r>
      <w:r w:rsidR="00AC4AB4" w:rsidRPr="007B5DE2">
        <w:t>ção ao preço de referência etc.</w:t>
      </w:r>
    </w:p>
    <w:p w14:paraId="7A6627D9" w14:textId="77777777" w:rsidR="00C96F7C" w:rsidRPr="007B5DE2" w:rsidRDefault="00C96F7C" w:rsidP="0087105C">
      <w:pPr>
        <w:pStyle w:val="NotaExplicativa0"/>
      </w:pPr>
      <w:r w:rsidRPr="007B5DE2">
        <w:t>Na disposição acima, a título de sugestão, incluímos os custos unitários relevantes como critério de aceitabilidade no regime de empreitada por preço unitário. Entretanto, trata-se de um aspecto técnico a ser definido pelo órgão.</w:t>
      </w:r>
    </w:p>
    <w:p w14:paraId="47B13863" w14:textId="1B845292" w:rsidR="00C96F7C" w:rsidRPr="007B5DE2" w:rsidRDefault="00C96F7C" w:rsidP="0087105C">
      <w:pPr>
        <w:pStyle w:val="NotaExplicativa0"/>
      </w:pPr>
      <w:r w:rsidRPr="007B5DE2">
        <w:t>Importante lembrar que, qualquer que seja o regime de execução (inclusive na empreitada por preço unitário), o valor global deverá ser sempre considerado como critério de aceitabilidade (art. 59, § 3º c/c 56, §5º).</w:t>
      </w:r>
    </w:p>
    <w:p w14:paraId="0E728AB0" w14:textId="2FC9FDFB" w:rsidR="00FF2673" w:rsidRPr="007B5DE2" w:rsidRDefault="00626F2F" w:rsidP="0087105C">
      <w:pPr>
        <w:pStyle w:val="Nvel1-Ttulo2"/>
      </w:pPr>
      <w:r w:rsidRPr="007B5DE2">
        <w:t>Exigências de habilitação</w:t>
      </w:r>
    </w:p>
    <w:p w14:paraId="617942D8" w14:textId="29D54DE4" w:rsidR="00C96F7C" w:rsidRPr="007B5DE2" w:rsidRDefault="00C96F7C" w:rsidP="0087105C">
      <w:pPr>
        <w:pStyle w:val="NotaExplicativa0"/>
      </w:pPr>
      <w:r w:rsidRPr="007B5DE2">
        <w:rPr>
          <w:rStyle w:val="DestaqueChar"/>
        </w:rPr>
        <w:t>Nota Explicativa:</w:t>
      </w:r>
      <w:r w:rsidRPr="007B5DE2">
        <w:t xml:space="preserve"> </w:t>
      </w:r>
      <w:bookmarkStart w:id="105" w:name="_Hlk184731153"/>
      <w:r w:rsidRPr="007B5DE2">
        <w:t xml:space="preserve">É fundamental que a Administração observe que exigências demasiadas poderão prejudicar a competitividade da licitação e ofender a o disposto no </w:t>
      </w:r>
      <w:hyperlink r:id="rId73" w:history="1">
        <w:r w:rsidRPr="007B5DE2">
          <w:rPr>
            <w:rStyle w:val="Hyperlink"/>
          </w:rPr>
          <w:t>art. 37, XXI da Constituição Federal</w:t>
        </w:r>
      </w:hyperlink>
      <w:r w:rsidRPr="007B5DE2">
        <w:t>, o qual preceitua que “o processo de licitação pública... somente permitirá as exigências de qualificação técnica e econômica indispensáveis à garantia do cumprimento das obrigações</w:t>
      </w:r>
      <w:bookmarkEnd w:id="105"/>
      <w:r w:rsidRPr="007B5DE2">
        <w:t>”.</w:t>
      </w:r>
    </w:p>
    <w:p w14:paraId="040636F5" w14:textId="63168D0A" w:rsidR="00C96F7C" w:rsidRPr="007B5DE2" w:rsidRDefault="00C96F7C" w:rsidP="0087105C">
      <w:pPr>
        <w:pStyle w:val="NotaExplicativa0"/>
      </w:pPr>
      <w:bookmarkStart w:id="106" w:name="_Hlk184731176"/>
      <w:r w:rsidRPr="007B5DE2">
        <w:t>O</w:t>
      </w:r>
      <w:r w:rsidR="00BF6AF9" w:rsidRPr="007B5DE2">
        <w:t xml:space="preserve"> </w:t>
      </w:r>
      <w:hyperlink r:id="rId74" w:history="1">
        <w:r w:rsidRPr="007B5DE2">
          <w:rPr>
            <w:rStyle w:val="Hyperlink"/>
          </w:rPr>
          <w:t xml:space="preserve">art. 70, III da Lei </w:t>
        </w:r>
        <w:r w:rsidR="00B75FE3" w:rsidRPr="007B5DE2">
          <w:rPr>
            <w:rStyle w:val="Hyperlink"/>
          </w:rPr>
          <w:t>n</w:t>
        </w:r>
        <w:r w:rsidRPr="007B5DE2">
          <w:rPr>
            <w:rStyle w:val="Hyperlink"/>
          </w:rPr>
          <w:t>º 14.133, de 2021</w:t>
        </w:r>
      </w:hyperlink>
      <w:r w:rsidRPr="007B5DE2">
        <w:t xml:space="preserve">, por sua vez, dispõe que as exigências de habilitação </w:t>
      </w:r>
      <w:bookmarkEnd w:id="106"/>
      <w:r w:rsidRPr="007B5DE2">
        <w:t>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7D770A59" w14:textId="77777777" w:rsidR="00C96F7C" w:rsidRPr="007B5DE2" w:rsidRDefault="00C96F7C" w:rsidP="0087105C">
      <w:pPr>
        <w:pStyle w:val="NotaExplicativa0"/>
      </w:pPr>
      <w:r w:rsidRPr="007B5DE2">
        <w:t xml:space="preserve">A combinação da disposição constitucional com a disposição legal resulta que as exigências de qualificação técnica e econômica nas situações retratadas no art. 70, III, deve ser excepcional </w:t>
      </w:r>
      <w:r w:rsidRPr="007B5DE2">
        <w:lastRenderedPageBreak/>
        <w:t xml:space="preserve">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5AD5051F" w14:textId="5D8F3317" w:rsidR="00C96F7C" w:rsidRPr="007B5DE2" w:rsidRDefault="00C96F7C" w:rsidP="0087105C">
      <w:pPr>
        <w:pStyle w:val="NotaExplicativa0"/>
      </w:pPr>
      <w:r w:rsidRPr="007B5DE2">
        <w:t>Em licitação dividida em itens, as exigências de habilitação podem adequar-se a essa divisibilidade, sendo possível, em um mesmo instrumento, a exigência de requisitos de habilitação mais amplos somente para alguns itens. Para se fazer isso, basta acrescentar uma ressalva ao final na exigência pertinente, tal como “(exigência relativa somente aos itens X, Y, Z)”.</w:t>
      </w:r>
    </w:p>
    <w:p w14:paraId="59A7CF4C" w14:textId="3F6CC159" w:rsidR="00B75FE3" w:rsidRPr="007B5DE2" w:rsidRDefault="00B75FE3" w:rsidP="0087105C">
      <w:pPr>
        <w:pStyle w:val="NotaExplicativa0"/>
      </w:pPr>
      <w:bookmarkStart w:id="107" w:name="_Hlk184731203"/>
      <w:r w:rsidRPr="007B5DE2">
        <w:t xml:space="preserve">É vedada a inclusão de requisitos que não tenham suporte nos </w:t>
      </w:r>
      <w:hyperlink r:id="rId75" w:history="1">
        <w:bookmarkStart w:id="108" w:name="_Hlk184731190"/>
        <w:r w:rsidRPr="007B5DE2">
          <w:rPr>
            <w:rStyle w:val="Hyperlink"/>
          </w:rPr>
          <w:t>arts. 66 a 69 da Lei nº 14.133, de 2021</w:t>
        </w:r>
        <w:bookmarkEnd w:id="108"/>
        <w:r w:rsidR="00BF6AF9" w:rsidRPr="007B5DE2">
          <w:t>.</w:t>
        </w:r>
      </w:hyperlink>
    </w:p>
    <w:bookmarkEnd w:id="107"/>
    <w:p w14:paraId="1C64FA9F" w14:textId="77777777" w:rsidR="000B22CF" w:rsidRPr="007B5DE2" w:rsidRDefault="000B22CF" w:rsidP="0087105C">
      <w:pPr>
        <w:pStyle w:val="Nvel2"/>
      </w:pPr>
      <w:r w:rsidRPr="007B5DE2">
        <w:t>Para fins de habilitação, deverá o interessado comprovar os seguintes requisitos, que serão exigidos conforme sua natureza jurídica:</w:t>
      </w:r>
    </w:p>
    <w:p w14:paraId="339AEF5A" w14:textId="77777777" w:rsidR="00FF2673" w:rsidRPr="007B5DE2" w:rsidRDefault="6D3D62AD" w:rsidP="0087105C">
      <w:pPr>
        <w:pStyle w:val="Nvel1-Ttulo2"/>
      </w:pPr>
      <w:r w:rsidRPr="007B5DE2">
        <w:t>Habilitação jurídica</w:t>
      </w:r>
    </w:p>
    <w:p w14:paraId="59DD1527" w14:textId="04C0A11F" w:rsidR="00FF2673" w:rsidRPr="007B5DE2" w:rsidRDefault="00FF2673" w:rsidP="00847ADD">
      <w:pPr>
        <w:pStyle w:val="Nvel2"/>
      </w:pPr>
      <w:bookmarkStart w:id="109" w:name="_Ref115800561"/>
      <w:bookmarkStart w:id="110" w:name="_Hlk182919983"/>
      <w:r w:rsidRPr="007B5DE2">
        <w:rPr>
          <w:rStyle w:val="DestaqueChar"/>
        </w:rPr>
        <w:t xml:space="preserve">Pessoa </w:t>
      </w:r>
      <w:r w:rsidR="00847ADD" w:rsidRPr="007B5DE2">
        <w:rPr>
          <w:rStyle w:val="DestaqueChar"/>
        </w:rPr>
        <w:t>Física</w:t>
      </w:r>
      <w:r w:rsidRPr="007B5DE2">
        <w:rPr>
          <w:b/>
          <w:bCs/>
        </w:rPr>
        <w:t>:</w:t>
      </w:r>
      <w:r w:rsidRPr="007B5DE2">
        <w:t xml:space="preserve"> cédula de identidade (RG) ou documento equivalente que, por força de lei, tenha validade para fins de identificação em todo o território nacional;</w:t>
      </w:r>
      <w:bookmarkEnd w:id="109"/>
    </w:p>
    <w:p w14:paraId="2E2F7E50" w14:textId="77777777" w:rsidR="00C96F7C" w:rsidRPr="007B5DE2" w:rsidRDefault="00C96F7C" w:rsidP="00847ADD">
      <w:pPr>
        <w:pStyle w:val="NotaExplicativa0"/>
      </w:pPr>
      <w:r w:rsidRPr="007B5DE2">
        <w:rPr>
          <w:rStyle w:val="DestaqueChar"/>
        </w:rPr>
        <w:t>Nota Explicativa:</w:t>
      </w:r>
      <w:r w:rsidRPr="007B5DE2">
        <w:t xml:space="preserve"> A Instrução Normativa </w:t>
      </w:r>
      <w:hyperlink r:id="rId76" w:history="1">
        <w:r w:rsidRPr="007B5DE2">
          <w:rPr>
            <w:rStyle w:val="Hyperlink"/>
          </w:rPr>
          <w:t>SEGES/ME nº 116, de 21 de dezembro de 2021</w:t>
        </w:r>
      </w:hyperlink>
      <w:r w:rsidRPr="007B5DE2">
        <w:t xml:space="preserve">, estabelece procedimentos para a participação de pessoa física nas contratações públicas regidas pela </w:t>
      </w:r>
      <w:hyperlink r:id="rId77" w:history="1">
        <w:r w:rsidRPr="007B5DE2">
          <w:rPr>
            <w:rStyle w:val="Hyperlink"/>
          </w:rPr>
          <w:t>Lei nº 14.133, de 2021</w:t>
        </w:r>
      </w:hyperlink>
      <w:r w:rsidRPr="007B5DE2">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6F0D9F60" w14:textId="77777777" w:rsidR="00C96F7C" w:rsidRPr="007B5DE2" w:rsidRDefault="00C96F7C" w:rsidP="0087105C">
      <w:pPr>
        <w:pStyle w:val="NotaExplicativa0"/>
      </w:pPr>
      <w:r w:rsidRPr="007B5DE2">
        <w:t xml:space="preserve">A </w:t>
      </w:r>
      <w:hyperlink r:id="rId78" w:history="1">
        <w:r w:rsidRPr="007B5DE2">
          <w:rPr>
            <w:rStyle w:val="Hyperlink"/>
          </w:rPr>
          <w:t>IN SEGES/ME nº 116, de 2021</w:t>
        </w:r>
      </w:hyperlink>
      <w:r w:rsidRPr="007B5DE2">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7B5DE2">
        <w:rPr>
          <w:b/>
          <w:bCs/>
        </w:rPr>
        <w:t>capital social mínimo</w:t>
      </w:r>
      <w:r w:rsidRPr="007B5DE2">
        <w:t xml:space="preserve"> e </w:t>
      </w:r>
      <w:r w:rsidRPr="007B5DE2">
        <w:rPr>
          <w:b/>
          <w:bCs/>
        </w:rPr>
        <w:t>estrutura mínima</w:t>
      </w:r>
      <w:r w:rsidRPr="007B5DE2">
        <w:t xml:space="preserve">, com equipamentos, instalações e equipe de profissionais ou corpo técnico para a execução do objeto </w:t>
      </w:r>
      <w:r w:rsidRPr="007B5DE2">
        <w:rPr>
          <w:b/>
          <w:bCs/>
        </w:rPr>
        <w:t>incompatíveis com a natureza profissional da pessoa física</w:t>
      </w:r>
      <w:r w:rsidRPr="007B5DE2">
        <w:t xml:space="preserve">, conforme </w:t>
      </w:r>
      <w:r w:rsidRPr="007B5DE2">
        <w:rPr>
          <w:b/>
          <w:bCs/>
        </w:rPr>
        <w:t>demonstrado em estudo técnico preliminar</w:t>
      </w:r>
      <w:r w:rsidRPr="007B5DE2">
        <w:t xml:space="preserve">”. Portanto, a possibilidade, ou não, de contratação de pessoas físicas deverá ser objeto de prévia análise e manifestação técnica por parte do órgão contratante, na fase de planejamento da contratação. </w:t>
      </w:r>
    </w:p>
    <w:p w14:paraId="5084BFD4" w14:textId="45468D4F" w:rsidR="00C96F7C" w:rsidRPr="007B5DE2" w:rsidRDefault="00C96F7C" w:rsidP="0087105C">
      <w:pPr>
        <w:pStyle w:val="NotaExplicativa0"/>
        <w:rPr>
          <w:rFonts w:asciiTheme="majorHAnsi" w:hAnsiTheme="majorHAnsi" w:cstheme="majorHAnsi"/>
        </w:rPr>
      </w:pPr>
      <w:r w:rsidRPr="007B5DE2">
        <w:t xml:space="preserve">O </w:t>
      </w:r>
      <w:hyperlink r:id="rId79" w:history="1">
        <w:r w:rsidRPr="007B5DE2">
          <w:rPr>
            <w:rStyle w:val="Hyperlink"/>
          </w:rPr>
          <w:t xml:space="preserve">Decreto </w:t>
        </w:r>
        <w:r w:rsidR="00084B46" w:rsidRPr="007B5DE2">
          <w:rPr>
            <w:rStyle w:val="Hyperlink"/>
          </w:rPr>
          <w:t>nº</w:t>
        </w:r>
        <w:r w:rsidRPr="007B5DE2">
          <w:rPr>
            <w:rStyle w:val="Hyperlink"/>
          </w:rPr>
          <w:t xml:space="preserve"> 10.977, de 23 de fevereiro de 2022,</w:t>
        </w:r>
      </w:hyperlink>
      <w:r w:rsidRPr="007B5DE2">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7B5DE2">
        <w:rPr>
          <w:bCs/>
        </w:rPr>
        <w:t>caput</w:t>
      </w:r>
      <w:r w:rsidRPr="007B5DE2">
        <w:rPr>
          <w:b/>
          <w:bCs/>
        </w:rPr>
        <w:t> </w:t>
      </w:r>
      <w:r w:rsidRPr="007B5DE2">
        <w:t>do seu art. 11.</w:t>
      </w:r>
    </w:p>
    <w:p w14:paraId="1E4C3C9D" w14:textId="60436E7A" w:rsidR="00FF2673" w:rsidRPr="007B5DE2" w:rsidRDefault="00FF2673" w:rsidP="00847ADD">
      <w:pPr>
        <w:pStyle w:val="Nvel2"/>
      </w:pPr>
      <w:r w:rsidRPr="007B5DE2">
        <w:rPr>
          <w:rStyle w:val="DestaqueChar"/>
        </w:rPr>
        <w:lastRenderedPageBreak/>
        <w:t xml:space="preserve">Empresário </w:t>
      </w:r>
      <w:r w:rsidR="00847ADD" w:rsidRPr="007B5DE2">
        <w:rPr>
          <w:rStyle w:val="DestaqueChar"/>
        </w:rPr>
        <w:t>Individual</w:t>
      </w:r>
      <w:r w:rsidRPr="007B5DE2">
        <w:t xml:space="preserve">: inscrição no Registro Público de Empresas Mercantis, a cargo da Junta Comercial da respectiva sede; </w:t>
      </w:r>
    </w:p>
    <w:p w14:paraId="42F6D10C" w14:textId="323AFF77" w:rsidR="00AC341E" w:rsidRPr="007B5DE2" w:rsidRDefault="00AC341E" w:rsidP="00847ADD">
      <w:pPr>
        <w:pStyle w:val="Nvel2"/>
      </w:pPr>
      <w:r w:rsidRPr="007B5DE2">
        <w:rPr>
          <w:rStyle w:val="DestaqueChar"/>
        </w:rPr>
        <w:t>Microempreendedor Individual - MEI</w:t>
      </w:r>
      <w:r w:rsidRPr="007B5DE2">
        <w:t xml:space="preserve">: Certificado da Condição de Microempreendedor Individual - CCMEI, cuja aceitação ficará condicionada à verificação da autenticidade no sítio </w:t>
      </w:r>
      <w:r w:rsidRPr="007B5DE2">
        <w:rPr>
          <w:rFonts w:asciiTheme="majorHAnsi" w:hAnsiTheme="majorHAnsi" w:cstheme="majorHAnsi"/>
        </w:rPr>
        <w:t>https://www.gov.br/empresas-e-negocios/pt-br/empreendedor</w:t>
      </w:r>
      <w:r w:rsidRPr="007B5DE2">
        <w:t>;</w:t>
      </w:r>
    </w:p>
    <w:p w14:paraId="321A5294" w14:textId="5A5B2AF2" w:rsidR="00FF2673" w:rsidRPr="007B5DE2" w:rsidRDefault="00FF2673" w:rsidP="00847ADD">
      <w:pPr>
        <w:pStyle w:val="Nvel2"/>
      </w:pPr>
      <w:r w:rsidRPr="007B5DE2">
        <w:rPr>
          <w:rStyle w:val="DestaqueChar"/>
        </w:rPr>
        <w:t xml:space="preserve">Sociedade </w:t>
      </w:r>
      <w:r w:rsidR="00847ADD" w:rsidRPr="007B5DE2">
        <w:rPr>
          <w:rStyle w:val="DestaqueChar"/>
        </w:rPr>
        <w:t>Empresária</w:t>
      </w:r>
      <w:r w:rsidRPr="007B5DE2">
        <w:rPr>
          <w:rStyle w:val="DestaqueChar"/>
        </w:rPr>
        <w:t xml:space="preserve">, </w:t>
      </w:r>
      <w:r w:rsidR="00847ADD" w:rsidRPr="007B5DE2">
        <w:rPr>
          <w:rStyle w:val="DestaqueChar"/>
        </w:rPr>
        <w:t xml:space="preserve">Sociedade Limitada Unipessoal </w:t>
      </w:r>
      <w:r w:rsidR="00C96F7C" w:rsidRPr="007B5DE2">
        <w:rPr>
          <w:rStyle w:val="DestaqueChar"/>
        </w:rPr>
        <w:t>-</w:t>
      </w:r>
      <w:r w:rsidRPr="007B5DE2">
        <w:rPr>
          <w:rStyle w:val="DestaqueChar"/>
        </w:rPr>
        <w:t xml:space="preserve"> SLU ou </w:t>
      </w:r>
      <w:r w:rsidR="00847ADD" w:rsidRPr="007B5DE2">
        <w:rPr>
          <w:rStyle w:val="DestaqueChar"/>
        </w:rPr>
        <w:t xml:space="preserve">Sociedade Identificada </w:t>
      </w:r>
      <w:r w:rsidRPr="007B5DE2">
        <w:rPr>
          <w:rStyle w:val="DestaqueChar"/>
        </w:rPr>
        <w:t xml:space="preserve">como </w:t>
      </w:r>
      <w:r w:rsidR="00847ADD" w:rsidRPr="007B5DE2">
        <w:rPr>
          <w:rStyle w:val="DestaqueChar"/>
        </w:rPr>
        <w:t xml:space="preserve">Empresa Individual </w:t>
      </w:r>
      <w:r w:rsidRPr="007B5DE2">
        <w:rPr>
          <w:rStyle w:val="DestaqueChar"/>
        </w:rPr>
        <w:t xml:space="preserve">de </w:t>
      </w:r>
      <w:r w:rsidR="00847ADD" w:rsidRPr="007B5DE2">
        <w:rPr>
          <w:rStyle w:val="DestaqueChar"/>
        </w:rPr>
        <w:t xml:space="preserve">Responsabilidade Limitada </w:t>
      </w:r>
      <w:r w:rsidRPr="007B5DE2">
        <w:rPr>
          <w:rStyle w:val="DestaqueChar"/>
        </w:rPr>
        <w:t>- EIRELI</w:t>
      </w:r>
      <w:r w:rsidRPr="007B5DE2">
        <w:rPr>
          <w:b/>
        </w:rPr>
        <w:t>:</w:t>
      </w:r>
      <w:r w:rsidRPr="007B5DE2">
        <w:t xml:space="preserve"> inscrição do ato constitutivo, estatuto ou contrato social no Registro Público de Empresas Mercantis, a cargo da Junta Comercial da respectiva sede, acompanhada de documento comprobatório de seus administradores;</w:t>
      </w:r>
    </w:p>
    <w:p w14:paraId="5DCB01F8" w14:textId="77777777" w:rsidR="00C96F7C" w:rsidRPr="007B5DE2" w:rsidRDefault="00C96F7C" w:rsidP="0087105C">
      <w:pPr>
        <w:pStyle w:val="NotaExplicativa0"/>
      </w:pPr>
      <w:r w:rsidRPr="007B5DE2">
        <w:rPr>
          <w:rStyle w:val="DestaqueChar"/>
        </w:rPr>
        <w:t>Nota Explicativa:</w:t>
      </w:r>
      <w:r w:rsidRPr="007B5DE2">
        <w:t xml:space="preserve"> O </w:t>
      </w:r>
      <w:hyperlink r:id="rId80" w:history="1">
        <w:r w:rsidRPr="007B5DE2">
          <w:rPr>
            <w:rStyle w:val="Hyperlink"/>
          </w:rPr>
          <w:t>art. 41 da Lei nº 14.195, de 26 de agosto de 2021</w:t>
        </w:r>
      </w:hyperlink>
      <w:r w:rsidRPr="007B5DE2">
        <w:t>, transformou todas as empresas individuais de responsabilidade limitada (EIRELI) existentes na data da entrada em vigor da Lei em sociedades limitadas unipessoais (SLU), independentemente de qualquer alteração em seus respectivos atos constitutivos.</w:t>
      </w:r>
    </w:p>
    <w:p w14:paraId="50177311" w14:textId="77777777" w:rsidR="00C96F7C" w:rsidRPr="007B5DE2" w:rsidRDefault="00C96F7C" w:rsidP="0087105C">
      <w:pPr>
        <w:pStyle w:val="NotaExplicativa0"/>
      </w:pPr>
      <w:r w:rsidRPr="007B5DE2">
        <w:t xml:space="preserve">Posteriormente, </w:t>
      </w:r>
      <w:hyperlink r:id="rId81" w:history="1">
        <w:r w:rsidRPr="007B5DE2">
          <w:rPr>
            <w:rStyle w:val="Hyperlink"/>
          </w:rPr>
          <w:t>o inciso VI, alíneas “a” e “b”, art. 20, da Lei nº 14.382, de 27 de junho de 2022</w:t>
        </w:r>
      </w:hyperlink>
      <w:r w:rsidRPr="007B5DE2">
        <w:t>, revogou as disposições sobre EIRELI constantes do inciso VI do caput do art. 44 e do Título I-A do Livro II da Parte Especial do Código Civil (</w:t>
      </w:r>
      <w:hyperlink r:id="rId82" w:history="1">
        <w:r w:rsidRPr="007B5DE2">
          <w:rPr>
            <w:rStyle w:val="Hyperlink"/>
          </w:rPr>
          <w:t>Lei nº 10.406, de 10 de janeiro de 2002</w:t>
        </w:r>
      </w:hyperlink>
      <w:r w:rsidRPr="007B5DE2">
        <w:t>).</w:t>
      </w:r>
    </w:p>
    <w:p w14:paraId="37233C3F" w14:textId="2EA62333" w:rsidR="00C96F7C" w:rsidRPr="007B5DE2" w:rsidRDefault="00C96F7C" w:rsidP="0087105C">
      <w:pPr>
        <w:pStyle w:val="NotaExplicativa0"/>
        <w:rPr>
          <w:rFonts w:asciiTheme="majorHAnsi" w:hAnsiTheme="majorHAnsi" w:cstheme="majorHAnsi"/>
        </w:rPr>
      </w:pPr>
      <w:r w:rsidRPr="007B5DE2">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4E9AD9B6" w14:textId="37BD5FD1" w:rsidR="00FF2673" w:rsidRPr="007B5DE2" w:rsidRDefault="00FF2673" w:rsidP="00847ADD">
      <w:pPr>
        <w:pStyle w:val="Nvel2"/>
      </w:pPr>
      <w:r w:rsidRPr="007B5DE2">
        <w:rPr>
          <w:rStyle w:val="DestaqueChar"/>
        </w:rPr>
        <w:t xml:space="preserve">Sociedade </w:t>
      </w:r>
      <w:r w:rsidR="00847ADD" w:rsidRPr="007B5DE2">
        <w:rPr>
          <w:rStyle w:val="DestaqueChar"/>
        </w:rPr>
        <w:t>Empresária Estrangeira</w:t>
      </w:r>
      <w:r w:rsidRPr="007B5DE2">
        <w:t>: portaria de autorização de funcionamento no Brasil, publicada no Diário Oficial da União e arquivada na Junta Comercial da unidade federativa onde se localizar a filial, agência, sucursal ou estabelecimento, a qual será considerada como sua sede, conform</w:t>
      </w:r>
      <w:r w:rsidR="00972399" w:rsidRPr="007B5DE2">
        <w:t xml:space="preserve">e Instrução </w:t>
      </w:r>
      <w:r w:rsidR="00972399" w:rsidRPr="007B5DE2">
        <w:rPr>
          <w:rFonts w:asciiTheme="majorHAnsi" w:hAnsiTheme="majorHAnsi" w:cstheme="majorHAnsi"/>
        </w:rPr>
        <w:t>Normativa DREI/ME n</w:t>
      </w:r>
      <w:r w:rsidRPr="007B5DE2">
        <w:rPr>
          <w:rFonts w:asciiTheme="majorHAnsi" w:hAnsiTheme="majorHAnsi" w:cstheme="majorHAnsi"/>
        </w:rPr>
        <w:t>º 77, de 18 de março de 2020</w:t>
      </w:r>
      <w:r w:rsidRPr="007B5DE2">
        <w:t>.</w:t>
      </w:r>
    </w:p>
    <w:p w14:paraId="259EEA2B" w14:textId="1ABD7443" w:rsidR="00FF2673" w:rsidRPr="007B5DE2" w:rsidRDefault="00FF2673" w:rsidP="00847ADD">
      <w:pPr>
        <w:pStyle w:val="Nvel2"/>
      </w:pPr>
      <w:r w:rsidRPr="007B5DE2">
        <w:rPr>
          <w:rStyle w:val="DestaqueChar"/>
        </w:rPr>
        <w:t xml:space="preserve">Sociedade </w:t>
      </w:r>
      <w:r w:rsidR="00847ADD" w:rsidRPr="007B5DE2">
        <w:rPr>
          <w:rStyle w:val="DestaqueChar"/>
        </w:rPr>
        <w:t>Simples</w:t>
      </w:r>
      <w:r w:rsidRPr="007B5DE2">
        <w:t>: inscrição do ato constitutivo no Registro Civil de Pessoas Jurídicas do local de sua sede, acompanhada de documento comprobatório de seus administradores;</w:t>
      </w:r>
    </w:p>
    <w:p w14:paraId="5C8A3F4C" w14:textId="490EEB45" w:rsidR="00FF2673" w:rsidRPr="007B5DE2" w:rsidRDefault="00FF2673" w:rsidP="00847ADD">
      <w:pPr>
        <w:pStyle w:val="Nvel2"/>
      </w:pPr>
      <w:r w:rsidRPr="007B5DE2">
        <w:rPr>
          <w:rStyle w:val="DestaqueChar"/>
        </w:rPr>
        <w:t xml:space="preserve">Filial, </w:t>
      </w:r>
      <w:r w:rsidR="00847ADD" w:rsidRPr="007B5DE2">
        <w:rPr>
          <w:rStyle w:val="DestaqueChar"/>
        </w:rPr>
        <w:t xml:space="preserve">Sucursal </w:t>
      </w:r>
      <w:r w:rsidRPr="007B5DE2">
        <w:rPr>
          <w:rStyle w:val="DestaqueChar"/>
        </w:rPr>
        <w:t xml:space="preserve">ou </w:t>
      </w:r>
      <w:r w:rsidR="00847ADD" w:rsidRPr="007B5DE2">
        <w:rPr>
          <w:rStyle w:val="DestaqueChar"/>
        </w:rPr>
        <w:t xml:space="preserve">Agência </w:t>
      </w:r>
      <w:r w:rsidRPr="007B5DE2">
        <w:rPr>
          <w:rStyle w:val="DestaqueChar"/>
        </w:rPr>
        <w:t xml:space="preserve">de </w:t>
      </w:r>
      <w:r w:rsidR="00847ADD" w:rsidRPr="007B5DE2">
        <w:rPr>
          <w:rStyle w:val="DestaqueChar"/>
        </w:rPr>
        <w:t xml:space="preserve">Sociedade Simples </w:t>
      </w:r>
      <w:r w:rsidRPr="007B5DE2">
        <w:rPr>
          <w:rStyle w:val="DestaqueChar"/>
        </w:rPr>
        <w:t xml:space="preserve">ou </w:t>
      </w:r>
      <w:r w:rsidR="00847ADD" w:rsidRPr="007B5DE2">
        <w:rPr>
          <w:rStyle w:val="DestaqueChar"/>
        </w:rPr>
        <w:t>Empresária</w:t>
      </w:r>
      <w:r w:rsidRPr="007B5DE2">
        <w:t xml:space="preserve">: inscrição do ato constitutivo da filial, sucursal ou agência da sociedade simples ou empresária, respectivamente, no Registro Civil das Pessoas Jurídicas ou no Registro Público de Empresas </w:t>
      </w:r>
      <w:bookmarkStart w:id="111" w:name="_Int_ySfCXwr4"/>
      <w:r w:rsidRPr="007B5DE2">
        <w:t>Mercantis onde</w:t>
      </w:r>
      <w:bookmarkEnd w:id="111"/>
      <w:r w:rsidRPr="007B5DE2">
        <w:t xml:space="preserve"> opera, com averbação no Registro onde tem sede a matriz</w:t>
      </w:r>
      <w:r w:rsidR="00AC341E" w:rsidRPr="007B5DE2">
        <w:t>;</w:t>
      </w:r>
    </w:p>
    <w:p w14:paraId="3EAB31FB" w14:textId="2BA4B939" w:rsidR="00FF2673" w:rsidRPr="007B5DE2" w:rsidRDefault="00FF2673" w:rsidP="00847ADD">
      <w:pPr>
        <w:pStyle w:val="Nvel2"/>
      </w:pPr>
      <w:r w:rsidRPr="007B5DE2">
        <w:rPr>
          <w:rStyle w:val="DestaqueChar"/>
        </w:rPr>
        <w:t xml:space="preserve">Sociedade </w:t>
      </w:r>
      <w:r w:rsidR="00847ADD" w:rsidRPr="007B5DE2">
        <w:rPr>
          <w:rStyle w:val="DestaqueChar"/>
        </w:rPr>
        <w:t>Cooperativa</w:t>
      </w:r>
      <w:r w:rsidRPr="007B5DE2">
        <w:t xml:space="preserve">: ata de fundação e estatuto social, com a ata da assembleia que o aprovou, devidamente arquivado na Junta Comercial ou inscrito no Registro Civil das Pessoas Jurídicas da respectiva sede, além do registro de que trata </w:t>
      </w:r>
      <w:r w:rsidRPr="007B5DE2">
        <w:rPr>
          <w:rFonts w:asciiTheme="majorHAnsi" w:hAnsiTheme="majorHAnsi" w:cstheme="majorHAnsi"/>
        </w:rPr>
        <w:t xml:space="preserve">o art. 107 da Lei nº 5.764, </w:t>
      </w:r>
      <w:r w:rsidRPr="007B5DE2">
        <w:rPr>
          <w:rFonts w:asciiTheme="majorHAnsi" w:hAnsiTheme="majorHAnsi" w:cstheme="majorHAnsi"/>
        </w:rPr>
        <w:lastRenderedPageBreak/>
        <w:t>de 16 de dezembro 1971</w:t>
      </w:r>
      <w:r w:rsidRPr="007B5DE2">
        <w:t>.</w:t>
      </w:r>
    </w:p>
    <w:p w14:paraId="68EC2621" w14:textId="2F05D833" w:rsidR="00A02667" w:rsidRPr="007B5DE2" w:rsidRDefault="00A02667" w:rsidP="00A02667">
      <w:pPr>
        <w:pStyle w:val="Nvel2"/>
      </w:pPr>
      <w:bookmarkStart w:id="112" w:name="_Hlk184371356"/>
      <w:r w:rsidRPr="007B5DE2">
        <w:rPr>
          <w:rStyle w:val="DestaqueChar"/>
        </w:rPr>
        <w:t>Consórcio de Empresas:</w:t>
      </w:r>
      <w:r w:rsidRPr="007B5DE2">
        <w:t xml:space="preserve"> contrato de consórcio devidamente arquivado no Registro Civil das Pessoas Jurídicas ou no Registro Público de Empresas Mercantis (art. 279 da Lei nº 6.404, de 15 de dezembro de 1976) ou compromisso público ou particular de constituição, subscrito pelos consorciados, com a indicação da empresa líder, responsável por sua representação perante a Administração (art. 15, I e II da Lei nº 14.133, de 2021).</w:t>
      </w:r>
    </w:p>
    <w:p w14:paraId="6769054B" w14:textId="036EB987" w:rsidR="00FF2673" w:rsidRPr="007B5DE2" w:rsidRDefault="00FF2673" w:rsidP="0087105C">
      <w:pPr>
        <w:pStyle w:val="Nvel2-Red0"/>
      </w:pPr>
      <w:bookmarkStart w:id="113" w:name="_Ref127632977"/>
      <w:bookmarkStart w:id="114" w:name="_Hlk184302048"/>
      <w:bookmarkEnd w:id="112"/>
      <w:r w:rsidRPr="007B5DE2">
        <w:rPr>
          <w:rStyle w:val="DestaqueChar"/>
        </w:rPr>
        <w:t>Ato de autorização</w:t>
      </w:r>
      <w:r w:rsidRPr="007B5DE2">
        <w:t xml:space="preserve"> para o exercício da atividade de ............ (especificar a atividade contratada sujeita à autorização), expedido por ....... (especificar o órgão competente) nos termos do art. ..... da (Lei/Decreto) n</w:t>
      </w:r>
      <w:r w:rsidR="00084B46" w:rsidRPr="007B5DE2">
        <w:t>º</w:t>
      </w:r>
      <w:r w:rsidRPr="007B5DE2">
        <w:t xml:space="preserve"> ........</w:t>
      </w:r>
      <w:bookmarkEnd w:id="113"/>
    </w:p>
    <w:bookmarkEnd w:id="110"/>
    <w:p w14:paraId="734562E4" w14:textId="4FE0EAC8" w:rsidR="00C96F7C" w:rsidRPr="007B5DE2" w:rsidRDefault="00C96F7C" w:rsidP="0087105C">
      <w:pPr>
        <w:pStyle w:val="NotaExplicativa0"/>
        <w:rPr>
          <w:rFonts w:asciiTheme="majorHAnsi" w:hAnsiTheme="majorHAnsi" w:cstheme="majorHAnsi"/>
        </w:rPr>
      </w:pPr>
      <w:r w:rsidRPr="007B5DE2">
        <w:rPr>
          <w:rStyle w:val="DestaqueChar"/>
        </w:rPr>
        <w:t>Nota Explicativa:</w:t>
      </w:r>
      <w:r w:rsidRPr="007B5DE2">
        <w:t xml:space="preserve"> O subitem </w:t>
      </w:r>
      <w:r w:rsidRPr="007B5DE2">
        <w:fldChar w:fldCharType="begin"/>
      </w:r>
      <w:r w:rsidRPr="007B5DE2">
        <w:instrText xml:space="preserve"> REF _Ref127632977 \r \h </w:instrText>
      </w:r>
      <w:r w:rsidR="005E63B6" w:rsidRPr="007B5DE2">
        <w:instrText xml:space="preserve"> \* MERGEFORMAT </w:instrText>
      </w:r>
      <w:r w:rsidRPr="007B5DE2">
        <w:fldChar w:fldCharType="separate"/>
      </w:r>
      <w:r w:rsidR="00CC0D3E">
        <w:t>9.15</w:t>
      </w:r>
      <w:r w:rsidRPr="007B5DE2">
        <w:fldChar w:fldCharType="end"/>
      </w:r>
      <w:r w:rsidRPr="007B5DE2">
        <w:t xml:space="preserve"> tem como fundamento a parte final do disposto no </w:t>
      </w:r>
      <w:hyperlink r:id="rId83" w:history="1">
        <w:r w:rsidRPr="007B5DE2">
          <w:rPr>
            <w:rStyle w:val="Hyperlink"/>
          </w:rPr>
          <w:t>art. 66 da Lei nº 14.133, de 2021</w:t>
        </w:r>
      </w:hyperlink>
      <w:r w:rsidRPr="007B5DE2">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bookmarkEnd w:id="114"/>
    <w:p w14:paraId="7C409B93" w14:textId="51A0C37B" w:rsidR="00FF2673" w:rsidRPr="007B5DE2" w:rsidRDefault="00FF2673" w:rsidP="0087105C">
      <w:pPr>
        <w:pStyle w:val="Nvel2"/>
      </w:pPr>
      <w:r w:rsidRPr="007B5DE2">
        <w:t>Os documentos apresentados deverão estar acompanhados de todas as alterações ou da consolidação respectiva.</w:t>
      </w:r>
    </w:p>
    <w:p w14:paraId="559D479E" w14:textId="6F6EBDB0" w:rsidR="00FF2673" w:rsidRPr="007B5DE2" w:rsidRDefault="00FF2673" w:rsidP="0087105C">
      <w:pPr>
        <w:pStyle w:val="Nvel1-Ttulo2"/>
      </w:pPr>
      <w:r w:rsidRPr="007B5DE2">
        <w:t>Habilitação fiscal, social e trabalhista</w:t>
      </w:r>
    </w:p>
    <w:p w14:paraId="0DD163ED" w14:textId="2F1CFD21" w:rsidR="00FF2673" w:rsidRPr="007B5DE2" w:rsidRDefault="00FF2673" w:rsidP="0087105C">
      <w:pPr>
        <w:pStyle w:val="Nvel2"/>
      </w:pPr>
      <w:r w:rsidRPr="007B5DE2">
        <w:t>Prova de inscrição no Cadastro Nacional de Pessoas Jurídicas ou no Cadastro de Pessoas Físicas, conforme o caso</w:t>
      </w:r>
      <w:r w:rsidR="00F47965" w:rsidRPr="007B5DE2">
        <w:t>..</w:t>
      </w:r>
    </w:p>
    <w:p w14:paraId="4682A949" w14:textId="3992ADFD" w:rsidR="00AC341E" w:rsidRPr="007B5DE2" w:rsidRDefault="00AC341E" w:rsidP="0087105C">
      <w:pPr>
        <w:pStyle w:val="Nvel2"/>
      </w:pPr>
      <w:r w:rsidRPr="007B5DE2">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r w:rsidRPr="007B5DE2">
        <w:rPr>
          <w:rFonts w:asciiTheme="majorHAnsi" w:hAnsiTheme="majorHAnsi" w:cstheme="majorHAnsi"/>
        </w:rPr>
        <w:t>Portaria Conjunta nº 1.751, de 02 de outubro de 2014</w:t>
      </w:r>
      <w:r w:rsidRPr="007B5DE2">
        <w:t>, do Secretário da Receita Federal do Brasil e da Procuradora-Geral da Fazenda Nacional.</w:t>
      </w:r>
    </w:p>
    <w:p w14:paraId="6E51C5F6" w14:textId="3B2BC7E1" w:rsidR="00FF2673" w:rsidRPr="007B5DE2" w:rsidRDefault="00FF2673" w:rsidP="0087105C">
      <w:pPr>
        <w:pStyle w:val="Nvel2"/>
      </w:pPr>
      <w:r w:rsidRPr="007B5DE2">
        <w:t>Prova de regularidade com o Fundo de Garantia do Tempo de Serviço (FGTS)</w:t>
      </w:r>
      <w:r w:rsidR="00F47965" w:rsidRPr="007B5DE2">
        <w:t>.</w:t>
      </w:r>
    </w:p>
    <w:p w14:paraId="1C81C9F6" w14:textId="248D6F10" w:rsidR="000B22CF" w:rsidRPr="007B5DE2" w:rsidRDefault="000B22CF" w:rsidP="0087105C">
      <w:pPr>
        <w:pStyle w:val="Nvel2"/>
      </w:pPr>
      <w:bookmarkStart w:id="115" w:name="_Hlk147504779"/>
      <w:r w:rsidRPr="007B5DE2">
        <w:t>Declaração de que não emprega menor de 18 (dezoito) anos em trabalho noturno, perigoso ou insalubre e não emprega menor de 16 (dezesseis) anos, salvo menor, a partir de 14 (catorze) anos, na condição de aprendiz, nos termos do art. 7º, XXXIII da Constituição Federal</w:t>
      </w:r>
      <w:r w:rsidR="00F47965" w:rsidRPr="007B5DE2">
        <w:t>.</w:t>
      </w:r>
    </w:p>
    <w:bookmarkEnd w:id="115"/>
    <w:p w14:paraId="52246EA5" w14:textId="116807B4" w:rsidR="00FF2673" w:rsidRPr="007B5DE2" w:rsidRDefault="00FF2673" w:rsidP="0087105C">
      <w:pPr>
        <w:pStyle w:val="Nvel2"/>
      </w:pPr>
      <w:r w:rsidRPr="007B5DE2">
        <w:t xml:space="preserve">Prova de inexistência de débitos inadimplidos perante a Justiça do Trabalho, mediante </w:t>
      </w:r>
      <w:r w:rsidRPr="007B5DE2">
        <w:lastRenderedPageBreak/>
        <w:t xml:space="preserve">a apresentação de certidão negativa ou positiva com efeito de negativa, nos termos do Título VII-A da Consolidação das Leis do Trabalho, aprovada pelo </w:t>
      </w:r>
      <w:r w:rsidRPr="007B5DE2">
        <w:rPr>
          <w:rFonts w:asciiTheme="majorHAnsi" w:hAnsiTheme="majorHAnsi" w:cstheme="majorHAnsi"/>
        </w:rPr>
        <w:t>Decreto-Lei nº 5.452, de 1º de maio de 1943</w:t>
      </w:r>
      <w:r w:rsidR="00F47965" w:rsidRPr="007B5DE2">
        <w:t>.</w:t>
      </w:r>
    </w:p>
    <w:p w14:paraId="1439B9EA" w14:textId="0D768BA2" w:rsidR="00586F5B" w:rsidRPr="007B5DE2" w:rsidRDefault="00586F5B" w:rsidP="0087105C">
      <w:pPr>
        <w:pStyle w:val="Nvel2"/>
        <w:rPr>
          <w:rFonts w:ascii="Arial" w:hAnsi="Arial"/>
        </w:rPr>
      </w:pPr>
      <w:bookmarkStart w:id="116" w:name="_Hlk138082889"/>
      <w:bookmarkStart w:id="117" w:name="_Hlk184371391"/>
      <w:r w:rsidRPr="007B5DE2">
        <w:t xml:space="preserve">Prova de inscrição no cadastro de contribuintes </w:t>
      </w:r>
      <w:r w:rsidR="00A02667" w:rsidRPr="007B5DE2">
        <w:t xml:space="preserve">Distrital ou </w:t>
      </w:r>
      <w:r w:rsidRPr="007B5DE2">
        <w:t xml:space="preserve">Municipal relativo ao domicílio ou sede do </w:t>
      </w:r>
      <w:r w:rsidR="004806F8" w:rsidRPr="007B5DE2">
        <w:t>licitante</w:t>
      </w:r>
      <w:r w:rsidRPr="007B5DE2">
        <w:t>, pertinente ao seu ramo de atividade e compatível com o objeto contratual</w:t>
      </w:r>
      <w:r w:rsidR="00F47965" w:rsidRPr="007B5DE2">
        <w:t>.</w:t>
      </w:r>
      <w:r w:rsidRPr="007B5DE2">
        <w:t xml:space="preserve"> </w:t>
      </w:r>
    </w:p>
    <w:p w14:paraId="521826E1" w14:textId="41D78BDC" w:rsidR="000B22CF" w:rsidRPr="007B5DE2" w:rsidRDefault="000B22CF" w:rsidP="0087105C">
      <w:pPr>
        <w:pStyle w:val="Nvel2"/>
      </w:pPr>
      <w:bookmarkStart w:id="118" w:name="_Hlk121934117"/>
      <w:bookmarkEnd w:id="116"/>
      <w:r w:rsidRPr="007B5DE2">
        <w:t xml:space="preserve">Prova de regularidade com a Fazenda </w:t>
      </w:r>
      <w:r w:rsidR="00A02667" w:rsidRPr="007B5DE2">
        <w:t xml:space="preserve">Distrital ou </w:t>
      </w:r>
      <w:r w:rsidRPr="007B5DE2">
        <w:t xml:space="preserve">Municipal do domicílio ou sede do </w:t>
      </w:r>
      <w:r w:rsidR="004806F8" w:rsidRPr="007B5DE2">
        <w:t>licitante</w:t>
      </w:r>
      <w:r w:rsidRPr="007B5DE2">
        <w:t>, relativa à atividade em cujo exercício contrata ou concorre</w:t>
      </w:r>
      <w:r w:rsidR="00F47965" w:rsidRPr="007B5DE2">
        <w:t>.</w:t>
      </w:r>
    </w:p>
    <w:p w14:paraId="0FD8CFA0" w14:textId="0E2CFE05" w:rsidR="005124AC" w:rsidRPr="007B5DE2" w:rsidRDefault="005124AC" w:rsidP="005124AC">
      <w:pPr>
        <w:pStyle w:val="NotaExplicativa0"/>
      </w:pPr>
      <w:bookmarkStart w:id="119" w:name="_Hlk184371415"/>
      <w:bookmarkEnd w:id="117"/>
      <w:r w:rsidRPr="007B5DE2">
        <w:rPr>
          <w:rStyle w:val="DestaqueChar"/>
        </w:rPr>
        <w:t>Nota Explicativa:</w:t>
      </w:r>
      <w:r w:rsidRPr="007B5DE2">
        <w:t xml:space="preserve"> O art. 193 do Código Tributário Nacional (</w:t>
      </w:r>
      <w:hyperlink r:id="rId84" w:history="1">
        <w:r w:rsidRPr="007B5DE2">
          <w:rPr>
            <w:rStyle w:val="Hyperlink"/>
          </w:rPr>
          <w:t>Lei nº 5.172, de 25 de outubro de 1966</w:t>
        </w:r>
      </w:hyperlink>
      <w:r w:rsidRPr="007B5DE2">
        <w:t>)</w:t>
      </w:r>
      <w:r w:rsidRPr="007B5DE2">
        <w:rPr>
          <w:i/>
          <w:iCs/>
          <w:color w:val="000000"/>
        </w:rPr>
        <w:t xml:space="preserve"> </w:t>
      </w:r>
      <w:r w:rsidRPr="007B5DE2">
        <w:rPr>
          <w:color w:val="000000"/>
        </w:rPr>
        <w:t>preceitua que a prova da quitação de todos os tributos devidos dar-se-á no âmbito da Fazenda Pública interessada,</w:t>
      </w:r>
      <w:r w:rsidRPr="007B5DE2">
        <w:rPr>
          <w:i/>
          <w:iCs/>
          <w:color w:val="000000"/>
        </w:rPr>
        <w:t xml:space="preserve"> </w:t>
      </w:r>
      <w:r w:rsidRPr="007B5DE2">
        <w:rPr>
          <w:color w:val="000000"/>
        </w:rPr>
        <w:t xml:space="preserve">“relativos à atividade em cujo exercício contrata ou concorre”. Nessa mesma linha, o </w:t>
      </w:r>
      <w:hyperlink r:id="rId85" w:anchor="art68" w:history="1">
        <w:r w:rsidRPr="007B5DE2">
          <w:rPr>
            <w:rStyle w:val="Hyperlink"/>
          </w:rPr>
          <w:t>art. 68, II da Lei nº 14.133, de 2021</w:t>
        </w:r>
      </w:hyperlink>
      <w:r w:rsidRPr="007B5DE2">
        <w:rPr>
          <w:color w:val="000000"/>
        </w:rPr>
        <w:t>, estabelece a exigência de “inscrição no cadastro de contribuintes estadual e/ou municipal, se houver, relativo ao domicílio ou sede do licitante, pertinente ao seu ramo de atividade e compatível com o objeto contratual”.</w:t>
      </w:r>
      <w:r w:rsidRPr="007B5DE2">
        <w:rPr>
          <w:i/>
          <w:iCs/>
          <w:color w:val="000000"/>
        </w:rPr>
        <w:t xml:space="preserve"> </w:t>
      </w:r>
      <w:r w:rsidR="008D1E8F" w:rsidRPr="007B5DE2">
        <w:rPr>
          <w:color w:val="000000"/>
        </w:rPr>
        <w:t>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Como o presente modelo envolve a prestação de serviços com disponibilização de mão de obra, a possível incidência do ICMS será bastante remota. Por isso optou-se por manter na disposição apenas a previsão da Fazenda Municipal.</w:t>
      </w:r>
      <w:r w:rsidRPr="007B5DE2">
        <w:rPr>
          <w:color w:val="000000"/>
        </w:rPr>
        <w:t xml:space="preserve"> </w:t>
      </w:r>
      <w:r w:rsidRPr="007B5DE2">
        <w:rPr>
          <w:rStyle w:val="DestaqueChar"/>
        </w:rPr>
        <w:t>Caso, entretanto, seja exigível também o ICMS, então deve-se exigir a regularidade fiscal em todas as esferas da Federação, alterando-se a redação das disposições acima para inserção da Fazenda Estadual</w:t>
      </w:r>
      <w:r w:rsidRPr="007B5DE2">
        <w:rPr>
          <w:color w:val="000000"/>
        </w:rPr>
        <w:t>.</w:t>
      </w:r>
    </w:p>
    <w:p w14:paraId="1717CC3F" w14:textId="6EF8957F" w:rsidR="000B22CF" w:rsidRPr="007B5DE2" w:rsidRDefault="000B22CF" w:rsidP="0087105C">
      <w:pPr>
        <w:pStyle w:val="Nvel2"/>
      </w:pPr>
      <w:r w:rsidRPr="007B5DE2">
        <w:t xml:space="preserve">Caso o </w:t>
      </w:r>
      <w:r w:rsidR="004806F8" w:rsidRPr="007B5DE2">
        <w:t>licitante</w:t>
      </w:r>
      <w:r w:rsidRPr="007B5DE2">
        <w:t xml:space="preserve"> seja considerado isento dos tributos relacionados ao objeto contratual, deverá comprovar tal condição mediante a apresentação de declaração da Fazenda respectiva do seu domicílio ou sede, ou outra equivalente, na forma da lei.</w:t>
      </w:r>
    </w:p>
    <w:bookmarkEnd w:id="119"/>
    <w:p w14:paraId="5C9AA201" w14:textId="5F377E00" w:rsidR="00135B37" w:rsidRPr="007B5DE2" w:rsidRDefault="30943681" w:rsidP="0087105C">
      <w:pPr>
        <w:pStyle w:val="Nvel2"/>
      </w:pPr>
      <w:r w:rsidRPr="007B5DE2">
        <w:t xml:space="preserve">O </w:t>
      </w:r>
      <w:r w:rsidR="004806F8" w:rsidRPr="007B5DE2">
        <w:t>licitante</w:t>
      </w:r>
      <w:r w:rsidRPr="007B5DE2">
        <w:t xml:space="preserve"> enquadrado como microempreendedor individual que pretenda auferir os benefícios do tratamento diferenciado previstos na </w:t>
      </w:r>
      <w:r w:rsidRPr="007B5DE2">
        <w:rPr>
          <w:rFonts w:asciiTheme="majorHAnsi" w:hAnsiTheme="majorHAnsi" w:cstheme="majorHAnsi"/>
        </w:rPr>
        <w:t>Lei Complementar n</w:t>
      </w:r>
      <w:r w:rsidR="000B5B9A" w:rsidRPr="007B5DE2">
        <w:rPr>
          <w:rFonts w:asciiTheme="majorHAnsi" w:hAnsiTheme="majorHAnsi" w:cstheme="majorHAnsi"/>
        </w:rPr>
        <w:t>º</w:t>
      </w:r>
      <w:r w:rsidRPr="007B5DE2">
        <w:rPr>
          <w:rFonts w:asciiTheme="majorHAnsi" w:hAnsiTheme="majorHAnsi" w:cstheme="majorHAnsi"/>
        </w:rPr>
        <w:t xml:space="preserve"> 123, de 2006</w:t>
      </w:r>
      <w:r w:rsidRPr="007B5DE2">
        <w:t>, estará dispensado da prova de inscrição nos cadastros de contribuintes estadual e municipal.</w:t>
      </w:r>
    </w:p>
    <w:p w14:paraId="7F1DEA34" w14:textId="23BA0D2C" w:rsidR="00C96F7C" w:rsidRPr="007B5DE2" w:rsidRDefault="00C96F7C" w:rsidP="0087105C">
      <w:pPr>
        <w:pStyle w:val="NotaExplicativa0"/>
        <w:rPr>
          <w:rFonts w:asciiTheme="majorHAnsi" w:hAnsiTheme="majorHAnsi" w:cstheme="majorHAnsi"/>
        </w:rPr>
      </w:pPr>
      <w:r w:rsidRPr="007B5DE2">
        <w:rPr>
          <w:rStyle w:val="DestaqueChar"/>
        </w:rPr>
        <w:t>Nota Explicativa:</w:t>
      </w:r>
      <w:r w:rsidRPr="007B5DE2">
        <w:t xml:space="preserve"> A apresentação do Certificado de Condição de Microempreendedor Individual - CCMEI supre as exigências de inscrição nos cadastros fiscais, na medida em que essas informações constam no próprio Certificado.</w:t>
      </w:r>
    </w:p>
    <w:bookmarkEnd w:id="118"/>
    <w:p w14:paraId="11DF00E0" w14:textId="77777777" w:rsidR="00FF2673" w:rsidRPr="007B5DE2" w:rsidRDefault="00FF2673" w:rsidP="0087105C">
      <w:pPr>
        <w:pStyle w:val="Nvel1-Ttulo2"/>
      </w:pPr>
      <w:r w:rsidRPr="007B5DE2">
        <w:t>Qualificação Econômico-Financeira</w:t>
      </w:r>
    </w:p>
    <w:p w14:paraId="47B5F540" w14:textId="5A104D63" w:rsidR="00C96F7C" w:rsidRPr="007B5DE2" w:rsidRDefault="00C96F7C" w:rsidP="0087105C">
      <w:pPr>
        <w:pStyle w:val="NotaExplicativa0"/>
      </w:pPr>
      <w:r w:rsidRPr="007B5DE2">
        <w:rPr>
          <w:rStyle w:val="DestaqueChar"/>
        </w:rPr>
        <w:t>Nota Explicativa 1:</w:t>
      </w:r>
      <w:r w:rsidRPr="007B5DE2">
        <w:t xml:space="preserve"> A Administração deve examinar, diante do caso concreto, se o objeto da contratação demanda a exigência de todos os requisitos de habilitação apresentados neste </w:t>
      </w:r>
      <w:r w:rsidRPr="007B5DE2">
        <w:lastRenderedPageBreak/>
        <w:t xml:space="preserve">modelo, levando-se em consideração o vulto e/ou a complexidade e a essencialidade do objeto, bem como os riscos decorrentes de sua paralisação em função da eventual incapacidade econômica da contratada em suportar os deveres contratuais, excluindo-se o que entender excessivo. Nesse sentido, a exigência pode restringir-se a alguns itens, como, por exemplo, somente aos itens não exclusivos a microempresa e empresas de pequeno porte, ou mesmo não ser exigida para nenhum deles, caso em que deve ser suprimida do edital. Conforme Nota Explicativa do início deste tópico, a exigência de qualificação técnica e econômica nas circunstâncias previstas no art. 70, III da </w:t>
      </w:r>
      <w:hyperlink r:id="rId86" w:history="1">
        <w:r w:rsidRPr="007B5DE2">
          <w:rPr>
            <w:rStyle w:val="Hyperlink"/>
          </w:rPr>
          <w:t xml:space="preserve">Lei </w:t>
        </w:r>
        <w:r w:rsidR="00084B46" w:rsidRPr="007B5DE2">
          <w:rPr>
            <w:rStyle w:val="Hyperlink"/>
          </w:rPr>
          <w:t>nº</w:t>
        </w:r>
        <w:r w:rsidRPr="007B5DE2">
          <w:rPr>
            <w:rStyle w:val="Hyperlink"/>
          </w:rPr>
          <w:t xml:space="preserve"> 14.133, de 2021</w:t>
        </w:r>
      </w:hyperlink>
      <w:r w:rsidRPr="007B5DE2">
        <w:t xml:space="preserve">, deve ser excepcional e justificada, à luz do </w:t>
      </w:r>
      <w:hyperlink r:id="rId87" w:history="1">
        <w:r w:rsidRPr="007B5DE2">
          <w:rPr>
            <w:rStyle w:val="Hyperlink"/>
          </w:rPr>
          <w:t>art. 37, XXI, da Constituição Federal</w:t>
        </w:r>
      </w:hyperlink>
      <w:r w:rsidRPr="007B5DE2">
        <w:t>.</w:t>
      </w:r>
    </w:p>
    <w:p w14:paraId="2A8E6E1F" w14:textId="77777777" w:rsidR="00C96F7C" w:rsidRPr="007B5DE2" w:rsidRDefault="00C96F7C" w:rsidP="0087105C">
      <w:pPr>
        <w:pStyle w:val="NotaExplicativa0"/>
      </w:pPr>
      <w:r w:rsidRPr="007B5DE2">
        <w:rPr>
          <w:rStyle w:val="DestaqueChar"/>
        </w:rPr>
        <w:t>Nota Explicativa 2:</w:t>
      </w:r>
      <w:r w:rsidRPr="007B5DE2">
        <w:t xml:space="preserve"> É possível adotar critérios de habilitação econômico-financeira com requisitos diferenciados, estabelecidos conforme as peculiaridades do objeto a ser licitado, com justificativa do percentual adotado nos autos do procedimento licitatório.</w:t>
      </w:r>
    </w:p>
    <w:p w14:paraId="355185E6" w14:textId="33BAB98E" w:rsidR="00FF2673" w:rsidRPr="007B5DE2" w:rsidRDefault="00C96F7C" w:rsidP="0087105C">
      <w:pPr>
        <w:pStyle w:val="Nvel2"/>
      </w:pPr>
      <w:r w:rsidRPr="007B5DE2">
        <w:t xml:space="preserve">Certidão </w:t>
      </w:r>
      <w:r w:rsidR="00FF2673" w:rsidRPr="007B5DE2">
        <w:t xml:space="preserve">negativa de insolvência civil expedida pelo distribuidor do domicílio ou sede do licitante, caso se trate de pessoa física, desde que admitida a sua participação na licitação, ou de sociedade simples; </w:t>
      </w:r>
    </w:p>
    <w:p w14:paraId="138A906A" w14:textId="786F047C" w:rsidR="00FF2673" w:rsidRPr="007B5DE2" w:rsidRDefault="00C96F7C" w:rsidP="0087105C">
      <w:pPr>
        <w:pStyle w:val="Nvel2"/>
      </w:pPr>
      <w:r w:rsidRPr="007B5DE2">
        <w:t xml:space="preserve">Certidão </w:t>
      </w:r>
      <w:r w:rsidR="00FF2673" w:rsidRPr="007B5DE2">
        <w:t xml:space="preserve">negativa de falência expedida pelo distribuidor da sede do </w:t>
      </w:r>
      <w:r w:rsidR="004806F8" w:rsidRPr="007B5DE2">
        <w:t>licitante</w:t>
      </w:r>
      <w:r w:rsidR="00FF2673" w:rsidRPr="007B5DE2">
        <w:t xml:space="preserve"> </w:t>
      </w:r>
      <w:r w:rsidRPr="007B5DE2">
        <w:t>(</w:t>
      </w:r>
      <w:r w:rsidRPr="007B5DE2">
        <w:rPr>
          <w:rFonts w:asciiTheme="majorHAnsi" w:hAnsiTheme="majorHAnsi" w:cstheme="majorHAnsi"/>
        </w:rPr>
        <w:t>art. 69, II da Lei nº 14.133, de 2021</w:t>
      </w:r>
      <w:r w:rsidR="00FF2673" w:rsidRPr="007B5DE2">
        <w:t>);</w:t>
      </w:r>
    </w:p>
    <w:p w14:paraId="045449DA" w14:textId="1287199B" w:rsidR="00C76D93" w:rsidRPr="007B5DE2" w:rsidRDefault="00C76D93" w:rsidP="0087105C">
      <w:pPr>
        <w:pStyle w:val="Nvel2"/>
      </w:pPr>
      <w:bookmarkStart w:id="120" w:name="_Ref165305051"/>
      <w:bookmarkStart w:id="121" w:name="_Hlk137731822"/>
      <w:bookmarkStart w:id="122" w:name="_Ref127633256"/>
      <w:r w:rsidRPr="007B5DE2">
        <w:t xml:space="preserve">Balanço patrimonial, demonstração de resultado de exercício e demais demonstrações contábeis dos 2 (dois) últimos exercícios sociais, </w:t>
      </w:r>
      <w:r w:rsidR="00A35183" w:rsidRPr="007B5DE2">
        <w:t xml:space="preserve">já exigíveis e apresentados na forma da Lei, </w:t>
      </w:r>
      <w:r w:rsidRPr="007B5DE2">
        <w:t>comprovando</w:t>
      </w:r>
      <w:r w:rsidR="00A02667" w:rsidRPr="007B5DE2">
        <w:t>, para cada exercício,</w:t>
      </w:r>
      <w:r w:rsidRPr="007B5DE2">
        <w:t xml:space="preserve"> que os índices abaixo são superiores a 1 (um):</w:t>
      </w:r>
      <w:bookmarkEnd w:id="120"/>
    </w:p>
    <w:p w14:paraId="30A1DC41" w14:textId="77777777" w:rsidR="00C76D93" w:rsidRPr="007B5DE2" w:rsidRDefault="00C76D93" w:rsidP="0087105C">
      <w:pPr>
        <w:pStyle w:val="Nvel3"/>
      </w:pPr>
      <w:r w:rsidRPr="007B5DE2">
        <w:t>Índice de Liquidez Geral (LG);</w:t>
      </w:r>
    </w:p>
    <w:p w14:paraId="4C8B7BF6" w14:textId="77777777" w:rsidR="00C76D93" w:rsidRPr="007B5DE2" w:rsidRDefault="00C76D93" w:rsidP="0087105C">
      <w:pPr>
        <w:pStyle w:val="Nvel3"/>
      </w:pPr>
      <w:r w:rsidRPr="007B5DE2">
        <w:t>Índice de Liquidez Corrente (LC); e</w:t>
      </w:r>
    </w:p>
    <w:p w14:paraId="1E1F57BF" w14:textId="77777777" w:rsidR="00C76D93" w:rsidRPr="007B5DE2" w:rsidRDefault="00C76D93" w:rsidP="0087105C">
      <w:pPr>
        <w:pStyle w:val="Nvel3"/>
      </w:pPr>
      <w:r w:rsidRPr="007B5DE2">
        <w:t>Índice de Solvência Geral (SG).</w:t>
      </w:r>
    </w:p>
    <w:p w14:paraId="337609E3" w14:textId="407303DA" w:rsidR="00C76D93" w:rsidRPr="007B5DE2" w:rsidRDefault="00C76D93" w:rsidP="0087105C">
      <w:pPr>
        <w:pStyle w:val="Nvel2"/>
      </w:pPr>
      <w:r w:rsidRPr="007B5DE2">
        <w:t xml:space="preserve">Os índices descritos acima serão </w:t>
      </w:r>
      <w:r w:rsidR="00D55D6D" w:rsidRPr="007B5DE2">
        <w:t xml:space="preserve">obtidos por meio da </w:t>
      </w:r>
      <w:r w:rsidRPr="007B5DE2">
        <w:t>aplicação das seguintes fórmulas:</w:t>
      </w:r>
    </w:p>
    <w:p w14:paraId="52661897" w14:textId="77777777" w:rsidR="00C76D93" w:rsidRPr="007B5DE2" w:rsidRDefault="00C76D93" w:rsidP="00C76D93">
      <w:pPr>
        <w:pStyle w:val="Nivel3"/>
        <w:numPr>
          <w:ilvl w:val="0"/>
          <w:numId w:val="0"/>
        </w:numPr>
        <w:ind w:left="993"/>
        <w:jc w:val="left"/>
        <w:rPr>
          <w:sz w:val="24"/>
          <w:szCs w:val="24"/>
        </w:rPr>
      </w:pPr>
      <w:r w:rsidRPr="007B5DE2">
        <w:rPr>
          <w:sz w:val="24"/>
          <w:szCs w:val="24"/>
        </w:rPr>
        <w:t>Índice de Liquidez Geral (LG)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C76D93" w:rsidRPr="007B5DE2" w14:paraId="276A0F21" w14:textId="77777777" w:rsidTr="0087105C">
        <w:tc>
          <w:tcPr>
            <w:tcW w:w="703" w:type="dxa"/>
            <w:vMerge w:val="restart"/>
            <w:vAlign w:val="center"/>
          </w:tcPr>
          <w:p w14:paraId="31CA2B81" w14:textId="77777777" w:rsidR="00C76D93" w:rsidRPr="007B5DE2" w:rsidRDefault="00C76D93" w:rsidP="00A0670D">
            <w:pPr>
              <w:pStyle w:val="Nivel3"/>
              <w:numPr>
                <w:ilvl w:val="0"/>
                <w:numId w:val="0"/>
              </w:numPr>
              <w:spacing w:before="0" w:after="0" w:line="240" w:lineRule="auto"/>
              <w:jc w:val="right"/>
              <w:rPr>
                <w:sz w:val="24"/>
                <w:szCs w:val="24"/>
              </w:rPr>
            </w:pPr>
            <w:r w:rsidRPr="007B5DE2">
              <w:rPr>
                <w:sz w:val="24"/>
                <w:szCs w:val="24"/>
              </w:rPr>
              <w:t>LG =</w:t>
            </w:r>
          </w:p>
        </w:tc>
        <w:tc>
          <w:tcPr>
            <w:tcW w:w="4683" w:type="dxa"/>
            <w:tcBorders>
              <w:bottom w:val="single" w:sz="4" w:space="0" w:color="auto"/>
            </w:tcBorders>
            <w:vAlign w:val="bottom"/>
          </w:tcPr>
          <w:p w14:paraId="33F3B4C1"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Ativo Circulante + Realizável a Longo Prazo</w:t>
            </w:r>
          </w:p>
        </w:tc>
      </w:tr>
      <w:tr w:rsidR="00C76D93" w:rsidRPr="007B5DE2" w14:paraId="736A84C6" w14:textId="77777777" w:rsidTr="0087105C">
        <w:tc>
          <w:tcPr>
            <w:tcW w:w="703" w:type="dxa"/>
            <w:vMerge/>
            <w:vAlign w:val="center"/>
          </w:tcPr>
          <w:p w14:paraId="2AD3359D" w14:textId="77777777" w:rsidR="00C76D93" w:rsidRPr="007B5DE2" w:rsidRDefault="00C76D93" w:rsidP="00A0670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03BC8C99"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Passivo Circulante + Passivo Não Circulante</w:t>
            </w:r>
          </w:p>
        </w:tc>
      </w:tr>
    </w:tbl>
    <w:p w14:paraId="58748CCD" w14:textId="77777777" w:rsidR="00C76D93" w:rsidRPr="007B5DE2" w:rsidRDefault="00C76D93" w:rsidP="00C76D93">
      <w:pPr>
        <w:pStyle w:val="Nivel3"/>
        <w:numPr>
          <w:ilvl w:val="0"/>
          <w:numId w:val="0"/>
        </w:numPr>
        <w:ind w:left="993"/>
        <w:jc w:val="left"/>
        <w:rPr>
          <w:sz w:val="24"/>
          <w:szCs w:val="24"/>
        </w:rPr>
      </w:pPr>
      <w:r w:rsidRPr="007B5DE2">
        <w:rPr>
          <w:sz w:val="24"/>
          <w:szCs w:val="24"/>
        </w:rPr>
        <w:t>Índice de Liquidez Corrente (LC)</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C76D93" w:rsidRPr="007B5DE2" w14:paraId="5CF281D7" w14:textId="77777777" w:rsidTr="0087105C">
        <w:tc>
          <w:tcPr>
            <w:tcW w:w="703" w:type="dxa"/>
            <w:vMerge w:val="restart"/>
            <w:vAlign w:val="center"/>
          </w:tcPr>
          <w:p w14:paraId="0A4A6B78" w14:textId="77777777" w:rsidR="00C76D93" w:rsidRPr="007B5DE2" w:rsidRDefault="00C76D93" w:rsidP="00A0670D">
            <w:pPr>
              <w:pStyle w:val="Nivel3"/>
              <w:numPr>
                <w:ilvl w:val="0"/>
                <w:numId w:val="0"/>
              </w:numPr>
              <w:spacing w:before="0" w:after="0" w:line="240" w:lineRule="auto"/>
              <w:jc w:val="right"/>
              <w:rPr>
                <w:sz w:val="24"/>
                <w:szCs w:val="24"/>
              </w:rPr>
            </w:pPr>
            <w:r w:rsidRPr="007B5DE2">
              <w:rPr>
                <w:sz w:val="24"/>
                <w:szCs w:val="24"/>
              </w:rPr>
              <w:t>LC =</w:t>
            </w:r>
          </w:p>
        </w:tc>
        <w:tc>
          <w:tcPr>
            <w:tcW w:w="4683" w:type="dxa"/>
            <w:tcBorders>
              <w:bottom w:val="single" w:sz="4" w:space="0" w:color="auto"/>
            </w:tcBorders>
            <w:vAlign w:val="bottom"/>
          </w:tcPr>
          <w:p w14:paraId="640989A6"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Ativo Circulante</w:t>
            </w:r>
          </w:p>
        </w:tc>
      </w:tr>
      <w:tr w:rsidR="00C76D93" w:rsidRPr="007B5DE2" w14:paraId="1878E6A0" w14:textId="77777777" w:rsidTr="0087105C">
        <w:tc>
          <w:tcPr>
            <w:tcW w:w="703" w:type="dxa"/>
            <w:vMerge/>
            <w:vAlign w:val="center"/>
          </w:tcPr>
          <w:p w14:paraId="5E6BFB75" w14:textId="77777777" w:rsidR="00C76D93" w:rsidRPr="007B5DE2" w:rsidRDefault="00C76D93" w:rsidP="00A0670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6F9A95FC"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Passivo Circulante</w:t>
            </w:r>
          </w:p>
        </w:tc>
      </w:tr>
    </w:tbl>
    <w:p w14:paraId="71344830" w14:textId="77777777" w:rsidR="00C76D93" w:rsidRPr="007B5DE2" w:rsidRDefault="00C76D93" w:rsidP="00C76D93">
      <w:pPr>
        <w:pStyle w:val="Nivel3"/>
        <w:numPr>
          <w:ilvl w:val="0"/>
          <w:numId w:val="0"/>
        </w:numPr>
        <w:ind w:left="993"/>
        <w:jc w:val="left"/>
        <w:rPr>
          <w:sz w:val="24"/>
          <w:szCs w:val="24"/>
        </w:rPr>
      </w:pPr>
      <w:r w:rsidRPr="007B5DE2">
        <w:rPr>
          <w:sz w:val="24"/>
          <w:szCs w:val="24"/>
        </w:rPr>
        <w:t>Índice de Solvência Geral (SG)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C76D93" w:rsidRPr="007B5DE2" w14:paraId="5CCB177D" w14:textId="77777777" w:rsidTr="0087105C">
        <w:tc>
          <w:tcPr>
            <w:tcW w:w="703" w:type="dxa"/>
            <w:vMerge w:val="restart"/>
            <w:vAlign w:val="center"/>
          </w:tcPr>
          <w:p w14:paraId="7DC23EE3" w14:textId="77777777" w:rsidR="00C76D93" w:rsidRPr="007B5DE2" w:rsidRDefault="00C76D93" w:rsidP="00A0670D">
            <w:pPr>
              <w:pStyle w:val="Nivel3"/>
              <w:numPr>
                <w:ilvl w:val="0"/>
                <w:numId w:val="0"/>
              </w:numPr>
              <w:spacing w:before="0" w:after="0" w:line="240" w:lineRule="auto"/>
              <w:jc w:val="right"/>
              <w:rPr>
                <w:sz w:val="24"/>
                <w:szCs w:val="24"/>
              </w:rPr>
            </w:pPr>
            <w:r w:rsidRPr="007B5DE2">
              <w:rPr>
                <w:sz w:val="24"/>
                <w:szCs w:val="24"/>
              </w:rPr>
              <w:t>SG =</w:t>
            </w:r>
          </w:p>
        </w:tc>
        <w:tc>
          <w:tcPr>
            <w:tcW w:w="4683" w:type="dxa"/>
            <w:tcBorders>
              <w:bottom w:val="single" w:sz="4" w:space="0" w:color="auto"/>
            </w:tcBorders>
            <w:vAlign w:val="bottom"/>
          </w:tcPr>
          <w:p w14:paraId="1FF38892"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Ativo Total</w:t>
            </w:r>
          </w:p>
        </w:tc>
      </w:tr>
      <w:tr w:rsidR="00C76D93" w:rsidRPr="007B5DE2" w14:paraId="2F881340" w14:textId="77777777" w:rsidTr="0087105C">
        <w:tc>
          <w:tcPr>
            <w:tcW w:w="703" w:type="dxa"/>
            <w:vMerge/>
            <w:vAlign w:val="center"/>
          </w:tcPr>
          <w:p w14:paraId="7650F711" w14:textId="77777777" w:rsidR="00C76D93" w:rsidRPr="007B5DE2" w:rsidRDefault="00C76D93" w:rsidP="00A0670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1B232D28"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Passivo Circulante + Passivo Não Circulante</w:t>
            </w:r>
          </w:p>
        </w:tc>
      </w:tr>
    </w:tbl>
    <w:p w14:paraId="12574F2D" w14:textId="310588DC" w:rsidR="00C76D93" w:rsidRPr="007B5DE2" w:rsidRDefault="00C76D93" w:rsidP="00C3676C">
      <w:pPr>
        <w:pStyle w:val="Nvel2"/>
      </w:pPr>
      <w:r w:rsidRPr="007B5DE2">
        <w:t xml:space="preserve">As demonstrações de que tratam o item </w:t>
      </w:r>
      <w:r w:rsidRPr="007B5DE2">
        <w:fldChar w:fldCharType="begin"/>
      </w:r>
      <w:r w:rsidRPr="007B5DE2">
        <w:instrText xml:space="preserve"> REF _Ref165305051 \r \h </w:instrText>
      </w:r>
      <w:r w:rsidR="007B5DE2" w:rsidRPr="007B5DE2">
        <w:instrText xml:space="preserve"> \* MERGEFORMAT </w:instrText>
      </w:r>
      <w:r w:rsidRPr="007B5DE2">
        <w:fldChar w:fldCharType="separate"/>
      </w:r>
      <w:r w:rsidR="00CC0D3E">
        <w:t>9.28</w:t>
      </w:r>
      <w:r w:rsidRPr="007B5DE2">
        <w:fldChar w:fldCharType="end"/>
      </w:r>
      <w:r w:rsidRPr="007B5DE2">
        <w:t xml:space="preserve">, deverão estar agrupadas da seguinte forma, conforme o caso, referente aos exercícios </w:t>
      </w:r>
      <w:r w:rsidRPr="007B5DE2">
        <w:rPr>
          <w:rStyle w:val="Nvel2-RedChar"/>
          <w:rFonts w:ascii="Calibri" w:hAnsi="Calibri" w:cs="Calibri"/>
        </w:rPr>
        <w:t>20xx</w:t>
      </w:r>
      <w:r w:rsidRPr="007B5DE2">
        <w:rPr>
          <w:rFonts w:cs="Calibri"/>
        </w:rPr>
        <w:t xml:space="preserve"> e </w:t>
      </w:r>
      <w:r w:rsidRPr="007B5DE2">
        <w:rPr>
          <w:rStyle w:val="Nvel2-RedChar"/>
          <w:rFonts w:ascii="Calibri" w:hAnsi="Calibri" w:cs="Calibri"/>
        </w:rPr>
        <w:t>20xx</w:t>
      </w:r>
      <w:r w:rsidRPr="007B5DE2">
        <w:t>:</w:t>
      </w:r>
    </w:p>
    <w:p w14:paraId="3A852B6B" w14:textId="77777777" w:rsidR="00C76D93" w:rsidRPr="007B5DE2" w:rsidRDefault="00C76D93" w:rsidP="0087105C">
      <w:pPr>
        <w:pStyle w:val="NotaExplicativa0"/>
      </w:pPr>
      <w:r w:rsidRPr="007B5DE2">
        <w:rPr>
          <w:rStyle w:val="DestaqueChar"/>
        </w:rPr>
        <w:lastRenderedPageBreak/>
        <w:t>Nota Explicativa:</w:t>
      </w:r>
      <w:r w:rsidRPr="007B5DE2">
        <w:rPr>
          <w:b/>
        </w:rPr>
        <w:t xml:space="preserve"> </w:t>
      </w:r>
      <w:r w:rsidRPr="007B5DE2">
        <w:t>Indicar os exercícios em que os balanços e demonstrações contábeis já devam ter sido elaborados e apresentados na forma da Lei. Como exemplo, podemos imaginar a situação: um certame terá a aparentarão dos documentos de habilitação econômico-financeira em janeiro de 2024, neste mês o balanço patrimonial ainda não é exigível, portanto, para esse certame, os dois exercícios anteriores seriam os de 2021 e 2022. Caso a data prevista de apresentação dos documentos de habilitação econômico-financeira seja em maio de 2024, neste caso os dois exercícios anteriores será 2022 e 2023.</w:t>
      </w:r>
    </w:p>
    <w:p w14:paraId="21DF78F2" w14:textId="77777777" w:rsidR="00C76D93" w:rsidRPr="007B5DE2" w:rsidRDefault="00C76D93" w:rsidP="0087105C">
      <w:pPr>
        <w:pStyle w:val="Nvel3"/>
      </w:pPr>
      <w:r w:rsidRPr="007B5DE2">
        <w:t>Balanço patrimonial (BP);</w:t>
      </w:r>
    </w:p>
    <w:p w14:paraId="152FA3EC" w14:textId="77777777" w:rsidR="00C76D93" w:rsidRPr="007B5DE2" w:rsidRDefault="00C76D93" w:rsidP="0087105C">
      <w:pPr>
        <w:pStyle w:val="Nvel3"/>
      </w:pPr>
      <w:r w:rsidRPr="007B5DE2">
        <w:t>Demonstração de resultados do exercício (DRE);</w:t>
      </w:r>
    </w:p>
    <w:p w14:paraId="5FB05D90" w14:textId="77777777" w:rsidR="00C76D93" w:rsidRPr="007B5DE2" w:rsidRDefault="00C76D93" w:rsidP="0087105C">
      <w:pPr>
        <w:pStyle w:val="Nvel3"/>
      </w:pPr>
      <w:r w:rsidRPr="007B5DE2">
        <w:t>Demais demonstrações (DRA, DMLP, DFC), quando exigíveis;</w:t>
      </w:r>
    </w:p>
    <w:p w14:paraId="0C024C6F" w14:textId="77777777" w:rsidR="00C76D93" w:rsidRPr="007B5DE2" w:rsidRDefault="00C76D93" w:rsidP="0087105C">
      <w:pPr>
        <w:pStyle w:val="Nvel3"/>
      </w:pPr>
      <w:r w:rsidRPr="007B5DE2">
        <w:t>Notas explicativas (NE).</w:t>
      </w:r>
    </w:p>
    <w:p w14:paraId="4F3B001C" w14:textId="77777777" w:rsidR="00C76D93" w:rsidRPr="007B5DE2" w:rsidRDefault="00C76D93" w:rsidP="0087105C">
      <w:pPr>
        <w:pStyle w:val="Nvel3"/>
      </w:pPr>
      <w:r w:rsidRPr="007B5DE2">
        <w:t>Os índices econômicos (LG, SG e LC).</w:t>
      </w:r>
    </w:p>
    <w:bookmarkEnd w:id="121"/>
    <w:p w14:paraId="7ED2796B" w14:textId="03CCCDB7" w:rsidR="00A549A2" w:rsidRPr="007B5DE2" w:rsidRDefault="00A549A2" w:rsidP="00A549A2">
      <w:pPr>
        <w:pStyle w:val="Nvel2"/>
      </w:pPr>
      <w:r w:rsidRPr="007B5DE2">
        <w:t>Os documentos referidos acima limitar-se-ão ao último exercício no caso de a pessoa jurídica ter sido constituída há menos de 2 (dois) anos.</w:t>
      </w:r>
    </w:p>
    <w:p w14:paraId="27941AC4" w14:textId="77777777" w:rsidR="00CC0D3E" w:rsidRPr="0084639A" w:rsidRDefault="00CC0D3E" w:rsidP="00CC0D3E">
      <w:pPr>
        <w:pStyle w:val="Nvel2"/>
      </w:pPr>
      <w:bookmarkStart w:id="123" w:name="_Hlk196300712"/>
      <w:r w:rsidRPr="00706EB4">
        <w:t xml:space="preserve">Caso a </w:t>
      </w:r>
      <w:r w:rsidRPr="006E4526">
        <w:t>empresa</w:t>
      </w:r>
      <w:r w:rsidRPr="00706EB4">
        <w:t xml:space="preserve"> licitante apresente resultado inferior ou igual a 1 (um) em qualquer dos índices de Liquidez Geral (LG), Solvência Geral (SG) e Liquidez Corrente (LC), será exigido para fins de habilitação </w:t>
      </w:r>
      <w:r w:rsidRPr="00215CE7">
        <w:rPr>
          <w:i/>
          <w:iCs/>
          <w:color w:val="0000FF"/>
        </w:rPr>
        <w:t>capital mínimo</w:t>
      </w:r>
      <w:r w:rsidRPr="00215CE7">
        <w:rPr>
          <w:color w:val="0000FF"/>
        </w:rPr>
        <w:t xml:space="preserve"> </w:t>
      </w:r>
      <w:r w:rsidRPr="009C4824">
        <w:rPr>
          <w:rStyle w:val="OUChar0"/>
        </w:rPr>
        <w:t>OU</w:t>
      </w:r>
      <w:r w:rsidRPr="00E30009">
        <w:rPr>
          <w:color w:val="0000FF"/>
          <w:sz w:val="16"/>
          <w:szCs w:val="16"/>
        </w:rPr>
        <w:t xml:space="preserve"> </w:t>
      </w:r>
      <w:r w:rsidRPr="00215CE7">
        <w:rPr>
          <w:i/>
          <w:iCs/>
          <w:color w:val="0000FF"/>
        </w:rPr>
        <w:t>patrimônio líquido mínimo</w:t>
      </w:r>
      <w:r w:rsidRPr="00215CE7">
        <w:rPr>
          <w:color w:val="0000FF"/>
        </w:rPr>
        <w:t xml:space="preserve"> </w:t>
      </w:r>
      <w:r w:rsidRPr="00706EB4">
        <w:t>de</w:t>
      </w:r>
      <w:r w:rsidRPr="00706EB4">
        <w:rPr>
          <w:color w:val="0000FF"/>
        </w:rPr>
        <w:t xml:space="preserve"> </w:t>
      </w:r>
      <w:r w:rsidRPr="00215CE7">
        <w:rPr>
          <w:i/>
          <w:iCs/>
          <w:color w:val="FF0000"/>
        </w:rPr>
        <w:t>......% [até 10%]</w:t>
      </w:r>
      <w:r w:rsidRPr="00706EB4">
        <w:rPr>
          <w:color w:val="FF0000"/>
        </w:rPr>
        <w:t xml:space="preserve"> </w:t>
      </w:r>
      <w:r w:rsidRPr="00706EB4">
        <w:t xml:space="preserve">do </w:t>
      </w:r>
      <w:r w:rsidRPr="00215CE7">
        <w:rPr>
          <w:i/>
          <w:iCs/>
          <w:color w:val="0000FF"/>
        </w:rPr>
        <w:t>valor total estimado da contratação</w:t>
      </w:r>
      <w:r w:rsidRPr="00215CE7">
        <w:rPr>
          <w:color w:val="0000FF"/>
        </w:rPr>
        <w:t xml:space="preserve"> </w:t>
      </w:r>
      <w:r w:rsidRPr="009C4824">
        <w:rPr>
          <w:rStyle w:val="OUChar0"/>
        </w:rPr>
        <w:t>OU</w:t>
      </w:r>
      <w:r w:rsidRPr="00E30009">
        <w:rPr>
          <w:color w:val="FF0000"/>
          <w:sz w:val="16"/>
          <w:szCs w:val="16"/>
        </w:rPr>
        <w:t xml:space="preserve"> </w:t>
      </w:r>
      <w:r w:rsidRPr="00252957">
        <w:rPr>
          <w:color w:val="0000FF"/>
          <w:szCs w:val="24"/>
          <w:highlight w:val="yellow"/>
        </w:rPr>
        <w:t>valor total estimado da contratação para o período de doze meses</w:t>
      </w:r>
      <w:r>
        <w:rPr>
          <w:color w:val="FF0000"/>
          <w:sz w:val="16"/>
          <w:szCs w:val="16"/>
        </w:rPr>
        <w:t xml:space="preserve"> </w:t>
      </w:r>
      <w:r w:rsidRPr="0084639A">
        <w:rPr>
          <w:rStyle w:val="OUChar0"/>
        </w:rPr>
        <w:t>OU</w:t>
      </w:r>
      <w:r>
        <w:rPr>
          <w:i/>
          <w:iCs/>
          <w:color w:val="0000FF"/>
        </w:rPr>
        <w:t xml:space="preserve"> </w:t>
      </w:r>
      <w:r w:rsidRPr="00215CE7">
        <w:rPr>
          <w:i/>
          <w:iCs/>
          <w:color w:val="0000FF"/>
        </w:rPr>
        <w:t>valor total estimado da parcela pertinente</w:t>
      </w:r>
      <w:r>
        <w:rPr>
          <w:i/>
          <w:iCs/>
          <w:color w:val="0000FF"/>
        </w:rPr>
        <w:t>.</w:t>
      </w:r>
    </w:p>
    <w:bookmarkEnd w:id="123"/>
    <w:p w14:paraId="77D3AC3D" w14:textId="77777777" w:rsidR="00CC0D3E" w:rsidRPr="00315080" w:rsidRDefault="00CC0D3E" w:rsidP="00CC0D3E">
      <w:pPr>
        <w:pStyle w:val="NotaExplicativa0"/>
      </w:pPr>
      <w:r w:rsidRPr="00252957">
        <w:rPr>
          <w:rStyle w:val="DestaqueChar"/>
          <w:highlight w:val="yellow"/>
        </w:rPr>
        <w:t>Nota Explicativa</w:t>
      </w:r>
      <w:r>
        <w:rPr>
          <w:rStyle w:val="DestaqueChar"/>
          <w:highlight w:val="yellow"/>
        </w:rPr>
        <w:t xml:space="preserve"> 1</w:t>
      </w:r>
      <w:r w:rsidRPr="00252957">
        <w:rPr>
          <w:rStyle w:val="DestaqueChar"/>
          <w:highlight w:val="yellow"/>
        </w:rPr>
        <w:t>:</w:t>
      </w:r>
      <w:r w:rsidRPr="00252957">
        <w:rPr>
          <w:highlight w:val="yellow"/>
        </w:rPr>
        <w:t xml:space="preserve"> A alternativa “valor total estimado da contratação” é aplicável para os contratos de escopo. Já a alternativa “valor total estimado da contratação para o período de doze meses” é aplicável para os contratos de serviço continuado</w:t>
      </w:r>
      <w:r>
        <w:rPr>
          <w:highlight w:val="yellow"/>
        </w:rPr>
        <w:t>, independentemente do prazo de duração iniciar for superior a doze meses</w:t>
      </w:r>
      <w:r w:rsidRPr="00252957">
        <w:rPr>
          <w:highlight w:val="yellow"/>
        </w:rPr>
        <w:t>.</w:t>
      </w:r>
    </w:p>
    <w:p w14:paraId="0E83949A" w14:textId="77777777" w:rsidR="00CC0D3E" w:rsidRPr="00706EB4" w:rsidRDefault="00CC0D3E" w:rsidP="00CC0D3E">
      <w:pPr>
        <w:pStyle w:val="NotaExplicativa0"/>
      </w:pPr>
      <w:r w:rsidRPr="00492A19">
        <w:rPr>
          <w:rStyle w:val="DestaqueChar"/>
        </w:rPr>
        <w:t xml:space="preserve">Nota Explicativa </w:t>
      </w:r>
      <w:r>
        <w:rPr>
          <w:rStyle w:val="DestaqueChar"/>
        </w:rPr>
        <w:t>2</w:t>
      </w:r>
      <w:r w:rsidRPr="00492A19">
        <w:rPr>
          <w:rStyle w:val="DestaqueChar"/>
        </w:rPr>
        <w:t>:</w:t>
      </w:r>
      <w:r w:rsidRPr="00706EB4">
        <w:t xml:space="preserve"> Não podem ser cumulativas as exigências de capital mínimo e de patrimônio líquido mínimo, razão pela qual a Administração deverá escolher motivadamente entre uma das duas opções.</w:t>
      </w:r>
    </w:p>
    <w:p w14:paraId="68E895E9" w14:textId="77777777" w:rsidR="00CC0D3E" w:rsidRPr="00706EB4" w:rsidRDefault="00CC0D3E" w:rsidP="00CC0D3E">
      <w:pPr>
        <w:pStyle w:val="NotaExplicativa0"/>
      </w:pPr>
      <w:r w:rsidRPr="00492A19">
        <w:rPr>
          <w:rStyle w:val="DestaqueChar"/>
        </w:rPr>
        <w:t xml:space="preserve">Nota Explicativa </w:t>
      </w:r>
      <w:r>
        <w:rPr>
          <w:rStyle w:val="DestaqueChar"/>
        </w:rPr>
        <w:t>3</w:t>
      </w:r>
      <w:r w:rsidRPr="00492A19">
        <w:rPr>
          <w:rStyle w:val="DestaqueChar"/>
        </w:rPr>
        <w:t>:</w:t>
      </w:r>
      <w:r w:rsidRPr="00706EB4">
        <w:t xml:space="preserve"> A fixação do percentual se insere na esfera de atuação discricionária da Administração até o limite legal de 10% (dez por cento) do valor estimado da contratação e deve ser proporcional aos riscos que a inexecução total ou parcial do contrato poderá acarretar para a Administração, considerando-se, entre outros fatores, o valor do contrato, a essencialidade do objeto, o tempo de duração do contrato. </w:t>
      </w:r>
    </w:p>
    <w:p w14:paraId="3DCBEDCD" w14:textId="77777777" w:rsidR="00CC0D3E" w:rsidRPr="00706EB4" w:rsidRDefault="00CC0D3E" w:rsidP="00CC0D3E">
      <w:pPr>
        <w:pStyle w:val="NotaExplicativa0"/>
        <w:rPr>
          <w:rFonts w:asciiTheme="majorHAnsi" w:eastAsia="Arial" w:hAnsiTheme="majorHAnsi" w:cstheme="majorHAnsi"/>
        </w:rPr>
      </w:pPr>
      <w:r w:rsidRPr="00706EB4">
        <w:t>A sondagem do mercado se afigura importante, a fim de obter dados sobre o porte das empresas que atuam na área objeto da contratação. Ressalte-se que, se o referido percentual for fixado em seu mais alto patamar e o valor total estimado da contratação também for significativo, trará como consequência a necessidade de comprovação de patrimônio líquido elevado, o que poderá resultar na restrição à participação de interessados no certame, em espe</w:t>
      </w:r>
      <w:r w:rsidRPr="00706EB4">
        <w:lastRenderedPageBreak/>
        <w:t>cial, de microempresas ou empresas de pequeno porte, podendo ferir o princípio constitucional de incentivo a essas unidades empresariais. Por essa razão, é indispensável avaliação técnica sobre o assunto.</w:t>
      </w:r>
    </w:p>
    <w:p w14:paraId="27E95186" w14:textId="55B67A64" w:rsidR="00D55D6D" w:rsidRPr="007B5DE2" w:rsidRDefault="00D55D6D" w:rsidP="00D55D6D">
      <w:pPr>
        <w:pStyle w:val="Nvel3"/>
      </w:pPr>
      <w:r w:rsidRPr="007B5DE2">
        <w:t>Os indicadores fixados acima deverão ser atingidos em cada um dos dois últimos exercícios sociais, sob pena de inabilitação.</w:t>
      </w:r>
    </w:p>
    <w:p w14:paraId="1D0792C5" w14:textId="77777777" w:rsidR="00C76D93" w:rsidRPr="007B5DE2" w:rsidRDefault="00C76D93" w:rsidP="0087105C">
      <w:pPr>
        <w:pStyle w:val="Nvel2"/>
      </w:pPr>
      <w:r w:rsidRPr="007B5DE2">
        <w:t>As empresas criadas no exercício financeiro da licitação deverão atender a todas as exigências da habilitação e poderão substituir os demonstrativos contábeis pelo balanço de abertura (</w:t>
      </w:r>
      <w:r w:rsidRPr="007B5DE2">
        <w:rPr>
          <w:rFonts w:asciiTheme="majorHAnsi" w:hAnsiTheme="majorHAnsi" w:cstheme="majorHAnsi"/>
        </w:rPr>
        <w:t>art. 65, §1º da Lei nº 14.133, de 2021</w:t>
      </w:r>
      <w:r w:rsidRPr="007B5DE2">
        <w:t>).</w:t>
      </w:r>
    </w:p>
    <w:p w14:paraId="6ECCD3E8" w14:textId="6D1CC028" w:rsidR="00FF2673" w:rsidRPr="007B5DE2" w:rsidRDefault="00FF2673" w:rsidP="0087105C">
      <w:pPr>
        <w:pStyle w:val="Nvel2-Red0"/>
      </w:pPr>
      <w:r w:rsidRPr="007B5DE2">
        <w:t xml:space="preserve">O atendimento dos índices econômicos previstos neste item deverá ser atestado mediante declaração assinada por profissional habilitado da área contábil, apresentada pelo </w:t>
      </w:r>
      <w:r w:rsidR="004806F8" w:rsidRPr="007B5DE2">
        <w:t>licitante</w:t>
      </w:r>
      <w:r w:rsidRPr="007B5DE2">
        <w:t>.</w:t>
      </w:r>
      <w:bookmarkEnd w:id="122"/>
    </w:p>
    <w:p w14:paraId="33C31FDD" w14:textId="503371EE" w:rsidR="00D1645B" w:rsidRPr="007B5DE2" w:rsidRDefault="00D1645B" w:rsidP="0087105C">
      <w:pPr>
        <w:pStyle w:val="NotaExplicativa0"/>
        <w:rPr>
          <w:rFonts w:asciiTheme="majorHAnsi" w:hAnsiTheme="majorHAnsi" w:cstheme="majorHAnsi"/>
        </w:rPr>
      </w:pPr>
      <w:r w:rsidRPr="007B5DE2">
        <w:rPr>
          <w:rStyle w:val="DestaqueChar"/>
        </w:rPr>
        <w:t>Nota Explicativa:</w:t>
      </w:r>
      <w:r w:rsidRPr="007B5DE2">
        <w:t xml:space="preserve"> A previsão do subitem </w:t>
      </w:r>
      <w:r w:rsidRPr="007B5DE2">
        <w:fldChar w:fldCharType="begin"/>
      </w:r>
      <w:r w:rsidRPr="007B5DE2">
        <w:instrText xml:space="preserve"> REF _Ref127633256 \r \h </w:instrText>
      </w:r>
      <w:r w:rsidR="005E63B6" w:rsidRPr="007B5DE2">
        <w:instrText xml:space="preserve"> \* MERGEFORMAT </w:instrText>
      </w:r>
      <w:r w:rsidRPr="007B5DE2">
        <w:fldChar w:fldCharType="separate"/>
      </w:r>
      <w:r w:rsidR="00CC0D3E">
        <w:t>9.28</w:t>
      </w:r>
      <w:r w:rsidRPr="007B5DE2">
        <w:fldChar w:fldCharType="end"/>
      </w:r>
      <w:r w:rsidRPr="007B5DE2">
        <w:t xml:space="preserve"> decorre do disposto no </w:t>
      </w:r>
      <w:hyperlink r:id="rId88" w:history="1">
        <w:r w:rsidRPr="007B5DE2">
          <w:rPr>
            <w:rStyle w:val="Hyperlink"/>
          </w:rPr>
          <w:t>art. 69, §1º da Lei nº 14.133, de 2021</w:t>
        </w:r>
      </w:hyperlink>
      <w:r w:rsidRPr="007B5DE2">
        <w:t>, podendo a Administração optar por tal disposição, desde que justificadamente.</w:t>
      </w:r>
    </w:p>
    <w:p w14:paraId="31CEF7F9" w14:textId="0F8F70C3" w:rsidR="00FF2673" w:rsidRPr="007B5DE2" w:rsidRDefault="6D3D62AD" w:rsidP="0087105C">
      <w:pPr>
        <w:pStyle w:val="Nvel1-Ttulo2"/>
      </w:pPr>
      <w:r w:rsidRPr="007B5DE2">
        <w:t>Qualificação Técnica</w:t>
      </w:r>
    </w:p>
    <w:p w14:paraId="0CE5914E" w14:textId="5B3FF85E" w:rsidR="002D2EA2" w:rsidRPr="007B5DE2" w:rsidRDefault="002D2EA2" w:rsidP="0087105C">
      <w:pPr>
        <w:pStyle w:val="NotaExplicativa0"/>
      </w:pPr>
      <w:r w:rsidRPr="007B5DE2">
        <w:rPr>
          <w:rStyle w:val="DestaqueChar"/>
        </w:rPr>
        <w:t>Nota Explicativa</w:t>
      </w:r>
      <w:r w:rsidR="000B22CF" w:rsidRPr="007B5DE2">
        <w:rPr>
          <w:rStyle w:val="DestaqueChar"/>
        </w:rPr>
        <w:t xml:space="preserve"> 1</w:t>
      </w:r>
      <w:r w:rsidRPr="007B5DE2">
        <w:rPr>
          <w:rStyle w:val="DestaqueChar"/>
        </w:rPr>
        <w:t>:</w:t>
      </w:r>
      <w:r w:rsidRPr="007B5DE2">
        <w:rPr>
          <w:b/>
          <w:bCs/>
        </w:rPr>
        <w:t xml:space="preserve"> </w:t>
      </w:r>
      <w:r w:rsidRPr="007B5DE2">
        <w:t xml:space="preserve">Além de avaliar a pertinência de exigir qualificação técnica, o rigor das exigências também deve ser avaliado, promovendo-se adaptações pela área demandante ante o tipo de contratação que se pretende fazer. A redação ora apresentada visa a dispor sobre as possibilidades gerais trazidas pela lei, mas a área competente do órgão contratante deverá, </w:t>
      </w:r>
      <w:r w:rsidR="0087105C" w:rsidRPr="007B5DE2">
        <w:rPr>
          <w:rStyle w:val="DestaqueChar"/>
        </w:rPr>
        <w:t>necessariamente</w:t>
      </w:r>
      <w:r w:rsidRPr="007B5DE2">
        <w:t xml:space="preserve">, ajustar </w:t>
      </w:r>
      <w:r w:rsidR="0087105C" w:rsidRPr="007B5DE2">
        <w:rPr>
          <w:rStyle w:val="DestaqueChar"/>
        </w:rPr>
        <w:t>todas</w:t>
      </w:r>
      <w:r w:rsidR="0087105C" w:rsidRPr="007B5DE2">
        <w:t xml:space="preserve"> </w:t>
      </w:r>
      <w:r w:rsidRPr="007B5DE2">
        <w:t>as cláusulas aqui presentes à realidade de sua demanda específica, com base em justificativa do ETP.</w:t>
      </w:r>
    </w:p>
    <w:p w14:paraId="6090DB19" w14:textId="37713640" w:rsidR="000B22CF" w:rsidRPr="007B5DE2" w:rsidRDefault="000B22CF" w:rsidP="0087105C">
      <w:pPr>
        <w:pStyle w:val="NotaExplicativa0"/>
      </w:pPr>
      <w:r w:rsidRPr="007B5DE2">
        <w:rPr>
          <w:rStyle w:val="DestaqueChar"/>
        </w:rPr>
        <w:t>Nota Explicativa2:</w:t>
      </w:r>
      <w:r w:rsidRPr="007B5DE2">
        <w:t xml:space="preserve"> Em relação à pessoa física ou jurídica que se caracterize como “potencial subcontratado”, é possível a previsão de exigência de atestados específicos, situação na qual mais de um licitante poderá apresentar atestado relativo ao mesmo potencial subcontratado. Nesse sentido é o teor do </w:t>
      </w:r>
      <w:hyperlink r:id="rId89" w:anchor="art67§9" w:history="1">
        <w:r w:rsidRPr="007B5DE2">
          <w:rPr>
            <w:rStyle w:val="Hyperlink"/>
          </w:rPr>
          <w:t>art. 67</w:t>
        </w:r>
        <w:r w:rsidR="00284E77" w:rsidRPr="007B5DE2">
          <w:rPr>
            <w:rStyle w:val="Hyperlink"/>
          </w:rPr>
          <w:t>, § 9º</w:t>
        </w:r>
        <w:r w:rsidRPr="007B5DE2">
          <w:rPr>
            <w:rStyle w:val="Hyperlink"/>
          </w:rPr>
          <w:t xml:space="preserve"> da Lei nº 14.133, de 2021</w:t>
        </w:r>
      </w:hyperlink>
      <w:r w:rsidRPr="007B5DE2">
        <w:t>:</w:t>
      </w:r>
    </w:p>
    <w:p w14:paraId="6C6E5A73" w14:textId="0F495960" w:rsidR="000B22CF" w:rsidRPr="007B5DE2" w:rsidRDefault="000B22CF" w:rsidP="0087105C">
      <w:pPr>
        <w:pStyle w:val="NotaExplicativa0"/>
      </w:pPr>
      <w:r w:rsidRPr="007B5DE2">
        <w:t>“O edital poderá prever, para aspectos técnicos específicos, que a qualificação técnica seja demonstrada por meio de atestados relativos a potencial subcontratado, limitado a 25% (vinte e cinco por cento) do objeto a ser licitado, hipótese em que mais de um licitante poderá apresentar atestado relativo ao mesmo potencial subcontratado”.</w:t>
      </w:r>
    </w:p>
    <w:p w14:paraId="666CCDF8" w14:textId="3BD14C0A" w:rsidR="00B83FC8" w:rsidRPr="007B5DE2" w:rsidRDefault="00B83FC8" w:rsidP="0002697E">
      <w:pPr>
        <w:pStyle w:val="Nvel2-Red0"/>
      </w:pPr>
      <w:bookmarkStart w:id="124" w:name="_Ref123202723"/>
      <w:r w:rsidRPr="007B5DE2">
        <w:t>Declaração de que o licitante tomou conhecimento de todas as informações e das condições locais para o cumprimento das obrigações objeto da licitação;</w:t>
      </w:r>
      <w:bookmarkEnd w:id="124"/>
    </w:p>
    <w:p w14:paraId="675F00EF" w14:textId="70277715" w:rsidR="00A52798" w:rsidRPr="007B5DE2" w:rsidRDefault="00A52798" w:rsidP="0087105C">
      <w:pPr>
        <w:pStyle w:val="Nvel3-Red"/>
      </w:pPr>
      <w:r w:rsidRPr="007B5DE2">
        <w:t xml:space="preserve">A declaração acima poderá ser substituída </w:t>
      </w:r>
      <w:r w:rsidR="00AD5DA2" w:rsidRPr="007B5DE2">
        <w:t>por declaração formal assinada pelo responsável técnico do licitante acerca do conhecimento pleno das condições e peculiaridades da contratação</w:t>
      </w:r>
      <w:r w:rsidR="002D2EA2" w:rsidRPr="007B5DE2">
        <w:t>.</w:t>
      </w:r>
    </w:p>
    <w:p w14:paraId="4ECD2F3B" w14:textId="77777777" w:rsidR="002D2EA2" w:rsidRPr="007B5DE2" w:rsidRDefault="002D2EA2" w:rsidP="0087105C">
      <w:pPr>
        <w:pStyle w:val="NotaExplicativa0"/>
      </w:pPr>
      <w:r w:rsidRPr="007B5DE2">
        <w:rPr>
          <w:rStyle w:val="DestaqueChar"/>
        </w:rPr>
        <w:t>Nota Explicativa:</w:t>
      </w:r>
      <w:r w:rsidRPr="007B5DE2">
        <w:t xml:space="preserve"> Conforme exposto na Nota Explicativa sobre os requisitos da contratação </w:t>
      </w:r>
      <w:r w:rsidRPr="007B5DE2">
        <w:lastRenderedPageBreak/>
        <w:t>– vistoria – essa declaração só deve ser exigida caso tenha sido considerada imprescindível a avaliação prévia do local de execução para o conhecimento pleno das condições e peculiaridades do objeto a ser contratado. No entanto, como explicado naquela nota, a declaração de conhecimento das condições locais poderá ser substituída por declaração do responsável técnico acerca do conhecimento pleno das condições e peculiaridades da contratação (e não necessariamente do local).</w:t>
      </w:r>
    </w:p>
    <w:p w14:paraId="35105658" w14:textId="742645DA" w:rsidR="002D2EA2" w:rsidRPr="007B5DE2" w:rsidRDefault="002D2EA2" w:rsidP="0087105C">
      <w:pPr>
        <w:pStyle w:val="NotaExplicativa0"/>
        <w:rPr>
          <w:rFonts w:asciiTheme="majorHAnsi" w:hAnsiTheme="majorHAnsi" w:cstheme="majorHAnsi"/>
          <w:color w:val="FF0000"/>
        </w:rPr>
      </w:pPr>
      <w:r w:rsidRPr="007B5DE2">
        <w:t xml:space="preserve">Caso essa avaliação local tenha sido considerada desnecessária, a exigência do item </w:t>
      </w:r>
      <w:r w:rsidRPr="007B5DE2">
        <w:fldChar w:fldCharType="begin"/>
      </w:r>
      <w:r w:rsidRPr="007B5DE2">
        <w:instrText xml:space="preserve"> REF _Ref123202723 \r \h </w:instrText>
      </w:r>
      <w:r w:rsidR="005E63B6" w:rsidRPr="007B5DE2">
        <w:instrText xml:space="preserve"> \* MERGEFORMAT </w:instrText>
      </w:r>
      <w:r w:rsidRPr="007B5DE2">
        <w:fldChar w:fldCharType="separate"/>
      </w:r>
      <w:r w:rsidR="00CC0D3E">
        <w:t>9.35</w:t>
      </w:r>
      <w:r w:rsidRPr="007B5DE2">
        <w:fldChar w:fldCharType="end"/>
      </w:r>
      <w:r w:rsidRPr="007B5DE2">
        <w:t xml:space="preserve"> deve ser suprimida.</w:t>
      </w:r>
    </w:p>
    <w:p w14:paraId="14444DD2" w14:textId="7904950F" w:rsidR="1D49ED53" w:rsidRPr="007B5DE2" w:rsidRDefault="00586F5B" w:rsidP="0066025E">
      <w:pPr>
        <w:pStyle w:val="Nvel2-Red0"/>
      </w:pPr>
      <w:r w:rsidRPr="007B5DE2">
        <w:t xml:space="preserve">Registro ou inscrição da empresa na entidade profissional competente </w:t>
      </w:r>
      <w:r w:rsidR="00E3196A" w:rsidRPr="007B5DE2">
        <w:t xml:space="preserve">..... </w:t>
      </w:r>
      <w:r w:rsidRPr="007B5DE2">
        <w:t>[escrever por extenso, se o caso], em plena validade.</w:t>
      </w:r>
    </w:p>
    <w:p w14:paraId="473353CB" w14:textId="3B7FC927" w:rsidR="002D2EA2" w:rsidRPr="007B5DE2" w:rsidRDefault="002D2EA2" w:rsidP="0087105C">
      <w:pPr>
        <w:pStyle w:val="NotaExplicativa0"/>
      </w:pPr>
      <w:r w:rsidRPr="007B5DE2">
        <w:rPr>
          <w:rStyle w:val="DestaqueChar"/>
        </w:rPr>
        <w:t>Nota Explicativa 1:</w:t>
      </w:r>
      <w:r w:rsidRPr="007B5DE2">
        <w:t xml:space="preserve"> A Administração deverá definir os profissionais que serão necessários à execução do objeto para, então, delimitar a necessidade de inscrição da contratada no conselho profissional competente (ex., CREA, CAU ou CRT), podendo envolver mais de um em caso de objeto que exija atuação de equipe multidisciplinar. A exigência de inscrição na entidade profissional competente está prevista no </w:t>
      </w:r>
      <w:hyperlink r:id="rId90" w:anchor="art67" w:history="1">
        <w:r w:rsidRPr="007B5DE2">
          <w:rPr>
            <w:rStyle w:val="Hyperlink"/>
          </w:rPr>
          <w:t>art. 67, V da Lei nº 14.133, de 2021</w:t>
        </w:r>
      </w:hyperlink>
      <w:r w:rsidRPr="007B5DE2">
        <w:t>.</w:t>
      </w:r>
    </w:p>
    <w:p w14:paraId="3AF7959C" w14:textId="2F582A49" w:rsidR="002D2EA2" w:rsidRPr="007B5DE2" w:rsidRDefault="002D2EA2" w:rsidP="0087105C">
      <w:pPr>
        <w:pStyle w:val="NotaExplicativa0"/>
        <w:rPr>
          <w:rFonts w:asciiTheme="majorHAnsi" w:hAnsiTheme="majorHAnsi" w:cstheme="majorHAnsi"/>
        </w:rPr>
      </w:pPr>
      <w:r w:rsidRPr="007B5DE2">
        <w:rPr>
          <w:rStyle w:val="DestaqueChar"/>
        </w:rPr>
        <w:t>Nota Explicativa 2:</w:t>
      </w:r>
      <w:r w:rsidRPr="007B5DE2">
        <w:t xml:space="preserve"> Nesse ponto, destaca-se que a Lei n</w:t>
      </w:r>
      <w:r w:rsidR="00A84CD1" w:rsidRPr="007B5DE2">
        <w:t>º</w:t>
      </w:r>
      <w:r w:rsidRPr="007B5DE2">
        <w:t xml:space="preserve"> 13.639, de 26 de março de 2018, criou o Conselho Federal dos Técnicos Industriais </w:t>
      </w:r>
      <w:r w:rsidR="00A84CD1" w:rsidRPr="007B5DE2">
        <w:t>- CFT e a Resolução CFT nº</w:t>
      </w:r>
      <w:r w:rsidRPr="007B5DE2">
        <w:t xml:space="preserve"> 101, de 4 de junho de 2020, prescreve as atribuições desses profissionais. Assim, compete ao órgão ou entidade avaliar qual profissional é o necessário e adequado ao objeto contratado e estabelecer a exigência pertinente. O mais importante nessa avaliação é cuidar para não excluir profissionais que possuam competência para executar o objeto, segundo as normas da respectiva categoria, porque isso representaria restrição indevida à competitividade.</w:t>
      </w:r>
    </w:p>
    <w:p w14:paraId="6FFB2D35" w14:textId="4B3F552D" w:rsidR="00586F5B" w:rsidRPr="007B5DE2" w:rsidRDefault="00A549A2" w:rsidP="00A549A2">
      <w:pPr>
        <w:pStyle w:val="Nvel3-Red"/>
      </w:pPr>
      <w:r w:rsidRPr="007B5DE2">
        <w:t>Sociedades empresárias estrangeiras atenderão à exigência por meio da apresentação, no momento da assinatura do contrato ou do aceite de instrumento equivalente, da solicitação de registro perante a entidade profissional competente no Brasil</w:t>
      </w:r>
      <w:r w:rsidR="00586F5B" w:rsidRPr="007B5DE2">
        <w:t>.</w:t>
      </w:r>
    </w:p>
    <w:p w14:paraId="34543F89" w14:textId="77777777" w:rsidR="00E34665" w:rsidRPr="007B5DE2" w:rsidRDefault="00E34665" w:rsidP="00E34665">
      <w:pPr>
        <w:pStyle w:val="Nvel2-Red0"/>
      </w:pPr>
      <w:bookmarkStart w:id="125" w:name="_Ref129040978"/>
      <w:bookmarkStart w:id="126" w:name="_Hlk184371867"/>
      <w:r w:rsidRPr="007B5DE2">
        <w:t>Prova de atendimento aos requisitos ........, previstos na lei ............:</w:t>
      </w:r>
      <w:bookmarkEnd w:id="125"/>
      <w:r w:rsidRPr="007B5DE2">
        <w:t xml:space="preserve"> </w:t>
      </w:r>
    </w:p>
    <w:p w14:paraId="1F163613" w14:textId="309980CD" w:rsidR="00E34665" w:rsidRPr="007B5DE2" w:rsidRDefault="00E34665" w:rsidP="00E34665">
      <w:pPr>
        <w:pStyle w:val="NotaExplicativa0"/>
        <w:rPr>
          <w:rFonts w:asciiTheme="majorHAnsi" w:hAnsiTheme="majorHAnsi" w:cstheme="majorHAnsi"/>
        </w:rPr>
      </w:pPr>
      <w:r w:rsidRPr="007B5DE2">
        <w:rPr>
          <w:rStyle w:val="DestaqueChar"/>
        </w:rPr>
        <w:t>Nota Explicativa:</w:t>
      </w:r>
      <w:r w:rsidRPr="007B5DE2">
        <w:t xml:space="preserve"> Eventuais requisitos de qualificação técnica previstos em lei específica e que incidam sobre a atividade objeto da contratação, deverão ser indicados no item </w:t>
      </w:r>
      <w:r w:rsidRPr="007B5DE2">
        <w:fldChar w:fldCharType="begin"/>
      </w:r>
      <w:r w:rsidRPr="007B5DE2">
        <w:instrText xml:space="preserve"> REF _Ref129040978 \r \h </w:instrText>
      </w:r>
      <w:r w:rsidR="007B5DE2" w:rsidRPr="007B5DE2">
        <w:instrText xml:space="preserve"> \* MERGEFORMAT </w:instrText>
      </w:r>
      <w:r w:rsidRPr="007B5DE2">
        <w:fldChar w:fldCharType="separate"/>
      </w:r>
      <w:r w:rsidR="00CC0D3E">
        <w:t>9.37</w:t>
      </w:r>
      <w:r w:rsidRPr="007B5DE2">
        <w:fldChar w:fldCharType="end"/>
      </w:r>
      <w:r w:rsidRPr="007B5DE2">
        <w:t xml:space="preserve">, com fundamento no </w:t>
      </w:r>
      <w:hyperlink r:id="rId91" w:anchor="art67" w:history="1">
        <w:r w:rsidRPr="007B5DE2">
          <w:rPr>
            <w:rStyle w:val="Hyperlink"/>
          </w:rPr>
          <w:t>art. 67, IV da Lei nº 14.133, de 2021</w:t>
        </w:r>
      </w:hyperlink>
      <w:r w:rsidRPr="007B5DE2">
        <w:t xml:space="preserve">. Cita-se, exemplificativamente, a exigência, dentre os documentos de habilitação técnica, da chamada Autorização Especial, emitida pela Agência Nacional de Vigilância Sanitária - Anvisa, nas contratações para aquisição de medicamentos sujeitos a controle especial, com base na </w:t>
      </w:r>
      <w:hyperlink r:id="rId92" w:history="1">
        <w:r w:rsidRPr="007B5DE2">
          <w:rPr>
            <w:rStyle w:val="Hyperlink"/>
          </w:rPr>
          <w:t>Lei nº 6.360, de 23 de setembro de 1976</w:t>
        </w:r>
      </w:hyperlink>
      <w:r w:rsidRPr="007B5DE2">
        <w:t xml:space="preserve">, e na </w:t>
      </w:r>
      <w:hyperlink r:id="rId93" w:history="1">
        <w:r w:rsidRPr="007B5DE2">
          <w:rPr>
            <w:rStyle w:val="Hyperlink"/>
          </w:rPr>
          <w:t>Resolução da Diretoria Colegiada da RDC/Anvisa nº 16, de 1º de abril de 2014</w:t>
        </w:r>
      </w:hyperlink>
      <w:r w:rsidRPr="007B5DE2">
        <w:t>.</w:t>
      </w:r>
    </w:p>
    <w:p w14:paraId="572E49C8" w14:textId="77777777" w:rsidR="00E34665" w:rsidRPr="007B5DE2" w:rsidRDefault="00E34665" w:rsidP="00E34665">
      <w:pPr>
        <w:pStyle w:val="Nvel1-Ttulo2"/>
      </w:pPr>
      <w:bookmarkStart w:id="127" w:name="_Hlk184371968"/>
      <w:bookmarkEnd w:id="126"/>
      <w:r w:rsidRPr="007B5DE2">
        <w:t>Qualificação Técnico-Operacional</w:t>
      </w:r>
    </w:p>
    <w:p w14:paraId="0B668640" w14:textId="6ABE4BF6" w:rsidR="00E34665" w:rsidRPr="007B5DE2" w:rsidRDefault="00E34665" w:rsidP="00E34665">
      <w:pPr>
        <w:pStyle w:val="NotaExplicativa0"/>
      </w:pPr>
      <w:r w:rsidRPr="007B5DE2">
        <w:rPr>
          <w:rStyle w:val="DestaqueChar"/>
        </w:rPr>
        <w:t xml:space="preserve">Nota Explicativa: </w:t>
      </w:r>
      <w:r w:rsidRPr="007B5DE2">
        <w:t>Compete ao órgão avaliar as características mínimas sugeridas no presente modelo, mantendo-as, alterando-as ou as suprimindo, bem como avaliar se outras características devem ser mencionadas.</w:t>
      </w:r>
    </w:p>
    <w:p w14:paraId="25D16FB3" w14:textId="77777777" w:rsidR="00E34665" w:rsidRPr="007B5DE2" w:rsidRDefault="00E34665" w:rsidP="00E34665">
      <w:pPr>
        <w:pStyle w:val="Nvel2"/>
      </w:pPr>
      <w:bookmarkStart w:id="128" w:name="_Ref182838853"/>
      <w:r w:rsidRPr="007B5DE2">
        <w:t xml:space="preserve">Comprovação de aptidão para execução de serviço similar, de complexidade tecnológica </w:t>
      </w:r>
      <w:r w:rsidRPr="007B5DE2">
        <w:lastRenderedPageBreak/>
        <w:t>e operacional equivalente ou superior à do objeto desta contratação, ou do item pertinente, por meio da apresentação de certidões ou atestados emitidos por pessoas jurídicas de direito público ou privado, ou pelo conselho profissional competente, quando for o caso.</w:t>
      </w:r>
      <w:bookmarkEnd w:id="128"/>
    </w:p>
    <w:p w14:paraId="6EB6EB09" w14:textId="77777777" w:rsidR="00E34665" w:rsidRPr="007B5DE2" w:rsidRDefault="00E34665" w:rsidP="00E34665">
      <w:pPr>
        <w:pStyle w:val="Nvel3"/>
      </w:pPr>
      <w:r w:rsidRPr="007B5DE2">
        <w:t xml:space="preserve">Para fins da comprovação de que trata este subitem, os atestados deverão dizer respeito a contrato(s) executado(s) com as seguintes características mínimas: </w:t>
      </w:r>
    </w:p>
    <w:p w14:paraId="7A639D45" w14:textId="3BF8AC01" w:rsidR="00E34665" w:rsidRPr="007B5DE2" w:rsidRDefault="00E34665" w:rsidP="00E34665">
      <w:pPr>
        <w:pStyle w:val="Nvel4-Red"/>
      </w:pPr>
      <w:r w:rsidRPr="007B5DE2">
        <w:t xml:space="preserve">Contrato(s) que comprove(m) a experiência mínima de </w:t>
      </w:r>
      <w:r w:rsidR="00964AC0" w:rsidRPr="007B5DE2">
        <w:t>......</w:t>
      </w:r>
      <w:r w:rsidRPr="007B5DE2">
        <w:t xml:space="preserve"> (</w:t>
      </w:r>
      <w:r w:rsidR="00964AC0" w:rsidRPr="007B5DE2">
        <w:t>........</w:t>
      </w:r>
      <w:r w:rsidRPr="007B5DE2">
        <w:t>) anos do fornecedor na prestação dos serviços, em períodos sucessivos ou não, sendo aceito o somatório de atestados de períodos diferentes;</w:t>
      </w:r>
    </w:p>
    <w:p w14:paraId="5A955A93" w14:textId="0D3B05F4" w:rsidR="00E34665" w:rsidRPr="007B5DE2" w:rsidRDefault="00E34665" w:rsidP="00E34665">
      <w:pPr>
        <w:pStyle w:val="NotaExplicativa0"/>
      </w:pPr>
      <w:r w:rsidRPr="007B5DE2">
        <w:rPr>
          <w:rStyle w:val="DestaqueChar"/>
        </w:rPr>
        <w:t xml:space="preserve">Nota Explicativa: </w:t>
      </w:r>
      <w:r w:rsidRPr="007B5DE2">
        <w:t xml:space="preserve">Em caso de </w:t>
      </w:r>
      <w:r w:rsidRPr="007B5DE2">
        <w:rPr>
          <w:rStyle w:val="DestaqueChar"/>
        </w:rPr>
        <w:t>serviços contínuos</w:t>
      </w:r>
      <w:r w:rsidRPr="007B5DE2">
        <w:rPr>
          <w:b/>
          <w:bCs/>
        </w:rPr>
        <w:t xml:space="preserve">, </w:t>
      </w:r>
      <w:r w:rsidRPr="007B5DE2">
        <w:t xml:space="preserve">o edital poderá exigir a comprovação de que o licitante tenha executado serviços similares ao objeto da licitação, </w:t>
      </w:r>
      <w:r w:rsidRPr="007B5DE2">
        <w:rPr>
          <w:rStyle w:val="DestaqueChar"/>
        </w:rPr>
        <w:t>em períodos sucessivos ou não</w:t>
      </w:r>
      <w:r w:rsidRPr="007B5DE2">
        <w:t xml:space="preserve">, por um prazo mínimo </w:t>
      </w:r>
      <w:r w:rsidRPr="007B5DE2">
        <w:rPr>
          <w:rStyle w:val="DestaqueChar"/>
        </w:rPr>
        <w:t>não superior a 3 (três) anos</w:t>
      </w:r>
      <w:r w:rsidRPr="007B5DE2">
        <w:t xml:space="preserve"> (art. 67, §</w:t>
      </w:r>
      <w:r w:rsidR="00284E77" w:rsidRPr="007B5DE2">
        <w:t xml:space="preserve"> </w:t>
      </w:r>
      <w:r w:rsidRPr="007B5DE2">
        <w:t>5º da Lei nº 14.133, de 2021).</w:t>
      </w:r>
    </w:p>
    <w:p w14:paraId="2EC092A5" w14:textId="77777777" w:rsidR="00E34665" w:rsidRPr="007B5DE2" w:rsidRDefault="00E34665" w:rsidP="00E34665">
      <w:pPr>
        <w:pStyle w:val="Nvel4-Red"/>
      </w:pPr>
      <w:r w:rsidRPr="007B5DE2">
        <w:t>[....];</w:t>
      </w:r>
    </w:p>
    <w:p w14:paraId="2CC6843B" w14:textId="5BB404B3" w:rsidR="00E34665" w:rsidRPr="007B5DE2" w:rsidRDefault="00E34665" w:rsidP="00E34665">
      <w:pPr>
        <w:pStyle w:val="Nvel4-Red"/>
      </w:pPr>
      <w:r w:rsidRPr="007B5DE2">
        <w:t>[....].</w:t>
      </w:r>
    </w:p>
    <w:p w14:paraId="56CB9F6D" w14:textId="62DD37D6" w:rsidR="00E34665" w:rsidRPr="007B5DE2" w:rsidRDefault="00E34665" w:rsidP="00E34665">
      <w:pPr>
        <w:pStyle w:val="NotaExplicativa0"/>
      </w:pPr>
      <w:r w:rsidRPr="007B5DE2">
        <w:rPr>
          <w:rStyle w:val="DestaqueChar"/>
        </w:rPr>
        <w:t xml:space="preserve">Nota Explicativa: </w:t>
      </w:r>
      <w:r w:rsidRPr="007B5DE2">
        <w:t>Inserir, se for o caso, outras características mínimas dos serviços a serem comprovadas por meio dos atestados.</w:t>
      </w:r>
    </w:p>
    <w:p w14:paraId="24F1B2D9" w14:textId="094DB03A" w:rsidR="00BC69F6" w:rsidRPr="007B5DE2" w:rsidRDefault="00BC69F6" w:rsidP="00BC69F6">
      <w:pPr>
        <w:pStyle w:val="Nvel3-Red"/>
      </w:pPr>
      <w:r w:rsidRPr="007B5DE2">
        <w:t>Será admitida a apresentação de atestados relativos a potencial subcontratado em relação à parcela do fornecimento de ......., cuja subcontratação foi expressamente autorizada no tópico pertinente.</w:t>
      </w:r>
    </w:p>
    <w:p w14:paraId="3ED700B2" w14:textId="2C6006CE" w:rsidR="00BC69F6" w:rsidRPr="007B5DE2" w:rsidRDefault="00BC69F6" w:rsidP="00BC69F6">
      <w:pPr>
        <w:pStyle w:val="NotaExplicativa0"/>
      </w:pPr>
      <w:r w:rsidRPr="007B5DE2">
        <w:rPr>
          <w:rStyle w:val="DestaqueChar"/>
        </w:rPr>
        <w:t>Nota Explicativa:</w:t>
      </w:r>
      <w:r w:rsidRPr="007B5DE2">
        <w:rPr>
          <w:b/>
          <w:bCs/>
        </w:rPr>
        <w:t xml:space="preserve"> </w:t>
      </w:r>
      <w:r w:rsidRPr="007B5DE2">
        <w:t>Caso seja permitida a subcontratação de fornecimento com aspectos técnicos específicos, poderá ser admitida a apresentação de atestados relativos a potencial subcontratado, limitado a 25% do objeto licitado, conforme art. 67, §</w:t>
      </w:r>
      <w:r w:rsidR="00284E77" w:rsidRPr="007B5DE2">
        <w:t xml:space="preserve"> </w:t>
      </w:r>
      <w:r w:rsidRPr="007B5DE2">
        <w:t>9º da Lei nº 14.133, de 2021. Em sendo esse o caso do processo, recomenda-se inserir o item acima.</w:t>
      </w:r>
    </w:p>
    <w:p w14:paraId="7B8899D0" w14:textId="40F8D434" w:rsidR="00BC69F6" w:rsidRPr="007B5DE2" w:rsidRDefault="00BC69F6" w:rsidP="00BC69F6">
      <w:pPr>
        <w:pStyle w:val="Nvel3-Red"/>
      </w:pPr>
      <w:r w:rsidRPr="007B5DE2">
        <w:t>Serão admitidos, para fins de comprovação de quantitativo mínimo de serviço, a apresentação e o somatório de diferentes atestados de serviços executados de forma concomitante, pois essa situação equivale, para fins de comprovação de capacidade técnico-operacional, a uma única contratação.</w:t>
      </w:r>
    </w:p>
    <w:p w14:paraId="3EA3FE01" w14:textId="5BDB2978" w:rsidR="00E34665" w:rsidRPr="007B5DE2" w:rsidRDefault="00BC69F6" w:rsidP="00BC69F6">
      <w:pPr>
        <w:pStyle w:val="NotaExplicativa0"/>
        <w:rPr>
          <w:rFonts w:ascii="Arial" w:hAnsi="Arial"/>
        </w:rPr>
      </w:pPr>
      <w:r w:rsidRPr="007B5DE2">
        <w:rPr>
          <w:rStyle w:val="DestaqueChar"/>
        </w:rPr>
        <w:t>Nota Explicativa:</w:t>
      </w:r>
      <w:r w:rsidRPr="007B5DE2">
        <w:rPr>
          <w:b/>
          <w:bCs/>
        </w:rPr>
        <w:t xml:space="preserve"> </w:t>
      </w:r>
      <w:r w:rsidRPr="007B5DE2">
        <w:t>A previsão deverá ser contemplada no TR caso tenha sido formulada a exigência de comprovação de quantitativos mínimos pelos atestados.</w:t>
      </w:r>
    </w:p>
    <w:p w14:paraId="19F2B82B" w14:textId="77777777" w:rsidR="00BC69F6" w:rsidRPr="007B5DE2" w:rsidRDefault="00BC69F6" w:rsidP="00BC69F6">
      <w:pPr>
        <w:pStyle w:val="Nvel3"/>
      </w:pPr>
      <w:r w:rsidRPr="007B5DE2">
        <w:t>Os atestados de capacidade técnica poderão ser apresentados em nome da matriz ou da filial do fornecedor.</w:t>
      </w:r>
    </w:p>
    <w:p w14:paraId="0F90166D" w14:textId="77777777" w:rsidR="00BC69F6" w:rsidRPr="007B5DE2" w:rsidRDefault="00BC69F6" w:rsidP="00BC69F6">
      <w:pPr>
        <w:pStyle w:val="Nvel3"/>
      </w:pPr>
      <w:r w:rsidRPr="007B5DE2">
        <w:t xml:space="preserve">O fornecedor disponibilizará todas as informações necessárias à comprovação </w:t>
      </w:r>
      <w:r w:rsidRPr="007B5DE2">
        <w:lastRenderedPageBreak/>
        <w:t>da legitimidade dos atestados, apresentando, quando solicitado pela Administração, cópia do contrato que deu suporte à contratação, endereço atual do Contratante e local em que foram prestados os serviços, entre outros documentos.</w:t>
      </w:r>
    </w:p>
    <w:p w14:paraId="551096D2" w14:textId="25B90E0B" w:rsidR="00BC69F6" w:rsidRPr="007B5DE2" w:rsidRDefault="00BC69F6" w:rsidP="00BC69F6">
      <w:pPr>
        <w:pStyle w:val="Nvel3"/>
      </w:pPr>
      <w:r w:rsidRPr="007B5DE2">
        <w:t>Os atestados deverão referir-se a serviços prestados no âmbito de sua atividade econômica principal ou secundária especificadas no contrato social vigente.</w:t>
      </w:r>
    </w:p>
    <w:p w14:paraId="1C4AFF0B" w14:textId="77777777" w:rsidR="00BC69F6" w:rsidRPr="007B5DE2" w:rsidRDefault="00BC69F6" w:rsidP="00BC69F6">
      <w:pPr>
        <w:pStyle w:val="Nvel2-Red0"/>
      </w:pPr>
      <w:r w:rsidRPr="007B5DE2">
        <w:t>Declaração de que o fornecedor possui ou instalará escritório no município de ..................., o que deverá ser comprovado no prazo máximo de 60 (sessenta) dias, contado a partir da vigência do contrato.</w:t>
      </w:r>
    </w:p>
    <w:p w14:paraId="7A7E6747" w14:textId="4721036B" w:rsidR="00BC69F6" w:rsidRPr="007B5DE2" w:rsidRDefault="00BC69F6" w:rsidP="00BC69F6">
      <w:pPr>
        <w:pStyle w:val="NotaExplicativa0"/>
      </w:pPr>
      <w:r w:rsidRPr="007B5DE2">
        <w:rPr>
          <w:rStyle w:val="DestaqueChar"/>
        </w:rPr>
        <w:t xml:space="preserve">Nota Explicativa: </w:t>
      </w:r>
      <w:r w:rsidRPr="007B5DE2">
        <w:t>Essa declaração apenas poderá ser exigida caso tenha sido justificada pela Administração, na seção deste Termo de Referência destinada aos requisitos da contratação, a necessidade de instalação de escritório pelo futuro contratado para a adequada execução dos serviços contratados.</w:t>
      </w:r>
    </w:p>
    <w:p w14:paraId="2A31DBFF" w14:textId="55D1985B" w:rsidR="00BC69F6" w:rsidRPr="007B5DE2" w:rsidRDefault="00BC69F6" w:rsidP="0087105C">
      <w:pPr>
        <w:pStyle w:val="Nvel2"/>
      </w:pPr>
      <w:r w:rsidRPr="007B5DE2">
        <w:t>Serão aceitos atestados ou outros documentos hábeis emitidos por entidades estrangeiras quando acompanhados de tradução para o português, salvo se comprovada a inidoneidade da entidade emissora.</w:t>
      </w:r>
    </w:p>
    <w:p w14:paraId="1B98B1B2" w14:textId="71236C81" w:rsidR="00BC69F6" w:rsidRPr="007B5DE2" w:rsidRDefault="00BC69F6" w:rsidP="0087105C">
      <w:pPr>
        <w:pStyle w:val="Nvel2"/>
      </w:pPr>
      <w:r w:rsidRPr="007B5DE2">
        <w:t>A apresentação, pelo licitante, de certidões ou atestados de desempenho anterior emitido em favor de consórcio do qual tenha feito parte será admitida, desde que atendidos os requisitos do art. 67, §§ 10 e 11, da Lei nº 14.133, de 2021 e regulamentos sobre o tema.</w:t>
      </w:r>
    </w:p>
    <w:p w14:paraId="5BC34D30" w14:textId="77777777" w:rsidR="00BC69F6" w:rsidRPr="007B5DE2" w:rsidRDefault="00BC69F6" w:rsidP="00BC69F6">
      <w:pPr>
        <w:pStyle w:val="Nvel1-Ttulo2"/>
      </w:pPr>
      <w:r w:rsidRPr="007B5DE2">
        <w:t>Qualificação Técnico-Profissional</w:t>
      </w:r>
    </w:p>
    <w:p w14:paraId="2ED2070F" w14:textId="5FCF857F" w:rsidR="46CE96C0" w:rsidRPr="007B5DE2" w:rsidRDefault="46CE96C0" w:rsidP="0087105C">
      <w:pPr>
        <w:pStyle w:val="Nvel2"/>
      </w:pPr>
      <w:r w:rsidRPr="007B5DE2">
        <w:t>Apresentação do(s) profissional(is) abaixo indicado(s), devidamente registrado(s) no conselho profissional competente, detentor de atestado de responsabilidade técnica por execução de obra ou serviço de características semelhantes, também abaixo indicado(s):</w:t>
      </w:r>
    </w:p>
    <w:p w14:paraId="2FB3B9B3" w14:textId="77CFE0D9" w:rsidR="46CE96C0" w:rsidRPr="007B5DE2" w:rsidRDefault="46CE96C0" w:rsidP="0087105C">
      <w:pPr>
        <w:pStyle w:val="Nvel3-Red"/>
      </w:pPr>
      <w:r w:rsidRPr="007B5DE2">
        <w:t>Para o (Engenheiro Civil, Elétrico, Mecânico...): serviços de: (...)</w:t>
      </w:r>
    </w:p>
    <w:p w14:paraId="4824EFF8" w14:textId="77777777" w:rsidR="00053948" w:rsidRPr="007B5DE2" w:rsidRDefault="46CE96C0" w:rsidP="0087105C">
      <w:pPr>
        <w:pStyle w:val="Nvel3-Red"/>
      </w:pPr>
      <w:r w:rsidRPr="007B5DE2">
        <w:t>Para o (Arquiteto e Urbanista...): serviços de (...)</w:t>
      </w:r>
    </w:p>
    <w:p w14:paraId="444219C9" w14:textId="7D2BB269" w:rsidR="46CE96C0" w:rsidRPr="007B5DE2" w:rsidRDefault="46CE96C0" w:rsidP="0087105C">
      <w:pPr>
        <w:pStyle w:val="Nvel3-Red"/>
      </w:pPr>
      <w:r w:rsidRPr="007B5DE2">
        <w:t>Para o (Técnico Industrial...): serviços de (...)</w:t>
      </w:r>
      <w:r w:rsidR="0FBD1CF7" w:rsidRPr="007B5DE2">
        <w:rPr>
          <w:rFonts w:eastAsia="Arial Nova"/>
        </w:rPr>
        <w:t xml:space="preserve"> </w:t>
      </w:r>
      <w:r w:rsidRPr="007B5DE2">
        <w:rPr>
          <w:rFonts w:eastAsia="Arial Nova"/>
        </w:rPr>
        <w:t>etc (...)</w:t>
      </w:r>
    </w:p>
    <w:p w14:paraId="7EFB0AE5" w14:textId="7AF1EA45" w:rsidR="00BC69F6" w:rsidRPr="007B5DE2" w:rsidRDefault="00BC69F6" w:rsidP="00BC69F6">
      <w:pPr>
        <w:pStyle w:val="Nvel3"/>
      </w:pPr>
      <w:r w:rsidRPr="007B5DE2">
        <w:t>O(s) profissional(is) acima indicado(s) deverá(ão) participar do serviço objeto do contrato, e será admitida a sua substituição por profissionais de experiência equivalente ou superior, desde que aprovada pela Administração (art. 67</w:t>
      </w:r>
      <w:r w:rsidR="006F7CA3" w:rsidRPr="007B5DE2">
        <w:t>, §</w:t>
      </w:r>
      <w:r w:rsidR="00284E77" w:rsidRPr="007B5DE2">
        <w:t xml:space="preserve"> </w:t>
      </w:r>
      <w:r w:rsidR="006F7CA3" w:rsidRPr="007B5DE2">
        <w:t>6º</w:t>
      </w:r>
      <w:r w:rsidRPr="007B5DE2">
        <w:t xml:space="preserve"> da Lei nº 14.133, de 2021)</w:t>
      </w:r>
      <w:r w:rsidR="006F7CA3" w:rsidRPr="007B5DE2">
        <w:t>.</w:t>
      </w:r>
    </w:p>
    <w:p w14:paraId="1FBF7FFA" w14:textId="1E91B5BC" w:rsidR="006F7CA3" w:rsidRPr="007B5DE2" w:rsidRDefault="006F7CA3" w:rsidP="006F7CA3">
      <w:pPr>
        <w:pStyle w:val="NotaExplicativa0"/>
      </w:pPr>
      <w:r w:rsidRPr="007B5DE2">
        <w:rPr>
          <w:rStyle w:val="DestaqueChar"/>
        </w:rPr>
        <w:t>Nota Explicativa:</w:t>
      </w:r>
      <w:r w:rsidRPr="007B5DE2">
        <w:t xml:space="preserve"> O art. 67, III da Lei nº 14.133</w:t>
      </w:r>
      <w:r w:rsidR="000328C1" w:rsidRPr="007B5DE2">
        <w:t xml:space="preserve">, de </w:t>
      </w:r>
      <w:r w:rsidRPr="007B5DE2">
        <w:t xml:space="preserve">2021 prevê a possibilidade de exigência de indicação do pessoal técnico, das instalações e do aparelhamento adequados e disponíveis para a realização do objeto da contratação, bem como da qualificação de cada membro da </w:t>
      </w:r>
      <w:r w:rsidRPr="007B5DE2">
        <w:lastRenderedPageBreak/>
        <w:t>equipe técnica que se responsabilizará pelos trabalhos.</w:t>
      </w:r>
    </w:p>
    <w:p w14:paraId="109D4A14" w14:textId="77777777" w:rsidR="006F7CA3" w:rsidRPr="007B5DE2" w:rsidRDefault="006F7CA3" w:rsidP="006F7CA3">
      <w:pPr>
        <w:pStyle w:val="NotaExplicativa0"/>
      </w:pPr>
      <w:r w:rsidRPr="007B5DE2">
        <w:t>Desta forma, caso haja algum equipamento ou material específico, importante para a execução, pode ser feita a exigência de sua indicação prévia pela futura contratada. E para complementar tal exigência, poderia ser prevista uma sanção específica, no tópico próprio, para a não disponibilização desse item declarado.</w:t>
      </w:r>
    </w:p>
    <w:p w14:paraId="7D2F93D7" w14:textId="77777777" w:rsidR="006F7CA3" w:rsidRPr="007B5DE2" w:rsidRDefault="006F7CA3" w:rsidP="006F7CA3">
      <w:pPr>
        <w:pStyle w:val="NotaExplicativa0"/>
      </w:pPr>
      <w:r w:rsidRPr="007B5DE2">
        <w:t>Da mesma forma, caso haja pessoal técnico cuja atuação seja fundamental para a execução do objeto, pode ser feita a exigência de sua indicação, acompanhada da respectiva qualificação. Entretanto, nesse caso, pode haver certa redundância se também houver a exigência de apresentação do profissional detentor de determinados certificados, com a diferença de que, no caso da mera indicação, não se exige a comprovação mediante esses documentos emitidos pelo conselho profissional competente. Assim, é uma opção que se coloca para a Administração que reduz os custos transacionais para o futuro contratado e que também pode ser feita quando o pessoal técnico específico não estiver submetido a conselho profissional algum, apesar de ser especializado.</w:t>
      </w:r>
    </w:p>
    <w:p w14:paraId="25479040" w14:textId="77777777" w:rsidR="006F7CA3" w:rsidRPr="007B5DE2" w:rsidRDefault="006F7CA3" w:rsidP="006F7CA3">
      <w:pPr>
        <w:pStyle w:val="NotaExplicativa0"/>
      </w:pPr>
      <w:r w:rsidRPr="007B5DE2">
        <w:t>De qualquer forma, caso a Administração repute necessária a indicação de determinado pessoal técnico, aparelhamento ou material deverá especificar exatamente qual seja, inserindo previsão no TR, conforme sugestão abaixo:</w:t>
      </w:r>
    </w:p>
    <w:p w14:paraId="4D5B909E" w14:textId="093777D7" w:rsidR="006F7CA3" w:rsidRPr="007B5DE2" w:rsidRDefault="00B50861" w:rsidP="006F7CA3">
      <w:pPr>
        <w:pStyle w:val="NotaExplicativa0"/>
      </w:pPr>
      <w:r w:rsidRPr="007B5DE2">
        <w:t>9</w:t>
      </w:r>
      <w:r w:rsidR="006F7CA3" w:rsidRPr="007B5DE2">
        <w:t>.4</w:t>
      </w:r>
      <w:r w:rsidR="00591915" w:rsidRPr="007B5DE2">
        <w:t>2.5</w:t>
      </w:r>
      <w:r w:rsidR="006F7CA3" w:rsidRPr="007B5DE2">
        <w:t xml:space="preserve">. </w:t>
      </w:r>
      <w:r w:rsidRPr="007B5DE2">
        <w:t>I</w:t>
      </w:r>
      <w:r w:rsidR="006F7CA3" w:rsidRPr="007B5DE2">
        <w:t xml:space="preserve">ndicação do pessoal técnico, das instalações e do aparelhamento adequados e disponíveis para a realização do objeto da contratação, bem como da qualificação de cada membro da equipe técnica que se responsabilizará pelos trabalhos, a saber: </w:t>
      </w:r>
    </w:p>
    <w:p w14:paraId="60C8B88B" w14:textId="09372FDA" w:rsidR="006F7CA3" w:rsidRPr="007B5DE2" w:rsidRDefault="006F7CA3" w:rsidP="006F7CA3">
      <w:pPr>
        <w:pStyle w:val="NotaExplicativa0"/>
      </w:pPr>
      <w:r w:rsidRPr="007B5DE2">
        <w:tab/>
      </w:r>
      <w:r w:rsidR="00B50861" w:rsidRPr="007B5DE2">
        <w:t>9</w:t>
      </w:r>
      <w:r w:rsidRPr="007B5DE2">
        <w:t>.4</w:t>
      </w:r>
      <w:r w:rsidR="00591915" w:rsidRPr="007B5DE2">
        <w:t>2.5</w:t>
      </w:r>
      <w:r w:rsidRPr="007B5DE2">
        <w:t>.1</w:t>
      </w:r>
      <w:r w:rsidR="00B50861" w:rsidRPr="007B5DE2">
        <w:t>.</w:t>
      </w:r>
      <w:r w:rsidRPr="007B5DE2">
        <w:t xml:space="preserve"> (...)</w:t>
      </w:r>
    </w:p>
    <w:p w14:paraId="5CCB5E46" w14:textId="2A9135F0" w:rsidR="006F7CA3" w:rsidRPr="007B5DE2" w:rsidRDefault="006F7CA3" w:rsidP="006F7CA3">
      <w:pPr>
        <w:pStyle w:val="Nvel2-Red0"/>
      </w:pPr>
      <w:r w:rsidRPr="007B5DE2">
        <w:t xml:space="preserve">Apresentação da relação de compromissos assumidos e pendentes de cumprimento pelo fornecedor, que importem em diminuição da disponibilidade dos profissionais indicados no item anterior, conforme modelo constante no </w:t>
      </w:r>
      <w:r w:rsidR="00B50861" w:rsidRPr="007B5DE2">
        <w:t xml:space="preserve">anexo </w:t>
      </w:r>
      <w:r w:rsidRPr="007B5DE2">
        <w:t>XXXX.</w:t>
      </w:r>
    </w:p>
    <w:p w14:paraId="2776B61D" w14:textId="22CC5DD0" w:rsidR="006F7CA3" w:rsidRPr="007B5DE2" w:rsidRDefault="006F7CA3" w:rsidP="006F7CA3">
      <w:pPr>
        <w:pStyle w:val="Nvel2"/>
      </w:pPr>
      <w:r w:rsidRPr="007B5DE2">
        <w:t>Não serão admitidos atestados de responsabilidade técnica de profissionais que, na forma de regulamento, tenham dado causa à aplicação das sanções previstas nos incisos III e IV do caput do art. 156 da Lei nº 14.133, de 2021, em decorrência de orientação proposta, de prescrição técnica ou de qualquer ato profissional de sua responsabilidade.</w:t>
      </w:r>
    </w:p>
    <w:p w14:paraId="10354E81" w14:textId="77777777" w:rsidR="006F7CA3" w:rsidRPr="007B5DE2" w:rsidRDefault="006F7CA3" w:rsidP="006F7CA3">
      <w:pPr>
        <w:pStyle w:val="Nvel2"/>
      </w:pPr>
      <w:r w:rsidRPr="007B5DE2">
        <w:t>Os atestados de capacidade técnica poderão ser apresentados em nome da matriz ou da filial do fornecedor.</w:t>
      </w:r>
    </w:p>
    <w:bookmarkEnd w:id="127"/>
    <w:p w14:paraId="681167C7" w14:textId="77777777" w:rsidR="006F7CA3" w:rsidRPr="007B5DE2" w:rsidRDefault="006F7CA3" w:rsidP="006F7CA3">
      <w:pPr>
        <w:pStyle w:val="Nvel1-Ttulo2"/>
      </w:pPr>
      <w:r w:rsidRPr="007B5DE2">
        <w:t>Disposições gerais sobre habilitação</w:t>
      </w:r>
    </w:p>
    <w:p w14:paraId="7EC730FB" w14:textId="77777777" w:rsidR="006F7CA3" w:rsidRPr="007B5DE2" w:rsidRDefault="006F7CA3" w:rsidP="006F7CA3">
      <w:pPr>
        <w:pStyle w:val="Nvel2"/>
      </w:pPr>
      <w:r w:rsidRPr="007B5DE2">
        <w:t>Quando permitida a participação na licitação/contratação de empresas estrangeiras que não funcionem no País, as exigências de habilitação serão atendidas mediante documentos equivalentes, inicialmente apresentados em tradução livre.</w:t>
      </w:r>
    </w:p>
    <w:p w14:paraId="3AAEF868" w14:textId="77777777" w:rsidR="006F7CA3" w:rsidRPr="007B5DE2" w:rsidRDefault="006F7CA3" w:rsidP="006F7CA3">
      <w:pPr>
        <w:pStyle w:val="Nvel2"/>
      </w:pPr>
      <w:r w:rsidRPr="007B5DE2">
        <w:t xml:space="preserve">Na hipótese de o fornecedor ser empresa estrangeira que não funcione no País, para assinatura do contrato ou da ata de registro de preços ou do aceite do instrumento equivalente, os documentos exigidos para a habilitação serão traduzidos por tradutor juramentado </w:t>
      </w:r>
      <w:r w:rsidRPr="007B5DE2">
        <w:lastRenderedPageBreak/>
        <w:t>no País e apostilados nos termos do disposto no Decreto nº 8.660, de 29 de janeiro de 2016, ou de outro que venha a substituí-lo, ou consularizados pelos respectivos consulados ou embaixadas.</w:t>
      </w:r>
    </w:p>
    <w:p w14:paraId="657C84EC" w14:textId="77777777" w:rsidR="006F7CA3" w:rsidRPr="007B5DE2" w:rsidRDefault="006F7CA3" w:rsidP="006F7CA3">
      <w:pPr>
        <w:pStyle w:val="Nvel2"/>
      </w:pPr>
      <w:r w:rsidRPr="007B5DE2">
        <w:t>Não serão aceitos documentos de habilitação com indicação de CNPJ/CPF diferentes, salvo aqueles legalmente permitidos.</w:t>
      </w:r>
    </w:p>
    <w:p w14:paraId="75043516" w14:textId="77777777" w:rsidR="006F7CA3" w:rsidRPr="007B5DE2" w:rsidRDefault="006F7CA3" w:rsidP="006F7CA3">
      <w:pPr>
        <w:pStyle w:val="Nvel2"/>
      </w:pPr>
      <w:r w:rsidRPr="007B5DE2">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3D7587A6" w14:textId="77777777" w:rsidR="006F7CA3" w:rsidRPr="007B5DE2" w:rsidRDefault="006F7CA3" w:rsidP="006F7CA3">
      <w:pPr>
        <w:pStyle w:val="Nvel2"/>
      </w:pPr>
      <w:r w:rsidRPr="007B5DE2">
        <w:t>Serão aceitos registros de CNPJ de fornecedor matriz e filial com diferenças de números de documentos pertinentes ao CND e ao CRF/FGTS, quando for comprovada a centralização do recolhimento dessas contribuições.</w:t>
      </w:r>
    </w:p>
    <w:p w14:paraId="60E1D27B" w14:textId="77777777" w:rsidR="006F7CA3" w:rsidRPr="007B5DE2" w:rsidRDefault="006F7CA3" w:rsidP="006F7CA3">
      <w:pPr>
        <w:pStyle w:val="Nvel1-Ttulo2"/>
      </w:pPr>
      <w:bookmarkStart w:id="129" w:name="_Hlk184302207"/>
      <w:r w:rsidRPr="007B5DE2">
        <w:t>Documentação complementar para cooperativas</w:t>
      </w:r>
    </w:p>
    <w:p w14:paraId="4C9FA86B" w14:textId="5056FCB3" w:rsidR="00FF2673" w:rsidRPr="007B5DE2" w:rsidRDefault="006F7CA3" w:rsidP="0087105C">
      <w:pPr>
        <w:pStyle w:val="Nvel2"/>
      </w:pPr>
      <w:r w:rsidRPr="007B5DE2">
        <w:t>Caso admitida a participação de cooperativas, será exigida a seguinte documentação complementar</w:t>
      </w:r>
      <w:r w:rsidR="1D49ED53" w:rsidRPr="007B5DE2">
        <w:t>:</w:t>
      </w:r>
    </w:p>
    <w:p w14:paraId="240CE278" w14:textId="6994A8C2" w:rsidR="00FF2673" w:rsidRPr="007B5DE2" w:rsidRDefault="1D49ED53" w:rsidP="0087105C">
      <w:pPr>
        <w:pStyle w:val="Nvel3"/>
      </w:pPr>
      <w:r w:rsidRPr="007B5DE2">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r w:rsidRPr="007B5DE2">
        <w:rPr>
          <w:rFonts w:asciiTheme="majorHAnsi" w:hAnsiTheme="majorHAnsi" w:cstheme="majorHAnsi"/>
        </w:rPr>
        <w:t>arts. 4º, inciso XI, 21, inciso I e 42, §§2º a 6º da Lei n</w:t>
      </w:r>
      <w:r w:rsidR="00084B46" w:rsidRPr="007B5DE2">
        <w:rPr>
          <w:rFonts w:asciiTheme="majorHAnsi" w:hAnsiTheme="majorHAnsi" w:cstheme="majorHAnsi"/>
        </w:rPr>
        <w:t>º</w:t>
      </w:r>
      <w:r w:rsidRPr="007B5DE2">
        <w:rPr>
          <w:rFonts w:asciiTheme="majorHAnsi" w:hAnsiTheme="majorHAnsi" w:cstheme="majorHAnsi"/>
        </w:rPr>
        <w:t xml:space="preserve"> 5.764, de 1971;</w:t>
      </w:r>
    </w:p>
    <w:p w14:paraId="76C9B3CC" w14:textId="4D77B4D0" w:rsidR="00FF2673" w:rsidRPr="007B5DE2" w:rsidRDefault="1D49ED53" w:rsidP="0087105C">
      <w:pPr>
        <w:pStyle w:val="Nvel3"/>
      </w:pPr>
      <w:r w:rsidRPr="007B5DE2">
        <w:t>A declaração de regularidade de situação do contribuinte individual – DRSCI, para cada um dos cooperados indicados;</w:t>
      </w:r>
    </w:p>
    <w:p w14:paraId="29F29CD9" w14:textId="20DD2B42" w:rsidR="00FF2673" w:rsidRPr="007B5DE2" w:rsidRDefault="1D49ED53" w:rsidP="0087105C">
      <w:pPr>
        <w:pStyle w:val="Nvel3"/>
      </w:pPr>
      <w:r w:rsidRPr="007B5DE2">
        <w:t xml:space="preserve">A comprovação do capital social proporcional ao número de cooperados necessários à prestação do serviço; </w:t>
      </w:r>
    </w:p>
    <w:p w14:paraId="21FA16D0" w14:textId="318B9402" w:rsidR="00FF2673" w:rsidRPr="007B5DE2" w:rsidRDefault="1D49ED53" w:rsidP="0087105C">
      <w:pPr>
        <w:pStyle w:val="Nvel3"/>
        <w:rPr>
          <w:rFonts w:asciiTheme="majorHAnsi" w:hAnsiTheme="majorHAnsi" w:cstheme="majorHAnsi"/>
        </w:rPr>
      </w:pPr>
      <w:r w:rsidRPr="007B5DE2">
        <w:rPr>
          <w:rFonts w:asciiTheme="majorHAnsi" w:hAnsiTheme="majorHAnsi" w:cstheme="majorHAnsi"/>
        </w:rPr>
        <w:t xml:space="preserve">O </w:t>
      </w:r>
      <w:r w:rsidRPr="007B5DE2">
        <w:t>registro</w:t>
      </w:r>
      <w:r w:rsidRPr="007B5DE2">
        <w:rPr>
          <w:rFonts w:asciiTheme="majorHAnsi" w:hAnsiTheme="majorHAnsi" w:cstheme="majorHAnsi"/>
        </w:rPr>
        <w:t xml:space="preserve"> previsto na </w:t>
      </w:r>
      <w:r w:rsidR="002D2EA2" w:rsidRPr="007B5DE2">
        <w:rPr>
          <w:rFonts w:asciiTheme="majorHAnsi" w:hAnsiTheme="majorHAnsi" w:cstheme="majorHAnsi"/>
        </w:rPr>
        <w:t>art. 107 da L</w:t>
      </w:r>
      <w:r w:rsidRPr="007B5DE2">
        <w:rPr>
          <w:rFonts w:asciiTheme="majorHAnsi" w:hAnsiTheme="majorHAnsi" w:cstheme="majorHAnsi"/>
        </w:rPr>
        <w:t>ei n</w:t>
      </w:r>
      <w:r w:rsidR="002D2EA2" w:rsidRPr="007B5DE2">
        <w:rPr>
          <w:rFonts w:asciiTheme="majorHAnsi" w:hAnsiTheme="majorHAnsi" w:cstheme="majorHAnsi"/>
        </w:rPr>
        <w:t>º</w:t>
      </w:r>
      <w:r w:rsidRPr="007B5DE2">
        <w:rPr>
          <w:rFonts w:asciiTheme="majorHAnsi" w:hAnsiTheme="majorHAnsi" w:cstheme="majorHAnsi"/>
        </w:rPr>
        <w:t xml:space="preserve"> 5.764, de 1971</w:t>
      </w:r>
      <w:r w:rsidR="002D2EA2" w:rsidRPr="007B5DE2">
        <w:rPr>
          <w:rStyle w:val="Hyperlink"/>
          <w:rFonts w:asciiTheme="majorHAnsi" w:hAnsiTheme="majorHAnsi" w:cstheme="majorHAnsi"/>
        </w:rPr>
        <w:t>;</w:t>
      </w:r>
    </w:p>
    <w:p w14:paraId="38D0E1DD" w14:textId="78D08E12" w:rsidR="00FF2673" w:rsidRPr="007B5DE2" w:rsidRDefault="2CEC6F3F" w:rsidP="0087105C">
      <w:pPr>
        <w:pStyle w:val="Nvel3"/>
      </w:pPr>
      <w:r w:rsidRPr="007B5DE2">
        <w:t xml:space="preserve"> </w:t>
      </w:r>
      <w:r w:rsidR="1D49ED53" w:rsidRPr="007B5DE2">
        <w:t>A comprovação de integração das respectivas quotas-partes por parte dos cooperados que executarão o contrato;</w:t>
      </w:r>
    </w:p>
    <w:bookmarkEnd w:id="5"/>
    <w:p w14:paraId="6AC4AD59" w14:textId="77777777" w:rsidR="006F7CA3" w:rsidRPr="007B5DE2" w:rsidRDefault="006F7CA3" w:rsidP="006F7CA3">
      <w:pPr>
        <w:pStyle w:val="Nvel3"/>
      </w:pPr>
      <w:r w:rsidRPr="007B5DE2">
        <w:t>Os seguintes documentos para a comprovação da regularidade jurídica da cooperativa:</w:t>
      </w:r>
    </w:p>
    <w:p w14:paraId="163B28A5" w14:textId="378C9347" w:rsidR="006F7CA3" w:rsidRPr="007B5DE2" w:rsidRDefault="006F7CA3" w:rsidP="006F7CA3">
      <w:pPr>
        <w:pStyle w:val="Nvel4"/>
      </w:pPr>
      <w:r w:rsidRPr="007B5DE2">
        <w:t>Ata de fundação;</w:t>
      </w:r>
    </w:p>
    <w:p w14:paraId="7692F869" w14:textId="00C28CCE" w:rsidR="006F7CA3" w:rsidRPr="007B5DE2" w:rsidRDefault="006F7CA3" w:rsidP="006F7CA3">
      <w:pPr>
        <w:pStyle w:val="Nvel4"/>
      </w:pPr>
      <w:r w:rsidRPr="007B5DE2">
        <w:t>Estatuto social com a ata da assembleia que o aprovou;</w:t>
      </w:r>
    </w:p>
    <w:p w14:paraId="7F50D65E" w14:textId="44A9488A" w:rsidR="006F7CA3" w:rsidRPr="007B5DE2" w:rsidRDefault="006F7CA3" w:rsidP="006F7CA3">
      <w:pPr>
        <w:pStyle w:val="Nvel4"/>
      </w:pPr>
      <w:r w:rsidRPr="007B5DE2">
        <w:lastRenderedPageBreak/>
        <w:t>Regimento dos fundos instituídos pelos cooperados, com a ata da assembleia;</w:t>
      </w:r>
    </w:p>
    <w:p w14:paraId="5B3CC8A9" w14:textId="08F7D21A" w:rsidR="006F7CA3" w:rsidRPr="007B5DE2" w:rsidRDefault="006F7CA3" w:rsidP="006F7CA3">
      <w:pPr>
        <w:pStyle w:val="Nvel4"/>
      </w:pPr>
      <w:r w:rsidRPr="007B5DE2">
        <w:t>Editais de convocação das três últimas assembleias gerais extraordinárias;</w:t>
      </w:r>
    </w:p>
    <w:p w14:paraId="45EAE69E" w14:textId="15B0060C" w:rsidR="006F7CA3" w:rsidRPr="007B5DE2" w:rsidRDefault="006F7CA3" w:rsidP="006F7CA3">
      <w:pPr>
        <w:pStyle w:val="Nvel4"/>
      </w:pPr>
      <w:r w:rsidRPr="007B5DE2">
        <w:t>Três registros de presença dos cooperados que executarão o contrato em assembleias gerais ou nas reuniões seccionais;</w:t>
      </w:r>
    </w:p>
    <w:p w14:paraId="5F9E1277" w14:textId="0D0D2F7C" w:rsidR="006F7CA3" w:rsidRPr="007B5DE2" w:rsidRDefault="006F7CA3" w:rsidP="006F7CA3">
      <w:pPr>
        <w:pStyle w:val="Nvel4"/>
      </w:pPr>
      <w:r w:rsidRPr="007B5DE2">
        <w:t>Ata da sessão que os cooperados autorizaram a cooperativa a contratar o objeto da contratação; e</w:t>
      </w:r>
    </w:p>
    <w:p w14:paraId="4E373B9E" w14:textId="27A5250F" w:rsidR="006F7CA3" w:rsidRPr="007B5DE2" w:rsidRDefault="006F7CA3" w:rsidP="006F7CA3">
      <w:pPr>
        <w:pStyle w:val="Nvel4"/>
      </w:pPr>
      <w:r w:rsidRPr="007B5DE2">
        <w:t>Última auditoria contábil-financeira da cooperativa, conforme dispõe o art. 112 da Lei n. 5.764, de 1971, ou uma declaração, sob as penas da lei, de que tal auditoria não foi exigida pelo órgão fiscalizador.</w:t>
      </w:r>
    </w:p>
    <w:bookmarkEnd w:id="70"/>
    <w:bookmarkEnd w:id="129"/>
    <w:p w14:paraId="18433A94" w14:textId="4C27058A" w:rsidR="00EB5262" w:rsidRPr="007B5DE2" w:rsidRDefault="00011A3D" w:rsidP="0087105C">
      <w:pPr>
        <w:pStyle w:val="Nvel1-Ttulo"/>
      </w:pPr>
      <w:r w:rsidRPr="007B5DE2">
        <w:t>ESTIMATIVAS DO VALOR DA CONTRATAÇÃO</w:t>
      </w:r>
    </w:p>
    <w:p w14:paraId="6E0AF9DD" w14:textId="77777777" w:rsidR="00A84CD1" w:rsidRPr="007B5DE2" w:rsidRDefault="00A84CD1" w:rsidP="0087105C">
      <w:pPr>
        <w:pStyle w:val="NotaExplicativa0"/>
      </w:pPr>
      <w:r w:rsidRPr="007B5DE2">
        <w:rPr>
          <w:rStyle w:val="DestaqueChar"/>
        </w:rPr>
        <w:t>Nota Explicativa 1:</w:t>
      </w:r>
      <w:r w:rsidRPr="007B5DE2">
        <w:rPr>
          <w:b/>
          <w:bCs/>
        </w:rPr>
        <w:t xml:space="preserve"> </w:t>
      </w:r>
      <w:r w:rsidRPr="007B5DE2">
        <w:t xml:space="preserve">Pesquisa de Preços - A estimativa de preços deve ser precedida de regular pesquisa, nos moldes do </w:t>
      </w:r>
      <w:hyperlink r:id="rId94" w:history="1">
        <w:r w:rsidRPr="007B5DE2">
          <w:rPr>
            <w:rStyle w:val="Hyperlink"/>
          </w:rPr>
          <w:t>art. 23 da Lei nº 14.133, de 2021</w:t>
        </w:r>
      </w:hyperlink>
      <w:r w:rsidRPr="007B5DE2">
        <w:t>.</w:t>
      </w:r>
    </w:p>
    <w:p w14:paraId="36208939" w14:textId="77777777" w:rsidR="00A84CD1" w:rsidRPr="007B5DE2" w:rsidRDefault="00A84CD1" w:rsidP="0087105C">
      <w:pPr>
        <w:pStyle w:val="NotaExplicativa0"/>
      </w:pPr>
      <w:r w:rsidRPr="007B5DE2">
        <w:rPr>
          <w:rStyle w:val="DestaqueChar"/>
        </w:rPr>
        <w:t>Nota Explicativa 2:</w:t>
      </w:r>
      <w:r w:rsidRPr="007B5DE2">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2820C7B9" w14:textId="4934F2A6" w:rsidR="00A84CD1" w:rsidRPr="007B5DE2" w:rsidRDefault="00A84CD1" w:rsidP="002A488D">
      <w:pPr>
        <w:pStyle w:val="Nvel2-Azul"/>
        <w:rPr>
          <w:b/>
          <w:bCs/>
        </w:rPr>
      </w:pPr>
      <w:bookmarkStart w:id="130" w:name="_Hlk138080494"/>
      <w:bookmarkStart w:id="131" w:name="_Ref128512061"/>
      <w:bookmarkStart w:id="132" w:name="_Hlk138080478"/>
      <w:bookmarkStart w:id="133" w:name="_Hlk182919824"/>
      <w:r w:rsidRPr="007B5DE2">
        <w:t>O custo estimado total da contratação é de R$ ... (por extenso), conforme custos unitários apostos na</w:t>
      </w:r>
      <w:r w:rsidRPr="007B5DE2">
        <w:rPr>
          <w:rStyle w:val="Nivel2Char"/>
        </w:rPr>
        <w:t xml:space="preserve"> </w:t>
      </w:r>
      <w:r w:rsidR="006F7CA3" w:rsidRPr="007B5DE2">
        <w:t>t</w:t>
      </w:r>
      <w:r w:rsidRPr="007B5DE2">
        <w:t xml:space="preserve">abela </w:t>
      </w:r>
      <w:r w:rsidR="006F7CA3" w:rsidRPr="007B5DE2">
        <w:t xml:space="preserve">contida no item </w:t>
      </w:r>
      <w:r w:rsidR="006F7CA3" w:rsidRPr="007B5DE2">
        <w:fldChar w:fldCharType="begin"/>
      </w:r>
      <w:r w:rsidR="006F7CA3" w:rsidRPr="007B5DE2">
        <w:instrText xml:space="preserve"> REF _Ref184224960 \r \h </w:instrText>
      </w:r>
      <w:r w:rsidR="007B5DE2" w:rsidRPr="007B5DE2">
        <w:instrText xml:space="preserve"> \* MERGEFORMAT </w:instrText>
      </w:r>
      <w:r w:rsidR="006F7CA3" w:rsidRPr="007B5DE2">
        <w:fldChar w:fldCharType="separate"/>
      </w:r>
      <w:r w:rsidR="00CC0D3E">
        <w:t>1.1</w:t>
      </w:r>
      <w:r w:rsidR="006F7CA3" w:rsidRPr="007B5DE2">
        <w:fldChar w:fldCharType="end"/>
      </w:r>
      <w:r w:rsidRPr="007B5DE2">
        <w:t xml:space="preserve"> </w:t>
      </w:r>
      <w:r w:rsidRPr="007B5DE2">
        <w:rPr>
          <w:rStyle w:val="OUChar0"/>
        </w:rPr>
        <w:t>OU</w:t>
      </w:r>
      <w:r w:rsidRPr="007B5DE2">
        <w:t xml:space="preserve"> em anexo</w:t>
      </w:r>
      <w:bookmarkEnd w:id="130"/>
      <w:r w:rsidRPr="007B5DE2">
        <w:t>.</w:t>
      </w:r>
      <w:bookmarkEnd w:id="131"/>
    </w:p>
    <w:bookmarkEnd w:id="132"/>
    <w:p w14:paraId="0C9AD103" w14:textId="2FC19B13" w:rsidR="00A84CD1" w:rsidRPr="007B5DE2" w:rsidRDefault="00A84CD1" w:rsidP="0087105C">
      <w:pPr>
        <w:pStyle w:val="NotaExplicativa0"/>
        <w:rPr>
          <w:rFonts w:asciiTheme="majorHAnsi" w:hAnsiTheme="majorHAnsi" w:cstheme="majorHAnsi"/>
          <w:b/>
          <w:bCs/>
        </w:rPr>
      </w:pPr>
      <w:r w:rsidRPr="007B5DE2">
        <w:rPr>
          <w:rStyle w:val="DestaqueChar"/>
        </w:rPr>
        <w:t>Nota Explicativa:</w:t>
      </w:r>
      <w:r w:rsidRPr="007B5DE2">
        <w:rPr>
          <w:b/>
          <w:bCs/>
        </w:rPr>
        <w:t xml:space="preserve"> </w:t>
      </w:r>
      <w:r w:rsidRPr="007B5DE2">
        <w:t xml:space="preserve">Utilizar a redação do item </w:t>
      </w:r>
      <w:r w:rsidR="00E71CE6" w:rsidRPr="007B5DE2">
        <w:fldChar w:fldCharType="begin"/>
      </w:r>
      <w:r w:rsidR="00E71CE6" w:rsidRPr="007B5DE2">
        <w:instrText xml:space="preserve"> REF _Ref128512061 \r \h </w:instrText>
      </w:r>
      <w:r w:rsidR="007B5DE2" w:rsidRPr="007B5DE2">
        <w:instrText xml:space="preserve"> \* MERGEFORMAT </w:instrText>
      </w:r>
      <w:r w:rsidR="00E71CE6" w:rsidRPr="007B5DE2">
        <w:fldChar w:fldCharType="separate"/>
      </w:r>
      <w:r w:rsidR="00CC0D3E">
        <w:t>10.1</w:t>
      </w:r>
      <w:r w:rsidR="00E71CE6" w:rsidRPr="007B5DE2">
        <w:fldChar w:fldCharType="end"/>
      </w:r>
      <w:r w:rsidRPr="007B5DE2">
        <w:t xml:space="preserve"> na hipótese de licitação em que for adotado o critério de julgamento por menor preço, sem caráter sigiloso.</w:t>
      </w:r>
    </w:p>
    <w:p w14:paraId="2A511A89" w14:textId="77777777" w:rsidR="00A84CD1" w:rsidRPr="007B5DE2" w:rsidRDefault="00A84CD1" w:rsidP="0087105C">
      <w:pPr>
        <w:pStyle w:val="OU0"/>
      </w:pPr>
      <w:r w:rsidRPr="007B5DE2">
        <w:t>OU</w:t>
      </w:r>
    </w:p>
    <w:p w14:paraId="0473C753" w14:textId="77777777" w:rsidR="00A84CD1" w:rsidRPr="007B5DE2" w:rsidRDefault="00A84CD1" w:rsidP="00964AC0">
      <w:pPr>
        <w:pStyle w:val="Nvel2-Azul"/>
      </w:pPr>
      <w:bookmarkStart w:id="134" w:name="_Ref127350917"/>
      <w:r w:rsidRPr="007B5DE2">
        <w:t>O valor de referência para aplicação do maior desconto corresponde a R$ .....</w:t>
      </w:r>
      <w:bookmarkEnd w:id="134"/>
    </w:p>
    <w:p w14:paraId="68B26E8D" w14:textId="537938B5" w:rsidR="00A84CD1" w:rsidRPr="007B5DE2" w:rsidRDefault="00A84CD1" w:rsidP="0087105C">
      <w:pPr>
        <w:pStyle w:val="NotaExplicativa0"/>
      </w:pPr>
      <w:r w:rsidRPr="007B5DE2">
        <w:rPr>
          <w:rStyle w:val="DestaqueChar"/>
        </w:rPr>
        <w:t>Nota Explicativa:</w:t>
      </w:r>
      <w:r w:rsidRPr="007B5DE2">
        <w:rPr>
          <w:b/>
          <w:bCs/>
        </w:rPr>
        <w:t xml:space="preserve"> </w:t>
      </w:r>
      <w:r w:rsidRPr="007B5DE2">
        <w:t xml:space="preserve">Utilizar a redação do item </w:t>
      </w:r>
      <w:r w:rsidRPr="007B5DE2">
        <w:fldChar w:fldCharType="begin"/>
      </w:r>
      <w:r w:rsidRPr="007B5DE2">
        <w:instrText xml:space="preserve"> REF _Ref127350917 \r \h  \* MERGEFORMAT </w:instrText>
      </w:r>
      <w:r w:rsidRPr="007B5DE2">
        <w:fldChar w:fldCharType="separate"/>
      </w:r>
      <w:r w:rsidR="00CC0D3E">
        <w:t>10.2</w:t>
      </w:r>
      <w:r w:rsidRPr="007B5DE2">
        <w:fldChar w:fldCharType="end"/>
      </w:r>
      <w:r w:rsidRPr="007B5DE2">
        <w:t xml:space="preserve"> na hipótese de licitação em que for adotado o critério de julgamento por maior desconto.</w:t>
      </w:r>
    </w:p>
    <w:p w14:paraId="2048084B" w14:textId="77777777" w:rsidR="00A84CD1" w:rsidRPr="007B5DE2" w:rsidRDefault="00A84CD1" w:rsidP="0087105C">
      <w:pPr>
        <w:pStyle w:val="OU0"/>
      </w:pPr>
      <w:r w:rsidRPr="007B5DE2">
        <w:t xml:space="preserve">OU </w:t>
      </w:r>
    </w:p>
    <w:p w14:paraId="0672DC66" w14:textId="77777777" w:rsidR="00A84CD1" w:rsidRPr="007B5DE2" w:rsidRDefault="00A84CD1" w:rsidP="00964AC0">
      <w:pPr>
        <w:pStyle w:val="Nvel2-Azul"/>
      </w:pPr>
      <w:bookmarkStart w:id="135" w:name="_Ref128512135"/>
      <w:r w:rsidRPr="007B5DE2">
        <w:t>O custo estimado da contratação possui caráter sigiloso e será tornado público apenas e imediatamente após o julgamento das propostas.</w:t>
      </w:r>
      <w:bookmarkEnd w:id="135"/>
      <w:r w:rsidRPr="007B5DE2">
        <w:t xml:space="preserve"> </w:t>
      </w:r>
    </w:p>
    <w:p w14:paraId="47C4BF46" w14:textId="77777777" w:rsidR="00D55D6D" w:rsidRPr="007B5DE2" w:rsidRDefault="00D55D6D" w:rsidP="00D55D6D">
      <w:pPr>
        <w:pStyle w:val="Nvel3-Azul"/>
      </w:pPr>
      <w:r w:rsidRPr="007B5DE2">
        <w:t>Quando as propostas permanecerem com preços acima do orçamento estimado, o custo estimado da contratação será tornado público após a fase de lances.</w:t>
      </w:r>
    </w:p>
    <w:p w14:paraId="7F7DDC8A" w14:textId="3C2BF777" w:rsidR="00A84CD1" w:rsidRPr="007B5DE2" w:rsidRDefault="00A84CD1" w:rsidP="0087105C">
      <w:pPr>
        <w:pStyle w:val="NotaExplicativa0"/>
        <w:rPr>
          <w:rFonts w:asciiTheme="majorHAnsi" w:hAnsiTheme="majorHAnsi" w:cstheme="majorHAnsi"/>
        </w:rPr>
      </w:pPr>
      <w:r w:rsidRPr="007B5DE2">
        <w:rPr>
          <w:rStyle w:val="DestaqueChar"/>
        </w:rPr>
        <w:lastRenderedPageBreak/>
        <w:t>Nota Explicativa:</w:t>
      </w:r>
      <w:r w:rsidRPr="007B5DE2">
        <w:t xml:space="preserve"> Utilizar a redação do item </w:t>
      </w:r>
      <w:r w:rsidR="00C02D53" w:rsidRPr="007B5DE2">
        <w:fldChar w:fldCharType="begin"/>
      </w:r>
      <w:r w:rsidR="00C02D53" w:rsidRPr="007B5DE2">
        <w:instrText xml:space="preserve"> REF _Ref128512135 \r \h </w:instrText>
      </w:r>
      <w:r w:rsidR="007B5DE2" w:rsidRPr="007B5DE2">
        <w:instrText xml:space="preserve"> \* MERGEFORMAT </w:instrText>
      </w:r>
      <w:r w:rsidR="00C02D53" w:rsidRPr="007B5DE2">
        <w:fldChar w:fldCharType="separate"/>
      </w:r>
      <w:r w:rsidR="00CC0D3E">
        <w:t>10.3</w:t>
      </w:r>
      <w:r w:rsidR="00C02D53" w:rsidRPr="007B5DE2">
        <w:fldChar w:fldCharType="end"/>
      </w:r>
      <w:r w:rsidRPr="007B5DE2">
        <w:t xml:space="preserve"> na hipótese em que for adotado o critério de julgamento por menor preço e caso a Administração opte por preservar o sigilo da estimativa do valor da contratação. Na hipótese de licitação em que for adotado o critério de julgamento por maior desconto, o preço estimado ou o máximo aceitável </w:t>
      </w:r>
      <w:r w:rsidRPr="007B5DE2">
        <w:rPr>
          <w:rStyle w:val="DestaqueChar"/>
        </w:rPr>
        <w:t>não</w:t>
      </w:r>
      <w:r w:rsidRPr="007B5DE2">
        <w:t xml:space="preserve"> poderá ser sigiloso (</w:t>
      </w:r>
      <w:hyperlink r:id="rId95" w:history="1">
        <w:r w:rsidRPr="007B5DE2">
          <w:rPr>
            <w:rStyle w:val="Hyperlink"/>
          </w:rPr>
          <w:t>art. 24, parágrafo único da Lei nº 14.133, de 2021</w:t>
        </w:r>
      </w:hyperlink>
      <w:r w:rsidRPr="007B5DE2">
        <w:t>)</w:t>
      </w:r>
      <w:r w:rsidR="00C02D53" w:rsidRPr="007B5DE2">
        <w:t>.</w:t>
      </w:r>
    </w:p>
    <w:bookmarkEnd w:id="133"/>
    <w:p w14:paraId="1A828FC6" w14:textId="77777777" w:rsidR="00A84CD1" w:rsidRPr="007B5DE2" w:rsidRDefault="00A84CD1" w:rsidP="0087105C">
      <w:pPr>
        <w:pStyle w:val="Nvel2-Red0"/>
      </w:pPr>
      <w:r w:rsidRPr="007B5DE2">
        <w:t>A estimativa de custo levou em consideração o risco envolvido na contratação e sua alocação entre contratante e contratado, conforme especificado na matriz de risco constante do Contrato.</w:t>
      </w:r>
    </w:p>
    <w:p w14:paraId="1DD2594D" w14:textId="6CC3CF21" w:rsidR="00A84CD1" w:rsidRPr="007B5DE2" w:rsidRDefault="00A84CD1" w:rsidP="0087105C">
      <w:pPr>
        <w:pStyle w:val="NotaExplicativa0"/>
        <w:rPr>
          <w:rFonts w:asciiTheme="majorHAnsi" w:hAnsiTheme="majorHAnsi" w:cstheme="majorHAnsi"/>
        </w:rPr>
      </w:pPr>
      <w:r w:rsidRPr="007B5DE2">
        <w:rPr>
          <w:rStyle w:val="DestaqueChar"/>
        </w:rPr>
        <w:t>Nota Explicativa:</w:t>
      </w:r>
      <w:r w:rsidRPr="007B5DE2">
        <w:t xml:space="preserve"> Em caso de utilização de matriz de alocação de risco, o custo estimado da contratação deve levar em consideração o conjunto de riscos alocados ao contratado, o que naturalmente implicará elevação no custo da contratação (cf. </w:t>
      </w:r>
      <w:hyperlink r:id="rId96" w:anchor="art22" w:history="1">
        <w:r w:rsidRPr="007B5DE2">
          <w:rPr>
            <w:rStyle w:val="Hyperlink"/>
          </w:rPr>
          <w:t>art. 22</w:t>
        </w:r>
      </w:hyperlink>
      <w:r w:rsidRPr="007B5DE2">
        <w:t xml:space="preserve"> e </w:t>
      </w:r>
      <w:hyperlink r:id="rId97" w:anchor="art103" w:history="1">
        <w:r w:rsidRPr="007B5DE2">
          <w:rPr>
            <w:rStyle w:val="Hyperlink"/>
          </w:rPr>
          <w:t>art. 103, §3º, ambos da Lei n</w:t>
        </w:r>
        <w:r w:rsidR="00084B46" w:rsidRPr="007B5DE2">
          <w:rPr>
            <w:rStyle w:val="Hyperlink"/>
          </w:rPr>
          <w:t>º</w:t>
        </w:r>
        <w:r w:rsidRPr="007B5DE2">
          <w:rPr>
            <w:rStyle w:val="Hyperlink"/>
          </w:rPr>
          <w:t xml:space="preserve"> 14.133, de 2021</w:t>
        </w:r>
      </w:hyperlink>
      <w:r w:rsidRPr="007B5DE2">
        <w:t>).</w:t>
      </w:r>
    </w:p>
    <w:p w14:paraId="4B813942" w14:textId="77777777" w:rsidR="005E028B" w:rsidRPr="007B5DE2" w:rsidRDefault="005E028B" w:rsidP="00964AC0">
      <w:pPr>
        <w:pStyle w:val="Nvel1-Ttulo-Azul"/>
      </w:pPr>
      <w:r w:rsidRPr="007B5DE2">
        <w:t>ADEQUAÇÃO ORÇAMENTÁRIA</w:t>
      </w:r>
    </w:p>
    <w:p w14:paraId="090C7E7C" w14:textId="77777777" w:rsidR="00590239" w:rsidRPr="007B5DE2" w:rsidRDefault="00590239" w:rsidP="00964AC0">
      <w:pPr>
        <w:pStyle w:val="Nvel2-Azul"/>
      </w:pPr>
      <w:r w:rsidRPr="007B5DE2">
        <w:t>As despesas decorrentes da presente contratação correrão à conta de recursos específicos consignados no Orçamento Geral do Município de Irupi.</w:t>
      </w:r>
    </w:p>
    <w:p w14:paraId="60EA7169" w14:textId="77777777" w:rsidR="00DA260C" w:rsidRPr="007B5DE2" w:rsidRDefault="00DA260C" w:rsidP="00DA260C">
      <w:pPr>
        <w:pStyle w:val="Nvel2-Azul"/>
      </w:pPr>
      <w:bookmarkStart w:id="136" w:name="_Hlk194674544"/>
      <w:r w:rsidRPr="007B5DE2">
        <w:t>A contratação será atendida pela seguinte dotação: xxxxxx.xxxxxxxxxx.xxx.xx.xx.xx</w:t>
      </w:r>
    </w:p>
    <w:p w14:paraId="4A01920D" w14:textId="5E65332C" w:rsidR="005E028B" w:rsidRPr="007B5DE2" w:rsidRDefault="005E028B" w:rsidP="002A40F6">
      <w:pPr>
        <w:pStyle w:val="Nvel2-Red0"/>
      </w:pPr>
      <w:bookmarkStart w:id="137" w:name="_Ref195602522"/>
      <w:bookmarkEnd w:id="136"/>
      <w:r w:rsidRPr="007B5DE2">
        <w:t>A dotação relativa aos exercícios financeiros subsequentes será indicada após aprovação da Lei Orçamentária respectiva e liberação dos créditos correspondentes, mediante apostilamento.</w:t>
      </w:r>
      <w:bookmarkEnd w:id="137"/>
    </w:p>
    <w:bookmarkEnd w:id="0"/>
    <w:p w14:paraId="7A1DCF64" w14:textId="7B74AEC7" w:rsidR="00DA260C" w:rsidRPr="007B5DE2" w:rsidRDefault="00DA260C" w:rsidP="0087105C">
      <w:pPr>
        <w:pStyle w:val="NotaExplicativa0"/>
        <w:rPr>
          <w:rStyle w:val="DestaqueChar"/>
        </w:rPr>
      </w:pPr>
      <w:r w:rsidRPr="007B5DE2">
        <w:rPr>
          <w:rStyle w:val="DestaqueChar"/>
        </w:rPr>
        <w:t>Nota Explicativa 1:</w:t>
      </w:r>
      <w:r w:rsidRPr="007B5DE2">
        <w:rPr>
          <w:b/>
          <w:bCs/>
        </w:rPr>
        <w:t xml:space="preserve"> </w:t>
      </w:r>
      <w:r w:rsidRPr="007B5DE2">
        <w:t xml:space="preserve">O item </w:t>
      </w:r>
      <w:r w:rsidRPr="007B5DE2">
        <w:fldChar w:fldCharType="begin"/>
      </w:r>
      <w:r w:rsidRPr="007B5DE2">
        <w:instrText xml:space="preserve"> REF _Ref195602522 \r \h </w:instrText>
      </w:r>
      <w:r w:rsidR="007B5DE2" w:rsidRPr="007B5DE2">
        <w:instrText xml:space="preserve"> \* MERGEFORMAT </w:instrText>
      </w:r>
      <w:r w:rsidRPr="007B5DE2">
        <w:fldChar w:fldCharType="separate"/>
      </w:r>
      <w:r w:rsidR="00CC0D3E">
        <w:t>11.3</w:t>
      </w:r>
      <w:r w:rsidRPr="007B5DE2">
        <w:fldChar w:fldCharType="end"/>
      </w:r>
      <w:r w:rsidRPr="007B5DE2">
        <w:t xml:space="preserve"> deve ser mantido quando a contratação for ultrapassar o exercício financeiro.</w:t>
      </w:r>
    </w:p>
    <w:p w14:paraId="5E82F41B" w14:textId="3EB9D499" w:rsidR="002E7CC0" w:rsidRPr="007B5DE2" w:rsidRDefault="002E7CC0" w:rsidP="0087105C">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 xml:space="preserve">O </w:t>
      </w:r>
      <w:hyperlink r:id="rId98" w:anchor="art106" w:history="1">
        <w:r w:rsidRPr="007B5DE2">
          <w:rPr>
            <w:rStyle w:val="Hyperlink"/>
          </w:rPr>
          <w:t>art. 106, II da Lei nº 14.133, de 2021</w:t>
        </w:r>
      </w:hyperlink>
      <w:r w:rsidRPr="007B5DE2">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99" w:anchor="art106" w:history="1">
        <w:r w:rsidRPr="007B5DE2">
          <w:rPr>
            <w:rStyle w:val="Hyperlink"/>
          </w:rPr>
          <w:t>art. 106, III</w:t>
        </w:r>
      </w:hyperlink>
      <w:r w:rsidRPr="007B5DE2">
        <w:t xml:space="preserve">), remete-se às regras específicas constantes do contrato, inclusive em relação à aplicação do </w:t>
      </w:r>
      <w:hyperlink r:id="rId100" w:anchor="art106" w:history="1">
        <w:r w:rsidRPr="007B5DE2">
          <w:rPr>
            <w:rStyle w:val="Hyperlink"/>
          </w:rPr>
          <w:t>art. 106, §1º</w:t>
        </w:r>
      </w:hyperlink>
      <w:r w:rsidRPr="007B5DE2">
        <w:t>.</w:t>
      </w:r>
    </w:p>
    <w:p w14:paraId="60DBA73E" w14:textId="77777777" w:rsidR="002E7CC0" w:rsidRPr="007B5DE2" w:rsidRDefault="002E7CC0" w:rsidP="0087105C">
      <w:pPr>
        <w:pStyle w:val="OU0"/>
      </w:pPr>
      <w:bookmarkStart w:id="138" w:name="_Hlk138080543"/>
      <w:r w:rsidRPr="007B5DE2">
        <w:t>OU</w:t>
      </w:r>
    </w:p>
    <w:p w14:paraId="65ABE3E4" w14:textId="4ED576C7" w:rsidR="002E7CC0" w:rsidRPr="007B5DE2" w:rsidRDefault="002E7CC0" w:rsidP="0087105C">
      <w:pPr>
        <w:pStyle w:val="NotaExplicativa0"/>
      </w:pPr>
      <w:r w:rsidRPr="007B5DE2">
        <w:rPr>
          <w:rStyle w:val="DestaqueChar"/>
        </w:rPr>
        <w:t>Nota Explicativa 1:</w:t>
      </w:r>
      <w:r w:rsidRPr="007B5DE2">
        <w:t xml:space="preserve"> Utilizar o item ”adequação orçamentária” para licitações SEM registro de preços e o item “sistema de registro de preços” para licitações que o utilizem.</w:t>
      </w:r>
    </w:p>
    <w:p w14:paraId="225A6EDE" w14:textId="7D119AEB" w:rsidR="002E7CC0" w:rsidRPr="007B5DE2" w:rsidRDefault="002E7CC0" w:rsidP="0087105C">
      <w:pPr>
        <w:pStyle w:val="NotaExplicativa0"/>
      </w:pPr>
      <w:bookmarkStart w:id="139" w:name="_Hlk147762374"/>
      <w:r w:rsidRPr="007B5DE2">
        <w:rPr>
          <w:rStyle w:val="DestaqueChar"/>
        </w:rPr>
        <w:t>Nota Explicativa 2:</w:t>
      </w:r>
      <w:r w:rsidRPr="007B5DE2">
        <w:rPr>
          <w:b/>
        </w:rPr>
        <w:t xml:space="preserve"> </w:t>
      </w:r>
      <w:r w:rsidRPr="007B5DE2">
        <w:t xml:space="preserve">O registro de preços para serviços de engenharia depende da constatação de que os serviços de engenharia pretendidos são de baixa complexidade, padronizáveis, passíveis de ser objetivamente definidos no edital segundo especificações usuais de mercado (e replicados nas convocações que se fizerem a partir da ata) e, ainda, de que não é possível definir, desde logo, o momento e/ou quantitativos efetivamente necessários, sendo </w:t>
      </w:r>
      <w:r w:rsidRPr="007B5DE2">
        <w:lastRenderedPageBreak/>
        <w:t>o registro de preços, motivadamente, a solução mais eficiente.</w:t>
      </w:r>
    </w:p>
    <w:bookmarkEnd w:id="139"/>
    <w:p w14:paraId="55BC6ED9" w14:textId="77777777" w:rsidR="00C529DB" w:rsidRPr="007B5DE2" w:rsidRDefault="00C529DB" w:rsidP="00964AC0">
      <w:pPr>
        <w:pStyle w:val="Nvel1-Ttulo-Azul"/>
      </w:pPr>
      <w:r w:rsidRPr="007B5DE2">
        <w:t>SISTEMA DE REGISTRO DE PREÇOS</w:t>
      </w:r>
    </w:p>
    <w:p w14:paraId="38F56348" w14:textId="77777777" w:rsidR="00C529DB" w:rsidRPr="007B5DE2" w:rsidRDefault="00C529DB" w:rsidP="00964AC0">
      <w:pPr>
        <w:pStyle w:val="Nvel2-Azul"/>
      </w:pPr>
      <w:bookmarkStart w:id="140" w:name="_Hlk138082935"/>
      <w:r w:rsidRPr="007B5DE2">
        <w:t>Na presente contratação será utilizado o Sistema de Registro de Preços.</w:t>
      </w:r>
    </w:p>
    <w:bookmarkEnd w:id="140"/>
    <w:p w14:paraId="5A9D1A9A" w14:textId="77777777" w:rsidR="007F31E2" w:rsidRPr="007B5DE2" w:rsidRDefault="007F31E2" w:rsidP="00964AC0">
      <w:pPr>
        <w:pStyle w:val="Nvel2-Azul"/>
      </w:pPr>
      <w:r w:rsidRPr="007B5DE2">
        <w:rPr>
          <w:rFonts w:eastAsia="MS Mincho"/>
        </w:rPr>
        <w:t xml:space="preserve">Os preços </w:t>
      </w:r>
      <w:r w:rsidRPr="007B5DE2">
        <w:t>registrados poderão ser alterados ou atualizados em decorrência de eventual redução dos preços praticados no mercado ou de fato que eleve o custo dos bens, das obras ou dos serviços registrados, nas seguintes situações (art. 26 do Decreto Municipal nº 101, de 30 de março de 2023):</w:t>
      </w:r>
    </w:p>
    <w:p w14:paraId="58127F7A" w14:textId="77777777" w:rsidR="007F31E2" w:rsidRPr="007B5DE2" w:rsidRDefault="007F31E2" w:rsidP="00964AC0">
      <w:pPr>
        <w:pStyle w:val="Nvel3-Azul"/>
        <w:rPr>
          <w:rStyle w:val="Hyperlink"/>
          <w:color w:val="0000FF"/>
          <w:u w:val="none"/>
        </w:rPr>
      </w:pPr>
      <w:r w:rsidRPr="007B5DE2">
        <w:t>Em caso de força maior, caso fortuito ou fato do príncipe ou em decorrência de fatos imprevisíveis ou previsíveis de consequências incalculáveis, que inviabilizem a execução da ata tal como pactuada, nos termos do disposto no art. 124, II, d da Lei nº 14.133, de 2021;</w:t>
      </w:r>
    </w:p>
    <w:p w14:paraId="58B15CFC" w14:textId="77777777" w:rsidR="007F31E2" w:rsidRPr="007B5DE2" w:rsidRDefault="007F31E2" w:rsidP="00964AC0">
      <w:pPr>
        <w:pStyle w:val="Nvel3-Azul"/>
      </w:pPr>
      <w:r w:rsidRPr="007B5DE2">
        <w:t>Em caso de criação, alteração ou extinção de quaisquer tributos ou encargos legais ou superveniência de disposições legais, com comprovada repercussão sobre os preços registrados;</w:t>
      </w:r>
    </w:p>
    <w:p w14:paraId="574B139E" w14:textId="77777777" w:rsidR="00AD2AE6" w:rsidRPr="007B5DE2" w:rsidRDefault="00AD2AE6" w:rsidP="00AD2AE6">
      <w:pPr>
        <w:pStyle w:val="Nvel3-Azul"/>
      </w:pPr>
      <w:r w:rsidRPr="007B5DE2">
        <w:t>Na hipótese de previsão no Terno de Referência de reajuste sobre os preços registrados, nos termos da Lei nº 14.133, de 2021.</w:t>
      </w:r>
    </w:p>
    <w:p w14:paraId="3B21A84C"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15423DE2"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294CCB83"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02283437"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5B67CA5E"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37CB4E52"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0D8865ED"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44BAE92C"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5190200A"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2129FE6B"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63122017" w14:textId="77777777" w:rsidR="007F31E2" w:rsidRPr="007B5DE2" w:rsidRDefault="007F31E2" w:rsidP="007F31E2">
      <w:pPr>
        <w:pStyle w:val="PargrafodaLista"/>
        <w:numPr>
          <w:ilvl w:val="1"/>
          <w:numId w:val="33"/>
        </w:numPr>
        <w:spacing w:before="120" w:line="259" w:lineRule="auto"/>
        <w:rPr>
          <w:rFonts w:cs="Arial"/>
          <w:vanish/>
          <w:sz w:val="20"/>
          <w:szCs w:val="20"/>
        </w:rPr>
      </w:pPr>
    </w:p>
    <w:p w14:paraId="49660EA9" w14:textId="77777777" w:rsidR="007F31E2" w:rsidRPr="007B5DE2" w:rsidRDefault="007F31E2" w:rsidP="007F31E2">
      <w:pPr>
        <w:pStyle w:val="PargrafodaLista"/>
        <w:numPr>
          <w:ilvl w:val="1"/>
          <w:numId w:val="33"/>
        </w:numPr>
        <w:spacing w:before="120" w:line="259" w:lineRule="auto"/>
        <w:rPr>
          <w:rFonts w:cs="Arial"/>
          <w:vanish/>
          <w:sz w:val="20"/>
          <w:szCs w:val="20"/>
        </w:rPr>
      </w:pPr>
    </w:p>
    <w:p w14:paraId="6B4D5058" w14:textId="77777777" w:rsidR="007F31E2" w:rsidRPr="007B5DE2" w:rsidRDefault="007F31E2" w:rsidP="007F31E2">
      <w:pPr>
        <w:pStyle w:val="PargrafodaLista"/>
        <w:numPr>
          <w:ilvl w:val="2"/>
          <w:numId w:val="33"/>
        </w:numPr>
        <w:spacing w:before="120" w:line="259" w:lineRule="auto"/>
        <w:rPr>
          <w:rFonts w:cs="Arial"/>
          <w:vanish/>
          <w:sz w:val="20"/>
          <w:szCs w:val="20"/>
        </w:rPr>
      </w:pPr>
    </w:p>
    <w:p w14:paraId="10102FD7" w14:textId="77777777" w:rsidR="007F31E2" w:rsidRPr="007B5DE2" w:rsidRDefault="007F31E2" w:rsidP="007F31E2">
      <w:pPr>
        <w:pStyle w:val="PargrafodaLista"/>
        <w:numPr>
          <w:ilvl w:val="2"/>
          <w:numId w:val="33"/>
        </w:numPr>
        <w:spacing w:before="120" w:line="259" w:lineRule="auto"/>
        <w:rPr>
          <w:rFonts w:cs="Arial"/>
          <w:vanish/>
          <w:sz w:val="20"/>
          <w:szCs w:val="20"/>
        </w:rPr>
      </w:pPr>
    </w:p>
    <w:p w14:paraId="580805EC" w14:textId="56FFFF75" w:rsidR="007F31E2" w:rsidRPr="007B5DE2" w:rsidRDefault="007F31E2" w:rsidP="00964AC0">
      <w:pPr>
        <w:pStyle w:val="Nvel4-Azul"/>
      </w:pPr>
      <w:r w:rsidRPr="007B5DE2">
        <w:t xml:space="preserve">No caso do </w:t>
      </w:r>
      <w:r w:rsidR="00AD2AE6" w:rsidRPr="007B5DE2">
        <w:t>reajuste</w:t>
      </w:r>
      <w:r w:rsidRPr="007B5DE2">
        <w:t xml:space="preserve">, deverá ser respeitada a contagem da anualidade e o índice previstos para a contratação;  </w:t>
      </w:r>
    </w:p>
    <w:p w14:paraId="46D81F20" w14:textId="701A6C6E" w:rsidR="007F31E2" w:rsidRPr="007B5DE2" w:rsidRDefault="007F31E2" w:rsidP="00964AC0">
      <w:pPr>
        <w:pStyle w:val="Nvel4-Azul"/>
      </w:pPr>
      <w:r w:rsidRPr="007B5DE2">
        <w:t>No caso da repactuação, poderá ser a pedido do interessado, conforme critérios definidos para a contratação</w:t>
      </w:r>
      <w:r w:rsidR="006F7CA3" w:rsidRPr="007B5DE2">
        <w:t>.</w:t>
      </w:r>
    </w:p>
    <w:p w14:paraId="2783959D" w14:textId="77777777" w:rsidR="00D55D6D" w:rsidRPr="007B5DE2" w:rsidRDefault="00D55D6D" w:rsidP="00D55D6D">
      <w:pPr>
        <w:pStyle w:val="Nvel2-Azul"/>
      </w:pPr>
      <w:r w:rsidRPr="007B5DE2">
        <w:t>A indicação da dotação orçamentária fica postergada para o momento da assinatura do contrato ou instrumento equivalente.</w:t>
      </w:r>
    </w:p>
    <w:p w14:paraId="77838671" w14:textId="77777777" w:rsidR="006F7CA3" w:rsidRPr="007B5DE2" w:rsidRDefault="006F7CA3" w:rsidP="006F7CA3">
      <w:pPr>
        <w:pStyle w:val="Nvel1-Ttulo"/>
      </w:pPr>
      <w:bookmarkStart w:id="141" w:name="_Hlk184372066"/>
      <w:bookmarkStart w:id="142" w:name="_Hlk184731621"/>
      <w:r w:rsidRPr="007B5DE2">
        <w:t>DISPOSIÇÕES FINAIS</w:t>
      </w:r>
    </w:p>
    <w:p w14:paraId="71933DCF" w14:textId="77777777" w:rsidR="006F7CA3" w:rsidRPr="007B5DE2" w:rsidRDefault="006F7CA3" w:rsidP="006F7CA3">
      <w:pPr>
        <w:pStyle w:val="Nvel2"/>
      </w:pPr>
      <w:bookmarkStart w:id="143" w:name="_Hlk184130974"/>
      <w:r w:rsidRPr="007B5DE2">
        <w:t>As informações contidas neste Termo de Referência não são classificadas como sigilosas</w:t>
      </w:r>
      <w:r w:rsidRPr="007B5DE2">
        <w:rPr>
          <w:color w:val="FF0000"/>
        </w:rPr>
        <w:t xml:space="preserve">, </w:t>
      </w:r>
      <w:r w:rsidRPr="007B5DE2">
        <w:rPr>
          <w:i/>
          <w:iCs/>
          <w:color w:val="FF0000"/>
        </w:rPr>
        <w:t>exceto o custo estimado da contratação, que possui caráter sigiloso até o julgamento das propostas</w:t>
      </w:r>
      <w:r w:rsidRPr="007B5DE2">
        <w:t>.</w:t>
      </w:r>
    </w:p>
    <w:p w14:paraId="38B7148E" w14:textId="1EF5FFAA" w:rsidR="006F7CA3" w:rsidRPr="007B5DE2" w:rsidRDefault="006F7CA3" w:rsidP="006F7CA3">
      <w:pPr>
        <w:pStyle w:val="NotaExplicativa0"/>
      </w:pPr>
      <w:bookmarkStart w:id="144" w:name="_Hlk184372113"/>
      <w:bookmarkEnd w:id="141"/>
      <w:r w:rsidRPr="007B5DE2">
        <w:rPr>
          <w:rStyle w:val="DestaqueChar"/>
        </w:rPr>
        <w:t>Nota Explicativa:</w:t>
      </w:r>
      <w:r w:rsidRPr="007B5DE2">
        <w:t xml:space="preserve"> Atentar para a necessidade de avaliação quanto à pertinência de classificar o TR nos termos da </w:t>
      </w:r>
      <w:hyperlink r:id="rId101" w:history="1">
        <w:r w:rsidRPr="007B5DE2">
          <w:rPr>
            <w:rStyle w:val="Hyperlink"/>
            <w:i/>
            <w:iCs/>
          </w:rPr>
          <w:t>Lei n. 12.527, de 2011</w:t>
        </w:r>
      </w:hyperlink>
      <w:r w:rsidRPr="007B5DE2">
        <w:t xml:space="preserve"> (Lei de Acesso à Informação), conforme previsão do </w:t>
      </w:r>
      <w:hyperlink r:id="rId102" w:anchor="art10" w:history="1">
        <w:r w:rsidRPr="007B5DE2">
          <w:rPr>
            <w:rStyle w:val="Hyperlink"/>
            <w:i/>
            <w:iCs/>
          </w:rPr>
          <w:t>art</w:t>
        </w:r>
        <w:r w:rsidR="008E1D4D" w:rsidRPr="007B5DE2">
          <w:rPr>
            <w:rStyle w:val="Hyperlink"/>
            <w:i/>
            <w:iCs/>
          </w:rPr>
          <w:t>.</w:t>
        </w:r>
        <w:r w:rsidRPr="007B5DE2">
          <w:rPr>
            <w:rStyle w:val="Hyperlink"/>
            <w:i/>
            <w:iCs/>
          </w:rPr>
          <w:t xml:space="preserve"> 10 da Instrução Normativa n. 81, de 2022</w:t>
        </w:r>
      </w:hyperlink>
      <w:bookmarkStart w:id="145" w:name="_Hlk184372151"/>
      <w:r w:rsidR="008E1D4D" w:rsidRPr="007B5DE2">
        <w:t>.</w:t>
      </w:r>
      <w:bookmarkEnd w:id="145"/>
    </w:p>
    <w:bookmarkEnd w:id="144"/>
    <w:p w14:paraId="269C09A5" w14:textId="2F5BF7DE" w:rsidR="002E7CC0" w:rsidRPr="007B5DE2" w:rsidRDefault="003E7BB4" w:rsidP="002E7CC0">
      <w:pPr>
        <w:pStyle w:val="Nivel2"/>
        <w:numPr>
          <w:ilvl w:val="0"/>
          <w:numId w:val="0"/>
        </w:numPr>
        <w:spacing w:afterLines="120" w:after="288" w:line="312" w:lineRule="auto"/>
        <w:rPr>
          <w:rFonts w:asciiTheme="majorHAnsi" w:hAnsiTheme="majorHAnsi" w:cstheme="majorHAnsi"/>
          <w:iCs/>
          <w:color w:val="FF0000"/>
          <w:sz w:val="24"/>
          <w:szCs w:val="24"/>
        </w:rPr>
      </w:pPr>
      <w:r w:rsidRPr="007B5DE2">
        <w:rPr>
          <w:rFonts w:asciiTheme="majorHAnsi" w:hAnsiTheme="majorHAnsi" w:cstheme="majorHAnsi"/>
          <w:iCs/>
          <w:color w:val="auto"/>
          <w:sz w:val="24"/>
          <w:szCs w:val="24"/>
        </w:rPr>
        <w:t>Irupi/ES</w:t>
      </w:r>
      <w:r w:rsidR="002E7CC0" w:rsidRPr="007B5DE2">
        <w:rPr>
          <w:rFonts w:asciiTheme="majorHAnsi" w:hAnsiTheme="majorHAnsi" w:cstheme="majorHAnsi"/>
          <w:iCs/>
          <w:color w:val="auto"/>
          <w:sz w:val="24"/>
          <w:szCs w:val="24"/>
        </w:rPr>
        <w:t>,</w:t>
      </w:r>
      <w:r w:rsidR="002E7CC0" w:rsidRPr="007B5DE2">
        <w:rPr>
          <w:rFonts w:asciiTheme="majorHAnsi" w:hAnsiTheme="majorHAnsi" w:cstheme="majorHAnsi"/>
          <w:iCs/>
          <w:color w:val="FF0000"/>
          <w:sz w:val="24"/>
          <w:szCs w:val="24"/>
        </w:rPr>
        <w:t xml:space="preserve"> [dia] </w:t>
      </w:r>
      <w:r w:rsidR="002E7CC0" w:rsidRPr="007B5DE2">
        <w:rPr>
          <w:rFonts w:asciiTheme="majorHAnsi" w:hAnsiTheme="majorHAnsi" w:cstheme="majorHAnsi"/>
          <w:iCs/>
          <w:color w:val="auto"/>
          <w:sz w:val="24"/>
          <w:szCs w:val="24"/>
        </w:rPr>
        <w:t>de</w:t>
      </w:r>
      <w:r w:rsidR="002E7CC0" w:rsidRPr="007B5DE2">
        <w:rPr>
          <w:rFonts w:asciiTheme="majorHAnsi" w:hAnsiTheme="majorHAnsi" w:cstheme="majorHAnsi"/>
          <w:iCs/>
          <w:color w:val="FF0000"/>
          <w:sz w:val="24"/>
          <w:szCs w:val="24"/>
        </w:rPr>
        <w:t xml:space="preserve"> [mês] </w:t>
      </w:r>
      <w:r w:rsidR="002E7CC0" w:rsidRPr="007B5DE2">
        <w:rPr>
          <w:rFonts w:asciiTheme="majorHAnsi" w:hAnsiTheme="majorHAnsi" w:cstheme="majorHAnsi"/>
          <w:iCs/>
          <w:color w:val="auto"/>
          <w:sz w:val="24"/>
          <w:szCs w:val="24"/>
        </w:rPr>
        <w:t>de</w:t>
      </w:r>
      <w:r w:rsidR="002E7CC0" w:rsidRPr="007B5DE2">
        <w:rPr>
          <w:rFonts w:asciiTheme="majorHAnsi" w:hAnsiTheme="majorHAnsi" w:cstheme="majorHAnsi"/>
          <w:iCs/>
          <w:color w:val="FF0000"/>
          <w:sz w:val="24"/>
          <w:szCs w:val="24"/>
        </w:rPr>
        <w:t xml:space="preserve"> [ano]</w:t>
      </w:r>
      <w:r w:rsidR="002E7CC0" w:rsidRPr="007B5DE2">
        <w:rPr>
          <w:rFonts w:asciiTheme="majorHAnsi" w:hAnsiTheme="majorHAnsi" w:cstheme="majorHAnsi"/>
          <w:iCs/>
          <w:color w:val="auto"/>
          <w:sz w:val="24"/>
          <w:szCs w:val="24"/>
        </w:rPr>
        <w:t>.</w:t>
      </w:r>
    </w:p>
    <w:bookmarkEnd w:id="138"/>
    <w:p w14:paraId="4B2ACED1" w14:textId="77777777" w:rsidR="002E7CC0" w:rsidRPr="007B5DE2" w:rsidRDefault="002E7CC0" w:rsidP="002E7CC0">
      <w:pPr>
        <w:pStyle w:val="Nivel2"/>
        <w:numPr>
          <w:ilvl w:val="0"/>
          <w:numId w:val="0"/>
        </w:numPr>
        <w:spacing w:afterLines="120" w:after="288" w:line="312" w:lineRule="auto"/>
        <w:rPr>
          <w:rFonts w:asciiTheme="majorHAnsi" w:hAnsiTheme="majorHAnsi" w:cstheme="majorHAnsi"/>
          <w:i/>
          <w:iCs/>
          <w:color w:val="auto"/>
          <w:sz w:val="24"/>
          <w:szCs w:val="24"/>
        </w:rPr>
      </w:pPr>
    </w:p>
    <w:p w14:paraId="444CF387" w14:textId="77777777" w:rsidR="002E7CC0" w:rsidRPr="007B5DE2" w:rsidRDefault="002E7CC0" w:rsidP="002E7CC0">
      <w:pPr>
        <w:spacing w:before="120" w:afterLines="120" w:after="288"/>
        <w:ind w:left="357"/>
        <w:jc w:val="center"/>
        <w:rPr>
          <w:rFonts w:asciiTheme="majorHAnsi" w:eastAsia="Arial" w:hAnsiTheme="majorHAnsi" w:cstheme="majorHAnsi"/>
          <w:szCs w:val="24"/>
        </w:rPr>
      </w:pPr>
      <w:r w:rsidRPr="007B5DE2">
        <w:rPr>
          <w:rFonts w:asciiTheme="majorHAnsi" w:eastAsia="Arial" w:hAnsiTheme="majorHAnsi" w:cstheme="majorHAnsi"/>
          <w:szCs w:val="24"/>
        </w:rPr>
        <w:t>__________________________________</w:t>
      </w:r>
    </w:p>
    <w:p w14:paraId="57276672" w14:textId="77777777" w:rsidR="002E7CC0" w:rsidRPr="007B5DE2" w:rsidRDefault="002E7CC0" w:rsidP="002E7CC0">
      <w:pPr>
        <w:spacing w:before="120" w:afterLines="120" w:after="288"/>
        <w:ind w:left="360"/>
        <w:jc w:val="center"/>
        <w:rPr>
          <w:rFonts w:asciiTheme="majorHAnsi" w:eastAsia="Arial" w:hAnsiTheme="majorHAnsi" w:cstheme="majorHAnsi"/>
          <w:szCs w:val="24"/>
        </w:rPr>
      </w:pPr>
      <w:r w:rsidRPr="007B5DE2">
        <w:rPr>
          <w:rFonts w:asciiTheme="majorHAnsi" w:eastAsia="Arial" w:hAnsiTheme="majorHAnsi" w:cstheme="majorHAnsi"/>
          <w:szCs w:val="24"/>
        </w:rPr>
        <w:t>Identificação e assinatura do servidor (ou equipe) responsável</w:t>
      </w:r>
    </w:p>
    <w:p w14:paraId="6144DF3B" w14:textId="777B96C0" w:rsidR="002E7CC0" w:rsidRPr="005E63B6" w:rsidRDefault="006F7CA3" w:rsidP="006F7CA3">
      <w:pPr>
        <w:pStyle w:val="NotaExplicativa0"/>
      </w:pPr>
      <w:bookmarkStart w:id="146" w:name="_Hlk184372161"/>
      <w:bookmarkEnd w:id="143"/>
      <w:r w:rsidRPr="007B5DE2">
        <w:rPr>
          <w:rStyle w:val="DestaqueChar"/>
        </w:rPr>
        <w:t>Nota Explicativa:</w:t>
      </w:r>
      <w:r w:rsidRPr="007B5DE2">
        <w:t xml:space="preserve"> Incumbe, conjuntamente, aos servidores da área técnica e da requisitante, designados na forma do </w:t>
      </w:r>
      <w:hyperlink r:id="rId103" w:anchor="art7" w:history="1">
        <w:r w:rsidRPr="007B5DE2">
          <w:rPr>
            <w:rStyle w:val="Hyperlink"/>
          </w:rPr>
          <w:t>art. 7º da Lei nº 14.133, de 2021</w:t>
        </w:r>
      </w:hyperlink>
      <w:r w:rsidRPr="007B5DE2">
        <w:t xml:space="preserve"> pelas respectivas autoridades, a elaboração do Termo de Referência, podendo a mesma área cumprir ambos os papéis. Uma outra possibilidade é o uso de uma Equipe de Planejamento da Contratação, caso haja alguma designada para tal fim.</w:t>
      </w:r>
      <w:bookmarkEnd w:id="142"/>
      <w:bookmarkEnd w:id="146"/>
    </w:p>
    <w:sectPr w:rsidR="002E7CC0" w:rsidRPr="005E63B6" w:rsidSect="009D4D55">
      <w:footerReference w:type="default" r:id="rId104"/>
      <w:pgSz w:w="11906" w:h="16838" w:code="9"/>
      <w:pgMar w:top="1247" w:right="1418" w:bottom="124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34E">
      <wne:acd wne:acdName="acd0"/>
    </wne:keymap>
  </wne:keymaps>
  <wne:toolbars>
    <wne:acdManifest>
      <wne:acdEntry wne:acdName="acd0"/>
    </wne:acdManifest>
  </wne:toolbars>
  <wne:acds>
    <wne:acd wne:argValue="AgBOAG8AdABhACAARQB4AHAAbABpAGMAYQB0AGkAdgBhAA=="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35DDC2" w14:textId="77777777" w:rsidR="00BE5D91" w:rsidRDefault="00BE5D91">
      <w:r>
        <w:separator/>
      </w:r>
    </w:p>
  </w:endnote>
  <w:endnote w:type="continuationSeparator" w:id="0">
    <w:p w14:paraId="0B95E433" w14:textId="77777777" w:rsidR="00BE5D91" w:rsidRDefault="00BE5D91">
      <w:r>
        <w:continuationSeparator/>
      </w:r>
    </w:p>
  </w:endnote>
  <w:endnote w:type="continuationNotice" w:id="1">
    <w:p w14:paraId="52C76814" w14:textId="77777777" w:rsidR="00BE5D91" w:rsidRDefault="00BE5D9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Arial,Tahoma,ＭＳ 明朝">
    <w:panose1 w:val="00000000000000000000"/>
    <w:charset w:val="8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962548" w14:textId="089D13E9" w:rsidR="00483EF3" w:rsidRDefault="00483EF3" w:rsidP="00CF6CC9">
    <w:pPr>
      <w:pStyle w:val="Rodap"/>
      <w:tabs>
        <w:tab w:val="clear" w:pos="4252"/>
      </w:tabs>
      <w:ind w:left="3969"/>
      <w:rPr>
        <w:rFonts w:cs="Calibri"/>
        <w:sz w:val="20"/>
        <w:szCs w:val="20"/>
      </w:rPr>
    </w:pPr>
    <w:bookmarkStart w:id="147" w:name="_Hlk180539419"/>
    <w:bookmarkStart w:id="148" w:name="_Hlk180539420"/>
    <w:r>
      <w:rPr>
        <w:rFonts w:cs="Calibri"/>
        <w:noProof/>
        <w:sz w:val="20"/>
        <w:szCs w:val="20"/>
      </w:rPr>
      <w:drawing>
        <wp:anchor distT="0" distB="0" distL="114300" distR="114300" simplePos="0" relativeHeight="251659264" behindDoc="0" locked="0" layoutInCell="1" allowOverlap="1" wp14:anchorId="3F73C6D3" wp14:editId="579F6A0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CC0D3E">
      <w:rPr>
        <w:rFonts w:cs="Calibri"/>
        <w:sz w:val="20"/>
        <w:szCs w:val="20"/>
      </w:rPr>
      <w:t>setembro</w:t>
    </w:r>
    <w:r w:rsidRPr="007F142B">
      <w:rPr>
        <w:rFonts w:cs="Calibri"/>
        <w:sz w:val="20"/>
        <w:szCs w:val="20"/>
      </w:rPr>
      <w:t>/202</w:t>
    </w:r>
    <w:r>
      <w:rPr>
        <w:rFonts w:cs="Calibri"/>
        <w:sz w:val="20"/>
        <w:szCs w:val="20"/>
      </w:rPr>
      <w:t>5</w:t>
    </w:r>
  </w:p>
  <w:bookmarkEnd w:id="147"/>
  <w:bookmarkEnd w:id="148"/>
  <w:p w14:paraId="32A55AFE" w14:textId="07B08B8C" w:rsidR="009F7BBF" w:rsidRPr="00483EF3" w:rsidRDefault="00483EF3" w:rsidP="00483EF3">
    <w:pPr>
      <w:pStyle w:val="Rodap"/>
      <w:tabs>
        <w:tab w:val="clear" w:pos="4252"/>
      </w:tabs>
      <w:ind w:left="3969"/>
      <w:rPr>
        <w:rFonts w:cs="Calibri"/>
        <w:sz w:val="20"/>
        <w:szCs w:val="20"/>
      </w:rPr>
    </w:pPr>
    <w:r w:rsidRPr="00483EF3">
      <w:rPr>
        <w:rFonts w:cs="Calibri"/>
        <w:sz w:val="20"/>
        <w:szCs w:val="20"/>
      </w:rPr>
      <w:t>Minuta Termo de Referência - Engenharia - Licitação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DDB13B" w14:textId="77777777" w:rsidR="00BE5D91" w:rsidRDefault="00BE5D91">
      <w:r>
        <w:separator/>
      </w:r>
    </w:p>
  </w:footnote>
  <w:footnote w:type="continuationSeparator" w:id="0">
    <w:p w14:paraId="7899ADFC" w14:textId="77777777" w:rsidR="00BE5D91" w:rsidRDefault="00BE5D91">
      <w:r>
        <w:continuationSeparator/>
      </w:r>
    </w:p>
  </w:footnote>
  <w:footnote w:type="continuationNotice" w:id="1">
    <w:p w14:paraId="3E66FE11" w14:textId="77777777" w:rsidR="00BE5D91" w:rsidRDefault="00BE5D9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B92E983E"/>
    <w:lvl w:ilvl="0">
      <w:start w:val="1"/>
      <w:numFmt w:val="decimal"/>
      <w:pStyle w:val="Nvel1-Ttulo"/>
      <w:suff w:val="space"/>
      <w:lvlText w:val="%1."/>
      <w:lvlJc w:val="left"/>
      <w:pPr>
        <w:ind w:left="0" w:firstLine="0"/>
      </w:pPr>
      <w:rPr>
        <w:rFonts w:hint="default"/>
      </w:rPr>
    </w:lvl>
    <w:lvl w:ilvl="1">
      <w:start w:val="1"/>
      <w:numFmt w:val="decimal"/>
      <w:pStyle w:val="Nvel2"/>
      <w:suff w:val="space"/>
      <w:lvlText w:val="%1.%2."/>
      <w:lvlJc w:val="left"/>
      <w:pPr>
        <w:ind w:left="0" w:firstLine="0"/>
      </w:pPr>
      <w:rPr>
        <w:rFonts w:asciiTheme="majorHAnsi" w:hAnsiTheme="majorHAnsi" w:cstheme="majorHAnsi" w:hint="default"/>
        <w:b w:val="0"/>
        <w:bCs w:val="0"/>
        <w:i w:val="0"/>
        <w:iCs/>
        <w:sz w:val="24"/>
        <w:szCs w:val="24"/>
      </w:rPr>
    </w:lvl>
    <w:lvl w:ilvl="2">
      <w:start w:val="1"/>
      <w:numFmt w:val="decimal"/>
      <w:pStyle w:val="Nvel3"/>
      <w:suff w:val="space"/>
      <w:lvlText w:val="%1.%2.%3."/>
      <w:lvlJc w:val="left"/>
      <w:pPr>
        <w:ind w:left="567" w:firstLine="0"/>
      </w:pPr>
      <w:rPr>
        <w:rFonts w:hint="default"/>
        <w:b w:val="0"/>
        <w:bCs w:val="0"/>
        <w:i w:val="0"/>
        <w:iCs/>
      </w:rPr>
    </w:lvl>
    <w:lvl w:ilvl="3">
      <w:start w:val="1"/>
      <w:numFmt w:val="decimal"/>
      <w:pStyle w:val="Nvel4"/>
      <w:suff w:val="space"/>
      <w:lvlText w:val="%1.%2.%3.%4."/>
      <w:lvlJc w:val="left"/>
      <w:pPr>
        <w:ind w:left="1702"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5" w15:restartNumberingAfterBreak="0">
    <w:nsid w:val="11CC03CF"/>
    <w:multiLevelType w:val="multilevel"/>
    <w:tmpl w:val="71F2D1A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D5C100D"/>
    <w:multiLevelType w:val="multilevel"/>
    <w:tmpl w:val="BEBA9DEA"/>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rFonts w:asciiTheme="majorHAnsi" w:hAnsiTheme="majorHAnsi" w:cstheme="majorHAnsi" w:hint="default"/>
        <w:b w:val="0"/>
        <w:i w:val="0"/>
        <w:strike w:val="0"/>
        <w:color w:val="auto"/>
        <w:sz w:val="20"/>
        <w:szCs w:val="20"/>
        <w:u w:val="none"/>
      </w:rPr>
    </w:lvl>
    <w:lvl w:ilvl="2">
      <w:start w:val="1"/>
      <w:numFmt w:val="decimal"/>
      <w:pStyle w:val="Nivel3"/>
      <w:lvlText w:val="%1.%2.%3."/>
      <w:lvlJc w:val="left"/>
      <w:pPr>
        <w:ind w:left="2348"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066"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BE35CED"/>
    <w:multiLevelType w:val="hybridMultilevel"/>
    <w:tmpl w:val="37E241C0"/>
    <w:lvl w:ilvl="0" w:tplc="38C67AE6">
      <w:start w:val="1"/>
      <w:numFmt w:val="lowerLetter"/>
      <w:lvlText w:val="%1)"/>
      <w:lvlJc w:val="left"/>
      <w:pPr>
        <w:ind w:left="1413" w:hanging="420"/>
      </w:pPr>
      <w:rPr>
        <w:rFonts w:hint="default"/>
      </w:rPr>
    </w:lvl>
    <w:lvl w:ilvl="1" w:tplc="04160019" w:tentative="1">
      <w:start w:val="1"/>
      <w:numFmt w:val="lowerLetter"/>
      <w:lvlText w:val="%2."/>
      <w:lvlJc w:val="left"/>
      <w:pPr>
        <w:ind w:left="2073" w:hanging="360"/>
      </w:pPr>
    </w:lvl>
    <w:lvl w:ilvl="2" w:tplc="0416001B" w:tentative="1">
      <w:start w:val="1"/>
      <w:numFmt w:val="lowerRoman"/>
      <w:lvlText w:val="%3."/>
      <w:lvlJc w:val="right"/>
      <w:pPr>
        <w:ind w:left="2793" w:hanging="180"/>
      </w:pPr>
    </w:lvl>
    <w:lvl w:ilvl="3" w:tplc="0416000F" w:tentative="1">
      <w:start w:val="1"/>
      <w:numFmt w:val="decimal"/>
      <w:lvlText w:val="%4."/>
      <w:lvlJc w:val="left"/>
      <w:pPr>
        <w:ind w:left="3513" w:hanging="360"/>
      </w:pPr>
    </w:lvl>
    <w:lvl w:ilvl="4" w:tplc="04160019" w:tentative="1">
      <w:start w:val="1"/>
      <w:numFmt w:val="lowerLetter"/>
      <w:lvlText w:val="%5."/>
      <w:lvlJc w:val="left"/>
      <w:pPr>
        <w:ind w:left="4233" w:hanging="360"/>
      </w:pPr>
    </w:lvl>
    <w:lvl w:ilvl="5" w:tplc="0416001B" w:tentative="1">
      <w:start w:val="1"/>
      <w:numFmt w:val="lowerRoman"/>
      <w:lvlText w:val="%6."/>
      <w:lvlJc w:val="right"/>
      <w:pPr>
        <w:ind w:left="4953" w:hanging="180"/>
      </w:pPr>
    </w:lvl>
    <w:lvl w:ilvl="6" w:tplc="0416000F" w:tentative="1">
      <w:start w:val="1"/>
      <w:numFmt w:val="decimal"/>
      <w:lvlText w:val="%7."/>
      <w:lvlJc w:val="left"/>
      <w:pPr>
        <w:ind w:left="5673" w:hanging="360"/>
      </w:pPr>
    </w:lvl>
    <w:lvl w:ilvl="7" w:tplc="04160019" w:tentative="1">
      <w:start w:val="1"/>
      <w:numFmt w:val="lowerLetter"/>
      <w:lvlText w:val="%8."/>
      <w:lvlJc w:val="left"/>
      <w:pPr>
        <w:ind w:left="6393" w:hanging="360"/>
      </w:pPr>
    </w:lvl>
    <w:lvl w:ilvl="8" w:tplc="0416001B" w:tentative="1">
      <w:start w:val="1"/>
      <w:numFmt w:val="lowerRoman"/>
      <w:lvlText w:val="%9."/>
      <w:lvlJc w:val="right"/>
      <w:pPr>
        <w:ind w:left="7113" w:hanging="180"/>
      </w:pPr>
    </w:lvl>
  </w:abstractNum>
  <w:abstractNum w:abstractNumId="10" w15:restartNumberingAfterBreak="0">
    <w:nsid w:val="2E745427"/>
    <w:multiLevelType w:val="hybridMultilevel"/>
    <w:tmpl w:val="4CEEAF7A"/>
    <w:lvl w:ilvl="0" w:tplc="04160017">
      <w:start w:val="1"/>
      <w:numFmt w:val="lowerLetter"/>
      <w:lvlText w:val="%1)"/>
      <w:lvlJc w:val="left"/>
      <w:pPr>
        <w:ind w:left="1713" w:hanging="360"/>
      </w:p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11"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3"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3D3F693C"/>
    <w:multiLevelType w:val="multilevel"/>
    <w:tmpl w:val="C22E138A"/>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lowerLetter"/>
      <w:lvlText w:val="%3)"/>
      <w:lvlJc w:val="left"/>
      <w:pPr>
        <w:ind w:left="2348" w:hanging="504"/>
      </w:pPr>
      <w:rPr>
        <w:rFonts w:hint="default"/>
        <w:b w:val="0"/>
        <w:i w:val="0"/>
        <w:strike w:val="0"/>
        <w:color w:val="auto"/>
        <w:sz w:val="20"/>
        <w:szCs w:val="20"/>
      </w:rPr>
    </w:lvl>
    <w:lvl w:ilvl="3">
      <w:start w:val="1"/>
      <w:numFmt w:val="decimal"/>
      <w:lvlText w:val="%1.%2.%3.%4."/>
      <w:lvlJc w:val="left"/>
      <w:pPr>
        <w:ind w:left="2066"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57D1BEE"/>
    <w:multiLevelType w:val="multilevel"/>
    <w:tmpl w:val="3BA8E546"/>
    <w:lvl w:ilvl="0">
      <w:start w:val="4"/>
      <w:numFmt w:val="decimal"/>
      <w:lvlText w:val="%1."/>
      <w:lvlJc w:val="left"/>
      <w:pPr>
        <w:ind w:left="435" w:hanging="435"/>
      </w:pPr>
      <w:rPr>
        <w:rFonts w:hint="default"/>
      </w:rPr>
    </w:lvl>
    <w:lvl w:ilvl="1">
      <w:start w:val="1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A819040"/>
    <w:multiLevelType w:val="multilevel"/>
    <w:tmpl w:val="4CC6D1DE"/>
    <w:lvl w:ilvl="0">
      <w:start w:val="1"/>
      <w:numFmt w:val="decimal"/>
      <w:lvlText w:val="%1."/>
      <w:lvlJc w:val="left"/>
      <w:pPr>
        <w:ind w:left="720" w:hanging="360"/>
      </w:pPr>
    </w:lvl>
    <w:lvl w:ilvl="1">
      <w:start w:val="11"/>
      <w:numFmt w:val="decimal"/>
      <w:lvlText w:val="%1.%2."/>
      <w:lvlJc w:val="left"/>
      <w:pPr>
        <w:ind w:left="999" w:hanging="432"/>
      </w:pPr>
      <w:rPr>
        <w:rFonts w:ascii="Arial,Tahoma,ＭＳ 明朝" w:hAnsi="Arial,Tahoma,ＭＳ 明朝" w:hint="default"/>
      </w:rPr>
    </w:lvl>
    <w:lvl w:ilvl="2">
      <w:start w:val="1"/>
      <w:numFmt w:val="lowerRoman"/>
      <w:pStyle w:val="Nivel3-erro"/>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FE1077E"/>
    <w:multiLevelType w:val="multilevel"/>
    <w:tmpl w:val="35FEE258"/>
    <w:lvl w:ilvl="0">
      <w:start w:val="1"/>
      <w:numFmt w:val="decimal"/>
      <w:lvlText w:val="%1."/>
      <w:lvlJc w:val="left"/>
      <w:pPr>
        <w:ind w:left="360" w:hanging="360"/>
      </w:pPr>
      <w:rPr>
        <w:rFonts w:hint="default"/>
        <w:b w:val="0"/>
      </w:rPr>
    </w:lvl>
    <w:lvl w:ilvl="1">
      <w:start w:val="7"/>
      <w:numFmt w:val="decimal"/>
      <w:lvlText w:val="%1.%2."/>
      <w:lvlJc w:val="left"/>
      <w:pPr>
        <w:ind w:left="927" w:hanging="360"/>
      </w:pPr>
      <w:rPr>
        <w:rFonts w:hint="default"/>
        <w:b w:val="0"/>
      </w:rPr>
    </w:lvl>
    <w:lvl w:ilvl="2">
      <w:start w:val="1"/>
      <w:numFmt w:val="decimal"/>
      <w:lvlText w:val="%1.%2.%3."/>
      <w:lvlJc w:val="left"/>
      <w:pPr>
        <w:ind w:left="1854" w:hanging="720"/>
      </w:pPr>
      <w:rPr>
        <w:rFonts w:hint="default"/>
        <w:b w:val="0"/>
      </w:rPr>
    </w:lvl>
    <w:lvl w:ilvl="3">
      <w:start w:val="1"/>
      <w:numFmt w:val="decimal"/>
      <w:lvlText w:val="%1.%2.%3.%4."/>
      <w:lvlJc w:val="left"/>
      <w:pPr>
        <w:ind w:left="2421" w:hanging="720"/>
      </w:pPr>
      <w:rPr>
        <w:rFonts w:hint="default"/>
        <w:b w:val="0"/>
      </w:rPr>
    </w:lvl>
    <w:lvl w:ilvl="4">
      <w:start w:val="1"/>
      <w:numFmt w:val="decimal"/>
      <w:lvlText w:val="%1.%2.%3.%4.%5."/>
      <w:lvlJc w:val="left"/>
      <w:pPr>
        <w:ind w:left="3348" w:hanging="1080"/>
      </w:pPr>
      <w:rPr>
        <w:rFonts w:hint="default"/>
        <w:b w:val="0"/>
      </w:rPr>
    </w:lvl>
    <w:lvl w:ilvl="5">
      <w:start w:val="1"/>
      <w:numFmt w:val="decimal"/>
      <w:lvlText w:val="%1.%2.%3.%4.%5.%6."/>
      <w:lvlJc w:val="left"/>
      <w:pPr>
        <w:ind w:left="3915" w:hanging="1080"/>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tentative="1">
      <w:start w:val="1"/>
      <w:numFmt w:val="lowerLetter"/>
      <w:pStyle w:val="Nvel2-Opcional"/>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1172380546">
    <w:abstractNumId w:val="8"/>
  </w:num>
  <w:num w:numId="2" w16cid:durableId="495463073">
    <w:abstractNumId w:val="0"/>
  </w:num>
  <w:num w:numId="3" w16cid:durableId="1369338496">
    <w:abstractNumId w:val="25"/>
  </w:num>
  <w:num w:numId="4" w16cid:durableId="841508019">
    <w:abstractNumId w:val="26"/>
  </w:num>
  <w:num w:numId="5" w16cid:durableId="513498382">
    <w:abstractNumId w:val="15"/>
  </w:num>
  <w:num w:numId="6" w16cid:durableId="473332814">
    <w:abstractNumId w:val="11"/>
  </w:num>
  <w:num w:numId="7" w16cid:durableId="674235868">
    <w:abstractNumId w:val="18"/>
  </w:num>
  <w:num w:numId="8" w16cid:durableId="2125422642">
    <w:abstractNumId w:val="22"/>
  </w:num>
  <w:num w:numId="9" w16cid:durableId="1626817039">
    <w:abstractNumId w:val="27"/>
  </w:num>
  <w:num w:numId="10" w16cid:durableId="288515078">
    <w:abstractNumId w:val="8"/>
  </w:num>
  <w:num w:numId="11" w16cid:durableId="512652015">
    <w:abstractNumId w:val="7"/>
  </w:num>
  <w:num w:numId="12" w16cid:durableId="2145613259">
    <w:abstractNumId w:val="17"/>
  </w:num>
  <w:num w:numId="13" w16cid:durableId="659963702">
    <w:abstractNumId w:val="8"/>
    <w:lvlOverride w:ilvl="0">
      <w:startOverride w:val="6"/>
    </w:lvlOverride>
    <w:lvlOverride w:ilvl="1"/>
    <w:lvlOverride w:ilvl="2"/>
    <w:lvlOverride w:ilvl="3"/>
    <w:lvlOverride w:ilvl="4"/>
    <w:lvlOverride w:ilvl="5"/>
    <w:lvlOverride w:ilvl="6"/>
    <w:lvlOverride w:ilvl="7"/>
    <w:lvlOverride w:ilvl="8"/>
  </w:num>
  <w:num w:numId="14" w16cid:durableId="110284604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404452298">
    <w:abstractNumId w:val="21"/>
  </w:num>
  <w:num w:numId="16" w16cid:durableId="1118528817">
    <w:abstractNumId w:val="16"/>
  </w:num>
  <w:num w:numId="17" w16cid:durableId="332495297">
    <w:abstractNumId w:val="8"/>
  </w:num>
  <w:num w:numId="18" w16cid:durableId="157072555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8004590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001396866">
    <w:abstractNumId w:val="10"/>
  </w:num>
  <w:num w:numId="21" w16cid:durableId="225996577">
    <w:abstractNumId w:val="9"/>
  </w:num>
  <w:num w:numId="22" w16cid:durableId="1349673411">
    <w:abstractNumId w:val="4"/>
  </w:num>
  <w:num w:numId="23" w16cid:durableId="13048537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677118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410031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3847939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79883887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77220641">
    <w:abstractNumId w:val="8"/>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6298917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655910395">
    <w:abstractNumId w:val="8"/>
  </w:num>
  <w:num w:numId="31" w16cid:durableId="759638298">
    <w:abstractNumId w:val="14"/>
  </w:num>
  <w:num w:numId="32" w16cid:durableId="1592086426">
    <w:abstractNumId w:val="20"/>
  </w:num>
  <w:num w:numId="33" w16cid:durableId="1846019724">
    <w:abstractNumId w:val="19"/>
  </w:num>
  <w:num w:numId="34" w16cid:durableId="1658532576">
    <w:abstractNumId w:val="2"/>
  </w:num>
  <w:num w:numId="35"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6"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7" w16cid:durableId="1468812266">
    <w:abstractNumId w:val="6"/>
  </w:num>
  <w:num w:numId="38" w16cid:durableId="1750536717">
    <w:abstractNumId w:val="13"/>
  </w:num>
  <w:num w:numId="39" w16cid:durableId="709375089">
    <w:abstractNumId w:val="5"/>
  </w:num>
  <w:num w:numId="40" w16cid:durableId="762997873">
    <w:abstractNumId w:val="23"/>
  </w:num>
  <w:num w:numId="41" w16cid:durableId="655843686">
    <w:abstractNumId w:val="2"/>
  </w:num>
  <w:num w:numId="42" w16cid:durableId="1310138536">
    <w:abstractNumId w:val="3"/>
  </w:num>
  <w:num w:numId="43" w16cid:durableId="1175463891">
    <w:abstractNumId w:val="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519441631">
    <w:abstractNumId w:val="1"/>
  </w:num>
  <w:num w:numId="45" w16cid:durableId="1760253285">
    <w:abstractNumId w:val="24"/>
  </w:num>
  <w:num w:numId="46" w16cid:durableId="153690924">
    <w:abstractNumId w:val="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96981619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57149999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796"/>
    <w:rsid w:val="00000E05"/>
    <w:rsid w:val="00001089"/>
    <w:rsid w:val="000019C6"/>
    <w:rsid w:val="0000236D"/>
    <w:rsid w:val="00003298"/>
    <w:rsid w:val="00003F8B"/>
    <w:rsid w:val="00004420"/>
    <w:rsid w:val="00004D4F"/>
    <w:rsid w:val="00005901"/>
    <w:rsid w:val="00005A68"/>
    <w:rsid w:val="00005C75"/>
    <w:rsid w:val="00005DCE"/>
    <w:rsid w:val="00006179"/>
    <w:rsid w:val="00006180"/>
    <w:rsid w:val="000066C8"/>
    <w:rsid w:val="000069B4"/>
    <w:rsid w:val="000070AF"/>
    <w:rsid w:val="000073F3"/>
    <w:rsid w:val="0000756E"/>
    <w:rsid w:val="00007E0D"/>
    <w:rsid w:val="0001075D"/>
    <w:rsid w:val="00010C6A"/>
    <w:rsid w:val="0001123F"/>
    <w:rsid w:val="00011390"/>
    <w:rsid w:val="00011A3D"/>
    <w:rsid w:val="000122C1"/>
    <w:rsid w:val="000124BA"/>
    <w:rsid w:val="00012A11"/>
    <w:rsid w:val="00012E0E"/>
    <w:rsid w:val="00014236"/>
    <w:rsid w:val="0001427F"/>
    <w:rsid w:val="0001451E"/>
    <w:rsid w:val="00014B1F"/>
    <w:rsid w:val="00014E7A"/>
    <w:rsid w:val="00014FC0"/>
    <w:rsid w:val="00015076"/>
    <w:rsid w:val="0001535D"/>
    <w:rsid w:val="00015651"/>
    <w:rsid w:val="000156E9"/>
    <w:rsid w:val="00015783"/>
    <w:rsid w:val="0001584A"/>
    <w:rsid w:val="00015A6E"/>
    <w:rsid w:val="00015D4B"/>
    <w:rsid w:val="00016EDE"/>
    <w:rsid w:val="0002118D"/>
    <w:rsid w:val="000212C9"/>
    <w:rsid w:val="0002247A"/>
    <w:rsid w:val="0002260C"/>
    <w:rsid w:val="0002289A"/>
    <w:rsid w:val="000229B1"/>
    <w:rsid w:val="00022BA7"/>
    <w:rsid w:val="0002306D"/>
    <w:rsid w:val="00023177"/>
    <w:rsid w:val="00023CDD"/>
    <w:rsid w:val="000240B2"/>
    <w:rsid w:val="000242C8"/>
    <w:rsid w:val="000243F3"/>
    <w:rsid w:val="00025282"/>
    <w:rsid w:val="00025B38"/>
    <w:rsid w:val="00025E06"/>
    <w:rsid w:val="0002697E"/>
    <w:rsid w:val="00027155"/>
    <w:rsid w:val="00027714"/>
    <w:rsid w:val="000277DE"/>
    <w:rsid w:val="00027855"/>
    <w:rsid w:val="00027933"/>
    <w:rsid w:val="00027A5D"/>
    <w:rsid w:val="000318BA"/>
    <w:rsid w:val="00031DBE"/>
    <w:rsid w:val="00031E06"/>
    <w:rsid w:val="000321F5"/>
    <w:rsid w:val="000322A8"/>
    <w:rsid w:val="000328C1"/>
    <w:rsid w:val="00032EA8"/>
    <w:rsid w:val="000335F5"/>
    <w:rsid w:val="00033DA9"/>
    <w:rsid w:val="00033E86"/>
    <w:rsid w:val="000340B8"/>
    <w:rsid w:val="00034621"/>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B0A"/>
    <w:rsid w:val="00043393"/>
    <w:rsid w:val="000438B3"/>
    <w:rsid w:val="00044685"/>
    <w:rsid w:val="0004478F"/>
    <w:rsid w:val="00044CF4"/>
    <w:rsid w:val="000452C7"/>
    <w:rsid w:val="0004586D"/>
    <w:rsid w:val="0004587A"/>
    <w:rsid w:val="00045EE0"/>
    <w:rsid w:val="00047D73"/>
    <w:rsid w:val="00050015"/>
    <w:rsid w:val="000501A4"/>
    <w:rsid w:val="000502FB"/>
    <w:rsid w:val="00050712"/>
    <w:rsid w:val="00050CA9"/>
    <w:rsid w:val="00050EA0"/>
    <w:rsid w:val="00051312"/>
    <w:rsid w:val="000516FD"/>
    <w:rsid w:val="00051782"/>
    <w:rsid w:val="000518EF"/>
    <w:rsid w:val="00051F02"/>
    <w:rsid w:val="00052048"/>
    <w:rsid w:val="000526DD"/>
    <w:rsid w:val="00052F23"/>
    <w:rsid w:val="00053303"/>
    <w:rsid w:val="00053948"/>
    <w:rsid w:val="00053E65"/>
    <w:rsid w:val="00055034"/>
    <w:rsid w:val="00055889"/>
    <w:rsid w:val="00055C19"/>
    <w:rsid w:val="00055F99"/>
    <w:rsid w:val="00056433"/>
    <w:rsid w:val="000564D1"/>
    <w:rsid w:val="00056AD7"/>
    <w:rsid w:val="00056EE1"/>
    <w:rsid w:val="0005789F"/>
    <w:rsid w:val="00060256"/>
    <w:rsid w:val="00060414"/>
    <w:rsid w:val="00060A78"/>
    <w:rsid w:val="00060B91"/>
    <w:rsid w:val="00060E15"/>
    <w:rsid w:val="00060E1B"/>
    <w:rsid w:val="00061553"/>
    <w:rsid w:val="000615BF"/>
    <w:rsid w:val="00061DA5"/>
    <w:rsid w:val="0006239C"/>
    <w:rsid w:val="00062853"/>
    <w:rsid w:val="0006303F"/>
    <w:rsid w:val="000633EF"/>
    <w:rsid w:val="00063660"/>
    <w:rsid w:val="0006419C"/>
    <w:rsid w:val="00064A73"/>
    <w:rsid w:val="0006504E"/>
    <w:rsid w:val="000652F6"/>
    <w:rsid w:val="0006537A"/>
    <w:rsid w:val="00065883"/>
    <w:rsid w:val="00065AA1"/>
    <w:rsid w:val="000662C1"/>
    <w:rsid w:val="00066368"/>
    <w:rsid w:val="00066564"/>
    <w:rsid w:val="000670EC"/>
    <w:rsid w:val="000677A2"/>
    <w:rsid w:val="00067B0A"/>
    <w:rsid w:val="0007019A"/>
    <w:rsid w:val="00070375"/>
    <w:rsid w:val="0007075C"/>
    <w:rsid w:val="000709FF"/>
    <w:rsid w:val="00070EA5"/>
    <w:rsid w:val="00070FD8"/>
    <w:rsid w:val="00071384"/>
    <w:rsid w:val="000716E6"/>
    <w:rsid w:val="0007197D"/>
    <w:rsid w:val="000725AE"/>
    <w:rsid w:val="000726F7"/>
    <w:rsid w:val="00073004"/>
    <w:rsid w:val="00073596"/>
    <w:rsid w:val="00073852"/>
    <w:rsid w:val="00073E63"/>
    <w:rsid w:val="00074999"/>
    <w:rsid w:val="0007625C"/>
    <w:rsid w:val="00076CBC"/>
    <w:rsid w:val="0007709E"/>
    <w:rsid w:val="00077127"/>
    <w:rsid w:val="000779C7"/>
    <w:rsid w:val="00077AEA"/>
    <w:rsid w:val="00077F21"/>
    <w:rsid w:val="00080710"/>
    <w:rsid w:val="00080B53"/>
    <w:rsid w:val="00081098"/>
    <w:rsid w:val="00081282"/>
    <w:rsid w:val="0008205E"/>
    <w:rsid w:val="000826B8"/>
    <w:rsid w:val="0008276E"/>
    <w:rsid w:val="00082DC7"/>
    <w:rsid w:val="00084518"/>
    <w:rsid w:val="00084B46"/>
    <w:rsid w:val="00084F80"/>
    <w:rsid w:val="000850DC"/>
    <w:rsid w:val="0008558C"/>
    <w:rsid w:val="00086D55"/>
    <w:rsid w:val="000872C8"/>
    <w:rsid w:val="000879FB"/>
    <w:rsid w:val="00087CEC"/>
    <w:rsid w:val="00087EF2"/>
    <w:rsid w:val="000902AA"/>
    <w:rsid w:val="00090425"/>
    <w:rsid w:val="00090534"/>
    <w:rsid w:val="000905EA"/>
    <w:rsid w:val="0009060A"/>
    <w:rsid w:val="00090BA7"/>
    <w:rsid w:val="00090D08"/>
    <w:rsid w:val="00090F5D"/>
    <w:rsid w:val="00091828"/>
    <w:rsid w:val="00091897"/>
    <w:rsid w:val="000921E1"/>
    <w:rsid w:val="000923CA"/>
    <w:rsid w:val="00092759"/>
    <w:rsid w:val="00092CA5"/>
    <w:rsid w:val="000935AA"/>
    <w:rsid w:val="00093B86"/>
    <w:rsid w:val="00094321"/>
    <w:rsid w:val="00094790"/>
    <w:rsid w:val="00094A8E"/>
    <w:rsid w:val="00094D55"/>
    <w:rsid w:val="000967EB"/>
    <w:rsid w:val="00096B41"/>
    <w:rsid w:val="00097A60"/>
    <w:rsid w:val="000A0129"/>
    <w:rsid w:val="000A0585"/>
    <w:rsid w:val="000A05E3"/>
    <w:rsid w:val="000A0BAC"/>
    <w:rsid w:val="000A0C67"/>
    <w:rsid w:val="000A102A"/>
    <w:rsid w:val="000A179E"/>
    <w:rsid w:val="000A1A7B"/>
    <w:rsid w:val="000A1B88"/>
    <w:rsid w:val="000A1BEE"/>
    <w:rsid w:val="000A1EAC"/>
    <w:rsid w:val="000A23DA"/>
    <w:rsid w:val="000A3D93"/>
    <w:rsid w:val="000A494B"/>
    <w:rsid w:val="000A498A"/>
    <w:rsid w:val="000A50B2"/>
    <w:rsid w:val="000A5181"/>
    <w:rsid w:val="000A5D6C"/>
    <w:rsid w:val="000A6374"/>
    <w:rsid w:val="000A674F"/>
    <w:rsid w:val="000A6EF7"/>
    <w:rsid w:val="000A7471"/>
    <w:rsid w:val="000A7A72"/>
    <w:rsid w:val="000A7A9F"/>
    <w:rsid w:val="000B01DF"/>
    <w:rsid w:val="000B02A1"/>
    <w:rsid w:val="000B0E75"/>
    <w:rsid w:val="000B0F42"/>
    <w:rsid w:val="000B1534"/>
    <w:rsid w:val="000B1626"/>
    <w:rsid w:val="000B1C01"/>
    <w:rsid w:val="000B226F"/>
    <w:rsid w:val="000B22CF"/>
    <w:rsid w:val="000B283A"/>
    <w:rsid w:val="000B3294"/>
    <w:rsid w:val="000B3618"/>
    <w:rsid w:val="000B3B09"/>
    <w:rsid w:val="000B41F5"/>
    <w:rsid w:val="000B4856"/>
    <w:rsid w:val="000B49DC"/>
    <w:rsid w:val="000B56AB"/>
    <w:rsid w:val="000B5B9A"/>
    <w:rsid w:val="000B663C"/>
    <w:rsid w:val="000B6C01"/>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5D14"/>
    <w:rsid w:val="000C6446"/>
    <w:rsid w:val="000C670A"/>
    <w:rsid w:val="000C7B49"/>
    <w:rsid w:val="000C7FA6"/>
    <w:rsid w:val="000C7FFC"/>
    <w:rsid w:val="000D017E"/>
    <w:rsid w:val="000D08EF"/>
    <w:rsid w:val="000D0BE0"/>
    <w:rsid w:val="000D1198"/>
    <w:rsid w:val="000D1693"/>
    <w:rsid w:val="000D239E"/>
    <w:rsid w:val="000D294B"/>
    <w:rsid w:val="000D2A6B"/>
    <w:rsid w:val="000D2AC3"/>
    <w:rsid w:val="000D3590"/>
    <w:rsid w:val="000D4159"/>
    <w:rsid w:val="000D4D3E"/>
    <w:rsid w:val="000D5774"/>
    <w:rsid w:val="000D5CAD"/>
    <w:rsid w:val="000D6597"/>
    <w:rsid w:val="000D6E5D"/>
    <w:rsid w:val="000D7567"/>
    <w:rsid w:val="000D76B8"/>
    <w:rsid w:val="000E071F"/>
    <w:rsid w:val="000E1281"/>
    <w:rsid w:val="000E15DC"/>
    <w:rsid w:val="000E1A25"/>
    <w:rsid w:val="000E20A6"/>
    <w:rsid w:val="000E238A"/>
    <w:rsid w:val="000E2730"/>
    <w:rsid w:val="000E320E"/>
    <w:rsid w:val="000E3CC6"/>
    <w:rsid w:val="000E42DE"/>
    <w:rsid w:val="000E4C1B"/>
    <w:rsid w:val="000E4D97"/>
    <w:rsid w:val="000E4F8C"/>
    <w:rsid w:val="000E5C58"/>
    <w:rsid w:val="000E5ED5"/>
    <w:rsid w:val="000E610F"/>
    <w:rsid w:val="000E611D"/>
    <w:rsid w:val="000E739A"/>
    <w:rsid w:val="000E7EB8"/>
    <w:rsid w:val="000E7F73"/>
    <w:rsid w:val="000F03F6"/>
    <w:rsid w:val="000F0A2E"/>
    <w:rsid w:val="000F104D"/>
    <w:rsid w:val="000F113C"/>
    <w:rsid w:val="000F1290"/>
    <w:rsid w:val="000F1C1C"/>
    <w:rsid w:val="000F1CCF"/>
    <w:rsid w:val="000F2B66"/>
    <w:rsid w:val="000F2D6D"/>
    <w:rsid w:val="000F3C28"/>
    <w:rsid w:val="000F4088"/>
    <w:rsid w:val="000F44D4"/>
    <w:rsid w:val="000F4F96"/>
    <w:rsid w:val="000F544D"/>
    <w:rsid w:val="000F5561"/>
    <w:rsid w:val="000F5A07"/>
    <w:rsid w:val="000F68B7"/>
    <w:rsid w:val="001003FA"/>
    <w:rsid w:val="0010044D"/>
    <w:rsid w:val="0010051D"/>
    <w:rsid w:val="00100606"/>
    <w:rsid w:val="00100990"/>
    <w:rsid w:val="0010099D"/>
    <w:rsid w:val="00100BD1"/>
    <w:rsid w:val="00100D91"/>
    <w:rsid w:val="001011D5"/>
    <w:rsid w:val="00101BFB"/>
    <w:rsid w:val="00101D65"/>
    <w:rsid w:val="00102F0D"/>
    <w:rsid w:val="00102F2B"/>
    <w:rsid w:val="0010312E"/>
    <w:rsid w:val="00103391"/>
    <w:rsid w:val="00103440"/>
    <w:rsid w:val="00103461"/>
    <w:rsid w:val="00103668"/>
    <w:rsid w:val="00104204"/>
    <w:rsid w:val="00104C11"/>
    <w:rsid w:val="00105071"/>
    <w:rsid w:val="00105707"/>
    <w:rsid w:val="00106B39"/>
    <w:rsid w:val="00106E6C"/>
    <w:rsid w:val="00110305"/>
    <w:rsid w:val="001103FF"/>
    <w:rsid w:val="00110909"/>
    <w:rsid w:val="001116F8"/>
    <w:rsid w:val="00111C8B"/>
    <w:rsid w:val="0011261C"/>
    <w:rsid w:val="00112A6A"/>
    <w:rsid w:val="00112ABD"/>
    <w:rsid w:val="0011358D"/>
    <w:rsid w:val="00113EEB"/>
    <w:rsid w:val="00113F31"/>
    <w:rsid w:val="00114C63"/>
    <w:rsid w:val="00115429"/>
    <w:rsid w:val="0011575E"/>
    <w:rsid w:val="00115C30"/>
    <w:rsid w:val="001168B1"/>
    <w:rsid w:val="00116D83"/>
    <w:rsid w:val="00116EED"/>
    <w:rsid w:val="001205F3"/>
    <w:rsid w:val="00120DAD"/>
    <w:rsid w:val="0012102E"/>
    <w:rsid w:val="001219B0"/>
    <w:rsid w:val="00121BF7"/>
    <w:rsid w:val="00121E12"/>
    <w:rsid w:val="00122C50"/>
    <w:rsid w:val="00122CF4"/>
    <w:rsid w:val="00123693"/>
    <w:rsid w:val="001243BC"/>
    <w:rsid w:val="001244FE"/>
    <w:rsid w:val="00124736"/>
    <w:rsid w:val="001248F7"/>
    <w:rsid w:val="00124990"/>
    <w:rsid w:val="001249B3"/>
    <w:rsid w:val="00124A63"/>
    <w:rsid w:val="00124F89"/>
    <w:rsid w:val="00124FB7"/>
    <w:rsid w:val="0012521D"/>
    <w:rsid w:val="00125A7B"/>
    <w:rsid w:val="00125AF2"/>
    <w:rsid w:val="00125CCF"/>
    <w:rsid w:val="001260FD"/>
    <w:rsid w:val="00126D51"/>
    <w:rsid w:val="0012731E"/>
    <w:rsid w:val="0012744D"/>
    <w:rsid w:val="001274AB"/>
    <w:rsid w:val="00127D78"/>
    <w:rsid w:val="00127DCD"/>
    <w:rsid w:val="00130039"/>
    <w:rsid w:val="00130492"/>
    <w:rsid w:val="001304C0"/>
    <w:rsid w:val="001305E6"/>
    <w:rsid w:val="001305EC"/>
    <w:rsid w:val="00130BEE"/>
    <w:rsid w:val="001315F2"/>
    <w:rsid w:val="00132214"/>
    <w:rsid w:val="00132231"/>
    <w:rsid w:val="00133148"/>
    <w:rsid w:val="001332DB"/>
    <w:rsid w:val="00133A1F"/>
    <w:rsid w:val="00134237"/>
    <w:rsid w:val="001342C0"/>
    <w:rsid w:val="00134694"/>
    <w:rsid w:val="00134FE4"/>
    <w:rsid w:val="001350A8"/>
    <w:rsid w:val="0013520A"/>
    <w:rsid w:val="00135710"/>
    <w:rsid w:val="00135B37"/>
    <w:rsid w:val="00135CCD"/>
    <w:rsid w:val="00136202"/>
    <w:rsid w:val="00136255"/>
    <w:rsid w:val="00136D43"/>
    <w:rsid w:val="0013709F"/>
    <w:rsid w:val="00137BE7"/>
    <w:rsid w:val="00137F60"/>
    <w:rsid w:val="0014004B"/>
    <w:rsid w:val="001400AB"/>
    <w:rsid w:val="00140584"/>
    <w:rsid w:val="00140A41"/>
    <w:rsid w:val="00140D88"/>
    <w:rsid w:val="00141189"/>
    <w:rsid w:val="001414AC"/>
    <w:rsid w:val="001419CD"/>
    <w:rsid w:val="001419EE"/>
    <w:rsid w:val="00142B67"/>
    <w:rsid w:val="00143028"/>
    <w:rsid w:val="0014325E"/>
    <w:rsid w:val="00143845"/>
    <w:rsid w:val="00143DB3"/>
    <w:rsid w:val="00143E29"/>
    <w:rsid w:val="001441A4"/>
    <w:rsid w:val="001443B4"/>
    <w:rsid w:val="00144AB1"/>
    <w:rsid w:val="00144E73"/>
    <w:rsid w:val="0014670B"/>
    <w:rsid w:val="00146BDF"/>
    <w:rsid w:val="00150295"/>
    <w:rsid w:val="0015105D"/>
    <w:rsid w:val="001516EA"/>
    <w:rsid w:val="0015172D"/>
    <w:rsid w:val="001527D8"/>
    <w:rsid w:val="0015394F"/>
    <w:rsid w:val="00153E25"/>
    <w:rsid w:val="00153FA5"/>
    <w:rsid w:val="001544D3"/>
    <w:rsid w:val="00154505"/>
    <w:rsid w:val="00154B86"/>
    <w:rsid w:val="00154BF4"/>
    <w:rsid w:val="00155D25"/>
    <w:rsid w:val="001562A8"/>
    <w:rsid w:val="00156349"/>
    <w:rsid w:val="0015684D"/>
    <w:rsid w:val="00156C74"/>
    <w:rsid w:val="00156E90"/>
    <w:rsid w:val="00157D8E"/>
    <w:rsid w:val="00160549"/>
    <w:rsid w:val="00160602"/>
    <w:rsid w:val="001608E4"/>
    <w:rsid w:val="00160AF8"/>
    <w:rsid w:val="00160BBD"/>
    <w:rsid w:val="00160D5B"/>
    <w:rsid w:val="00160D9F"/>
    <w:rsid w:val="00160DA4"/>
    <w:rsid w:val="00162645"/>
    <w:rsid w:val="001633A9"/>
    <w:rsid w:val="001636C6"/>
    <w:rsid w:val="0016418C"/>
    <w:rsid w:val="00164870"/>
    <w:rsid w:val="001648FB"/>
    <w:rsid w:val="00164CC3"/>
    <w:rsid w:val="00164D3A"/>
    <w:rsid w:val="00164EBC"/>
    <w:rsid w:val="0016553F"/>
    <w:rsid w:val="00165573"/>
    <w:rsid w:val="00165577"/>
    <w:rsid w:val="0016584A"/>
    <w:rsid w:val="0016586E"/>
    <w:rsid w:val="0016603C"/>
    <w:rsid w:val="00166434"/>
    <w:rsid w:val="00166516"/>
    <w:rsid w:val="00166820"/>
    <w:rsid w:val="00170173"/>
    <w:rsid w:val="00170558"/>
    <w:rsid w:val="001705DE"/>
    <w:rsid w:val="001706E2"/>
    <w:rsid w:val="001707A7"/>
    <w:rsid w:val="00170CE1"/>
    <w:rsid w:val="00170D49"/>
    <w:rsid w:val="00171A80"/>
    <w:rsid w:val="0017284B"/>
    <w:rsid w:val="00172A0F"/>
    <w:rsid w:val="0017326E"/>
    <w:rsid w:val="00174843"/>
    <w:rsid w:val="00174CAA"/>
    <w:rsid w:val="00174D48"/>
    <w:rsid w:val="00174F1B"/>
    <w:rsid w:val="00175089"/>
    <w:rsid w:val="00175687"/>
    <w:rsid w:val="00175B9C"/>
    <w:rsid w:val="00176D13"/>
    <w:rsid w:val="001772A8"/>
    <w:rsid w:val="001777C6"/>
    <w:rsid w:val="00177958"/>
    <w:rsid w:val="00177CD5"/>
    <w:rsid w:val="00177E3E"/>
    <w:rsid w:val="00180443"/>
    <w:rsid w:val="00180B4C"/>
    <w:rsid w:val="0018179A"/>
    <w:rsid w:val="001817D2"/>
    <w:rsid w:val="00181E1F"/>
    <w:rsid w:val="00181F1C"/>
    <w:rsid w:val="0018218A"/>
    <w:rsid w:val="00182912"/>
    <w:rsid w:val="00184086"/>
    <w:rsid w:val="001842A6"/>
    <w:rsid w:val="00184618"/>
    <w:rsid w:val="00184919"/>
    <w:rsid w:val="00184E7C"/>
    <w:rsid w:val="00185365"/>
    <w:rsid w:val="00185F3B"/>
    <w:rsid w:val="00185FC6"/>
    <w:rsid w:val="0018613B"/>
    <w:rsid w:val="001865E6"/>
    <w:rsid w:val="001904A8"/>
    <w:rsid w:val="00191140"/>
    <w:rsid w:val="001916AA"/>
    <w:rsid w:val="00191BE4"/>
    <w:rsid w:val="00192EB9"/>
    <w:rsid w:val="001935E5"/>
    <w:rsid w:val="001937C4"/>
    <w:rsid w:val="00194118"/>
    <w:rsid w:val="00194866"/>
    <w:rsid w:val="00194F7C"/>
    <w:rsid w:val="001959DA"/>
    <w:rsid w:val="00195FFB"/>
    <w:rsid w:val="00197070"/>
    <w:rsid w:val="001979BA"/>
    <w:rsid w:val="001A009A"/>
    <w:rsid w:val="001A0186"/>
    <w:rsid w:val="001A0818"/>
    <w:rsid w:val="001A0A05"/>
    <w:rsid w:val="001A1138"/>
    <w:rsid w:val="001A13FA"/>
    <w:rsid w:val="001A15F9"/>
    <w:rsid w:val="001A1732"/>
    <w:rsid w:val="001A20E8"/>
    <w:rsid w:val="001A2CE9"/>
    <w:rsid w:val="001A3153"/>
    <w:rsid w:val="001A3A05"/>
    <w:rsid w:val="001A3ADF"/>
    <w:rsid w:val="001A3E18"/>
    <w:rsid w:val="001A43DE"/>
    <w:rsid w:val="001A4748"/>
    <w:rsid w:val="001A4E86"/>
    <w:rsid w:val="001A570F"/>
    <w:rsid w:val="001A7EEF"/>
    <w:rsid w:val="001A7F1F"/>
    <w:rsid w:val="001B005B"/>
    <w:rsid w:val="001B0B28"/>
    <w:rsid w:val="001B0E20"/>
    <w:rsid w:val="001B1079"/>
    <w:rsid w:val="001B148B"/>
    <w:rsid w:val="001B1976"/>
    <w:rsid w:val="001B1C9E"/>
    <w:rsid w:val="001B2538"/>
    <w:rsid w:val="001B2A3F"/>
    <w:rsid w:val="001B2FAE"/>
    <w:rsid w:val="001B3448"/>
    <w:rsid w:val="001B4A0C"/>
    <w:rsid w:val="001B53DE"/>
    <w:rsid w:val="001B6423"/>
    <w:rsid w:val="001B7184"/>
    <w:rsid w:val="001B7FE6"/>
    <w:rsid w:val="001C0DF2"/>
    <w:rsid w:val="001C11C5"/>
    <w:rsid w:val="001C2C97"/>
    <w:rsid w:val="001C2E71"/>
    <w:rsid w:val="001C2FA4"/>
    <w:rsid w:val="001C3F32"/>
    <w:rsid w:val="001C3F85"/>
    <w:rsid w:val="001C41C8"/>
    <w:rsid w:val="001C47BE"/>
    <w:rsid w:val="001C48B6"/>
    <w:rsid w:val="001C4A73"/>
    <w:rsid w:val="001C4C04"/>
    <w:rsid w:val="001C501A"/>
    <w:rsid w:val="001C57FF"/>
    <w:rsid w:val="001C59C0"/>
    <w:rsid w:val="001C5FEE"/>
    <w:rsid w:val="001C694F"/>
    <w:rsid w:val="001C6C9C"/>
    <w:rsid w:val="001C6D76"/>
    <w:rsid w:val="001C70DB"/>
    <w:rsid w:val="001C721E"/>
    <w:rsid w:val="001C72CA"/>
    <w:rsid w:val="001D0711"/>
    <w:rsid w:val="001D1172"/>
    <w:rsid w:val="001D19D1"/>
    <w:rsid w:val="001D21DD"/>
    <w:rsid w:val="001D288E"/>
    <w:rsid w:val="001D28CC"/>
    <w:rsid w:val="001D2907"/>
    <w:rsid w:val="001D2C58"/>
    <w:rsid w:val="001D2E6E"/>
    <w:rsid w:val="001D3305"/>
    <w:rsid w:val="001D3368"/>
    <w:rsid w:val="001D3524"/>
    <w:rsid w:val="001D3951"/>
    <w:rsid w:val="001D3BA3"/>
    <w:rsid w:val="001D3ED8"/>
    <w:rsid w:val="001D4665"/>
    <w:rsid w:val="001D4741"/>
    <w:rsid w:val="001D4EF3"/>
    <w:rsid w:val="001D557C"/>
    <w:rsid w:val="001D6468"/>
    <w:rsid w:val="001D6554"/>
    <w:rsid w:val="001D6EE5"/>
    <w:rsid w:val="001D7B52"/>
    <w:rsid w:val="001E053E"/>
    <w:rsid w:val="001E093F"/>
    <w:rsid w:val="001E1335"/>
    <w:rsid w:val="001E137B"/>
    <w:rsid w:val="001E19E3"/>
    <w:rsid w:val="001E1D6B"/>
    <w:rsid w:val="001E204B"/>
    <w:rsid w:val="001E2495"/>
    <w:rsid w:val="001E2579"/>
    <w:rsid w:val="001E2E97"/>
    <w:rsid w:val="001E3AAF"/>
    <w:rsid w:val="001E40D3"/>
    <w:rsid w:val="001E52DF"/>
    <w:rsid w:val="001E60BA"/>
    <w:rsid w:val="001E6BA0"/>
    <w:rsid w:val="001E6CC9"/>
    <w:rsid w:val="001E702D"/>
    <w:rsid w:val="001E722B"/>
    <w:rsid w:val="001E7281"/>
    <w:rsid w:val="001E748B"/>
    <w:rsid w:val="001E7CE4"/>
    <w:rsid w:val="001F0A6E"/>
    <w:rsid w:val="001F0D23"/>
    <w:rsid w:val="001F0E4E"/>
    <w:rsid w:val="001F28BE"/>
    <w:rsid w:val="001F370B"/>
    <w:rsid w:val="001F39FA"/>
    <w:rsid w:val="001F4655"/>
    <w:rsid w:val="001F4C3C"/>
    <w:rsid w:val="001F5154"/>
    <w:rsid w:val="001F66DD"/>
    <w:rsid w:val="001F6A1C"/>
    <w:rsid w:val="001F6AC3"/>
    <w:rsid w:val="001F6AED"/>
    <w:rsid w:val="001F6C44"/>
    <w:rsid w:val="00200097"/>
    <w:rsid w:val="0020019F"/>
    <w:rsid w:val="00200A4B"/>
    <w:rsid w:val="002018CC"/>
    <w:rsid w:val="00201BC1"/>
    <w:rsid w:val="00201F24"/>
    <w:rsid w:val="00202234"/>
    <w:rsid w:val="00202A04"/>
    <w:rsid w:val="00202BFE"/>
    <w:rsid w:val="00202DBE"/>
    <w:rsid w:val="002033CF"/>
    <w:rsid w:val="00203BD2"/>
    <w:rsid w:val="002045A3"/>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5DC"/>
    <w:rsid w:val="00210B04"/>
    <w:rsid w:val="0021106D"/>
    <w:rsid w:val="00211C19"/>
    <w:rsid w:val="00211F1A"/>
    <w:rsid w:val="00211F6A"/>
    <w:rsid w:val="00212535"/>
    <w:rsid w:val="00213290"/>
    <w:rsid w:val="00213E2F"/>
    <w:rsid w:val="00213E32"/>
    <w:rsid w:val="00214276"/>
    <w:rsid w:val="002153A6"/>
    <w:rsid w:val="0021621A"/>
    <w:rsid w:val="00216370"/>
    <w:rsid w:val="00216492"/>
    <w:rsid w:val="002166F9"/>
    <w:rsid w:val="0021698A"/>
    <w:rsid w:val="00216997"/>
    <w:rsid w:val="00216AA5"/>
    <w:rsid w:val="00220307"/>
    <w:rsid w:val="00220365"/>
    <w:rsid w:val="00220D79"/>
    <w:rsid w:val="00220FFE"/>
    <w:rsid w:val="00221BA5"/>
    <w:rsid w:val="00221F4F"/>
    <w:rsid w:val="00222980"/>
    <w:rsid w:val="0022333F"/>
    <w:rsid w:val="00223559"/>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3A6"/>
    <w:rsid w:val="002345B4"/>
    <w:rsid w:val="00235187"/>
    <w:rsid w:val="00236150"/>
    <w:rsid w:val="00236166"/>
    <w:rsid w:val="00236EF6"/>
    <w:rsid w:val="00237378"/>
    <w:rsid w:val="00240B17"/>
    <w:rsid w:val="00240E5B"/>
    <w:rsid w:val="00241680"/>
    <w:rsid w:val="00241D78"/>
    <w:rsid w:val="00242FEE"/>
    <w:rsid w:val="002430F2"/>
    <w:rsid w:val="0024516A"/>
    <w:rsid w:val="00245337"/>
    <w:rsid w:val="00245C2C"/>
    <w:rsid w:val="002463C0"/>
    <w:rsid w:val="002463FA"/>
    <w:rsid w:val="00246DAE"/>
    <w:rsid w:val="00250C01"/>
    <w:rsid w:val="002521DC"/>
    <w:rsid w:val="00252228"/>
    <w:rsid w:val="00252859"/>
    <w:rsid w:val="00252E3D"/>
    <w:rsid w:val="00253319"/>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677"/>
    <w:rsid w:val="00261723"/>
    <w:rsid w:val="002617C8"/>
    <w:rsid w:val="002617F3"/>
    <w:rsid w:val="00261925"/>
    <w:rsid w:val="00261A38"/>
    <w:rsid w:val="002625D3"/>
    <w:rsid w:val="0026386A"/>
    <w:rsid w:val="00263A2E"/>
    <w:rsid w:val="0026417F"/>
    <w:rsid w:val="0026471E"/>
    <w:rsid w:val="0026552C"/>
    <w:rsid w:val="002656A2"/>
    <w:rsid w:val="00265B35"/>
    <w:rsid w:val="00265CDD"/>
    <w:rsid w:val="00265F07"/>
    <w:rsid w:val="00265FB6"/>
    <w:rsid w:val="00267125"/>
    <w:rsid w:val="00267993"/>
    <w:rsid w:val="00267B22"/>
    <w:rsid w:val="0027097C"/>
    <w:rsid w:val="002711B5"/>
    <w:rsid w:val="00271AD0"/>
    <w:rsid w:val="00271CB6"/>
    <w:rsid w:val="002722EA"/>
    <w:rsid w:val="0027248A"/>
    <w:rsid w:val="00272E2D"/>
    <w:rsid w:val="0027301A"/>
    <w:rsid w:val="002735FF"/>
    <w:rsid w:val="00273748"/>
    <w:rsid w:val="00273809"/>
    <w:rsid w:val="0027381F"/>
    <w:rsid w:val="002744AA"/>
    <w:rsid w:val="00274FAF"/>
    <w:rsid w:val="002753A1"/>
    <w:rsid w:val="00276ECC"/>
    <w:rsid w:val="00277FA1"/>
    <w:rsid w:val="00277FCC"/>
    <w:rsid w:val="00280846"/>
    <w:rsid w:val="002808CA"/>
    <w:rsid w:val="00281E5E"/>
    <w:rsid w:val="002821A0"/>
    <w:rsid w:val="00282AC5"/>
    <w:rsid w:val="00282DB1"/>
    <w:rsid w:val="00283BFE"/>
    <w:rsid w:val="00283D51"/>
    <w:rsid w:val="002840F4"/>
    <w:rsid w:val="00284E77"/>
    <w:rsid w:val="00285733"/>
    <w:rsid w:val="00285983"/>
    <w:rsid w:val="00286AD9"/>
    <w:rsid w:val="00286AF4"/>
    <w:rsid w:val="0028765E"/>
    <w:rsid w:val="0028769B"/>
    <w:rsid w:val="00287BB2"/>
    <w:rsid w:val="00287D22"/>
    <w:rsid w:val="002900ED"/>
    <w:rsid w:val="00290164"/>
    <w:rsid w:val="0029037D"/>
    <w:rsid w:val="002906AC"/>
    <w:rsid w:val="00290D32"/>
    <w:rsid w:val="00290ECB"/>
    <w:rsid w:val="002911C7"/>
    <w:rsid w:val="00291936"/>
    <w:rsid w:val="00291A77"/>
    <w:rsid w:val="00291ABA"/>
    <w:rsid w:val="00291AC3"/>
    <w:rsid w:val="00292347"/>
    <w:rsid w:val="002923A3"/>
    <w:rsid w:val="002926AC"/>
    <w:rsid w:val="002927E7"/>
    <w:rsid w:val="00292A58"/>
    <w:rsid w:val="002931C6"/>
    <w:rsid w:val="00293265"/>
    <w:rsid w:val="0029332D"/>
    <w:rsid w:val="002937D4"/>
    <w:rsid w:val="00293AE8"/>
    <w:rsid w:val="00293D30"/>
    <w:rsid w:val="00293FFC"/>
    <w:rsid w:val="00294348"/>
    <w:rsid w:val="00294C1A"/>
    <w:rsid w:val="002950EF"/>
    <w:rsid w:val="00295592"/>
    <w:rsid w:val="00295EB3"/>
    <w:rsid w:val="002961D6"/>
    <w:rsid w:val="00296F0D"/>
    <w:rsid w:val="002972BA"/>
    <w:rsid w:val="00297A66"/>
    <w:rsid w:val="00297E77"/>
    <w:rsid w:val="00297FEE"/>
    <w:rsid w:val="002A046D"/>
    <w:rsid w:val="002A0A09"/>
    <w:rsid w:val="002A0D02"/>
    <w:rsid w:val="002A127F"/>
    <w:rsid w:val="002A17C6"/>
    <w:rsid w:val="002A18C1"/>
    <w:rsid w:val="002A19C7"/>
    <w:rsid w:val="002A1D8D"/>
    <w:rsid w:val="002A2822"/>
    <w:rsid w:val="002A3A9F"/>
    <w:rsid w:val="002A3D1E"/>
    <w:rsid w:val="002A3E85"/>
    <w:rsid w:val="002A40F6"/>
    <w:rsid w:val="002A4265"/>
    <w:rsid w:val="002A488D"/>
    <w:rsid w:val="002A50DF"/>
    <w:rsid w:val="002A51E3"/>
    <w:rsid w:val="002A566E"/>
    <w:rsid w:val="002A5B83"/>
    <w:rsid w:val="002A611E"/>
    <w:rsid w:val="002A7034"/>
    <w:rsid w:val="002A7E55"/>
    <w:rsid w:val="002B05A3"/>
    <w:rsid w:val="002B0A65"/>
    <w:rsid w:val="002B0CB2"/>
    <w:rsid w:val="002B0CF8"/>
    <w:rsid w:val="002B138E"/>
    <w:rsid w:val="002B1A68"/>
    <w:rsid w:val="002B1EF1"/>
    <w:rsid w:val="002B2A87"/>
    <w:rsid w:val="002B2E88"/>
    <w:rsid w:val="002B2EE9"/>
    <w:rsid w:val="002B34DB"/>
    <w:rsid w:val="002B39B4"/>
    <w:rsid w:val="002B3ACD"/>
    <w:rsid w:val="002B3F95"/>
    <w:rsid w:val="002B50AB"/>
    <w:rsid w:val="002B5E72"/>
    <w:rsid w:val="002B60CC"/>
    <w:rsid w:val="002B6AA3"/>
    <w:rsid w:val="002B6FEA"/>
    <w:rsid w:val="002B7727"/>
    <w:rsid w:val="002B7EB0"/>
    <w:rsid w:val="002B7F18"/>
    <w:rsid w:val="002C006A"/>
    <w:rsid w:val="002C0400"/>
    <w:rsid w:val="002C0A3D"/>
    <w:rsid w:val="002C1258"/>
    <w:rsid w:val="002C17A8"/>
    <w:rsid w:val="002C1A57"/>
    <w:rsid w:val="002C2C44"/>
    <w:rsid w:val="002C3276"/>
    <w:rsid w:val="002C4E86"/>
    <w:rsid w:val="002C4FBF"/>
    <w:rsid w:val="002C54C1"/>
    <w:rsid w:val="002C5E97"/>
    <w:rsid w:val="002C661C"/>
    <w:rsid w:val="002C6793"/>
    <w:rsid w:val="002C6C7B"/>
    <w:rsid w:val="002C72B3"/>
    <w:rsid w:val="002C78B4"/>
    <w:rsid w:val="002C7B23"/>
    <w:rsid w:val="002D03AD"/>
    <w:rsid w:val="002D04FB"/>
    <w:rsid w:val="002D07BF"/>
    <w:rsid w:val="002D14AB"/>
    <w:rsid w:val="002D1B50"/>
    <w:rsid w:val="002D21D8"/>
    <w:rsid w:val="002D2A9C"/>
    <w:rsid w:val="002D2EA2"/>
    <w:rsid w:val="002D32D3"/>
    <w:rsid w:val="002D5122"/>
    <w:rsid w:val="002D5357"/>
    <w:rsid w:val="002D54C0"/>
    <w:rsid w:val="002D5AAD"/>
    <w:rsid w:val="002D5CA9"/>
    <w:rsid w:val="002D6984"/>
    <w:rsid w:val="002D6BF6"/>
    <w:rsid w:val="002D6CFB"/>
    <w:rsid w:val="002D6DBE"/>
    <w:rsid w:val="002D77B6"/>
    <w:rsid w:val="002D78B4"/>
    <w:rsid w:val="002D7C8E"/>
    <w:rsid w:val="002E15A7"/>
    <w:rsid w:val="002E160F"/>
    <w:rsid w:val="002E1EE8"/>
    <w:rsid w:val="002E2016"/>
    <w:rsid w:val="002E2074"/>
    <w:rsid w:val="002E276E"/>
    <w:rsid w:val="002E2B74"/>
    <w:rsid w:val="002E2FFE"/>
    <w:rsid w:val="002E3B9D"/>
    <w:rsid w:val="002E3EEA"/>
    <w:rsid w:val="002E3F91"/>
    <w:rsid w:val="002E40C5"/>
    <w:rsid w:val="002E4432"/>
    <w:rsid w:val="002E4709"/>
    <w:rsid w:val="002E480D"/>
    <w:rsid w:val="002E5386"/>
    <w:rsid w:val="002E544D"/>
    <w:rsid w:val="002E5944"/>
    <w:rsid w:val="002E5CF2"/>
    <w:rsid w:val="002E5F6B"/>
    <w:rsid w:val="002E60B3"/>
    <w:rsid w:val="002E615A"/>
    <w:rsid w:val="002E6499"/>
    <w:rsid w:val="002E649F"/>
    <w:rsid w:val="002E6DA0"/>
    <w:rsid w:val="002E7459"/>
    <w:rsid w:val="002E7544"/>
    <w:rsid w:val="002E7C0B"/>
    <w:rsid w:val="002E7CC0"/>
    <w:rsid w:val="002E7F19"/>
    <w:rsid w:val="002E7FD7"/>
    <w:rsid w:val="002F084D"/>
    <w:rsid w:val="002F0A9A"/>
    <w:rsid w:val="002F1C64"/>
    <w:rsid w:val="002F1CE6"/>
    <w:rsid w:val="002F1DAD"/>
    <w:rsid w:val="002F308B"/>
    <w:rsid w:val="002F3699"/>
    <w:rsid w:val="002F3A33"/>
    <w:rsid w:val="002F3B04"/>
    <w:rsid w:val="002F41F3"/>
    <w:rsid w:val="002F4811"/>
    <w:rsid w:val="002F48A7"/>
    <w:rsid w:val="002F56A7"/>
    <w:rsid w:val="002F6672"/>
    <w:rsid w:val="002F6A58"/>
    <w:rsid w:val="002F70BE"/>
    <w:rsid w:val="002F717F"/>
    <w:rsid w:val="002F7EB1"/>
    <w:rsid w:val="003003B7"/>
    <w:rsid w:val="00300B30"/>
    <w:rsid w:val="00301CAE"/>
    <w:rsid w:val="00302138"/>
    <w:rsid w:val="00302429"/>
    <w:rsid w:val="00302A6E"/>
    <w:rsid w:val="00302FF8"/>
    <w:rsid w:val="00303864"/>
    <w:rsid w:val="00303DF2"/>
    <w:rsid w:val="00304AEA"/>
    <w:rsid w:val="00304B56"/>
    <w:rsid w:val="003051D8"/>
    <w:rsid w:val="00305F81"/>
    <w:rsid w:val="00307B9E"/>
    <w:rsid w:val="00307DBE"/>
    <w:rsid w:val="003105D9"/>
    <w:rsid w:val="003109E1"/>
    <w:rsid w:val="00310B4A"/>
    <w:rsid w:val="00311D0A"/>
    <w:rsid w:val="00313147"/>
    <w:rsid w:val="0031358C"/>
    <w:rsid w:val="00313B45"/>
    <w:rsid w:val="00313E32"/>
    <w:rsid w:val="003141E8"/>
    <w:rsid w:val="00314264"/>
    <w:rsid w:val="00314319"/>
    <w:rsid w:val="0031559E"/>
    <w:rsid w:val="003156BC"/>
    <w:rsid w:val="00315A92"/>
    <w:rsid w:val="00315CA8"/>
    <w:rsid w:val="00316D00"/>
    <w:rsid w:val="0031715D"/>
    <w:rsid w:val="00317F5D"/>
    <w:rsid w:val="00320345"/>
    <w:rsid w:val="0032192E"/>
    <w:rsid w:val="00321A1D"/>
    <w:rsid w:val="00322A3E"/>
    <w:rsid w:val="003238C3"/>
    <w:rsid w:val="00323E6D"/>
    <w:rsid w:val="00324781"/>
    <w:rsid w:val="00324BCD"/>
    <w:rsid w:val="00324F30"/>
    <w:rsid w:val="00325023"/>
    <w:rsid w:val="0032533F"/>
    <w:rsid w:val="00325FD8"/>
    <w:rsid w:val="003265B9"/>
    <w:rsid w:val="003265FC"/>
    <w:rsid w:val="0032719F"/>
    <w:rsid w:val="00327232"/>
    <w:rsid w:val="003278CD"/>
    <w:rsid w:val="00327DD2"/>
    <w:rsid w:val="00328A7B"/>
    <w:rsid w:val="00330864"/>
    <w:rsid w:val="00330A55"/>
    <w:rsid w:val="0033103B"/>
    <w:rsid w:val="00331182"/>
    <w:rsid w:val="00332AB2"/>
    <w:rsid w:val="00332C60"/>
    <w:rsid w:val="00332F39"/>
    <w:rsid w:val="00333007"/>
    <w:rsid w:val="00333B87"/>
    <w:rsid w:val="00333D81"/>
    <w:rsid w:val="003342E1"/>
    <w:rsid w:val="003343F8"/>
    <w:rsid w:val="00335189"/>
    <w:rsid w:val="0033550F"/>
    <w:rsid w:val="0033678D"/>
    <w:rsid w:val="00337355"/>
    <w:rsid w:val="003373DB"/>
    <w:rsid w:val="0033777C"/>
    <w:rsid w:val="0033795C"/>
    <w:rsid w:val="0034018E"/>
    <w:rsid w:val="00340192"/>
    <w:rsid w:val="0034062D"/>
    <w:rsid w:val="00340692"/>
    <w:rsid w:val="00340EE0"/>
    <w:rsid w:val="00340FFA"/>
    <w:rsid w:val="003412B1"/>
    <w:rsid w:val="003415B6"/>
    <w:rsid w:val="00341764"/>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81D"/>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3379"/>
    <w:rsid w:val="00354B78"/>
    <w:rsid w:val="0035596B"/>
    <w:rsid w:val="00355D22"/>
    <w:rsid w:val="00355EDF"/>
    <w:rsid w:val="0035603F"/>
    <w:rsid w:val="003561F4"/>
    <w:rsid w:val="0035658A"/>
    <w:rsid w:val="00357593"/>
    <w:rsid w:val="00357ADD"/>
    <w:rsid w:val="00357DC7"/>
    <w:rsid w:val="00360444"/>
    <w:rsid w:val="00360501"/>
    <w:rsid w:val="0036051A"/>
    <w:rsid w:val="003605F6"/>
    <w:rsid w:val="00361551"/>
    <w:rsid w:val="00362734"/>
    <w:rsid w:val="00362847"/>
    <w:rsid w:val="003629E4"/>
    <w:rsid w:val="00363458"/>
    <w:rsid w:val="003639AA"/>
    <w:rsid w:val="00363E13"/>
    <w:rsid w:val="00364141"/>
    <w:rsid w:val="003647BA"/>
    <w:rsid w:val="003648BA"/>
    <w:rsid w:val="00364911"/>
    <w:rsid w:val="00364F4B"/>
    <w:rsid w:val="00365549"/>
    <w:rsid w:val="00365921"/>
    <w:rsid w:val="00365C7D"/>
    <w:rsid w:val="00365F02"/>
    <w:rsid w:val="003664F7"/>
    <w:rsid w:val="00366705"/>
    <w:rsid w:val="003669D0"/>
    <w:rsid w:val="0036700A"/>
    <w:rsid w:val="003671ED"/>
    <w:rsid w:val="00367D72"/>
    <w:rsid w:val="00367EF6"/>
    <w:rsid w:val="00370241"/>
    <w:rsid w:val="00370FE8"/>
    <w:rsid w:val="0037125D"/>
    <w:rsid w:val="0037154D"/>
    <w:rsid w:val="003716C9"/>
    <w:rsid w:val="00371E7E"/>
    <w:rsid w:val="00371EF6"/>
    <w:rsid w:val="00372512"/>
    <w:rsid w:val="00373984"/>
    <w:rsid w:val="00373F2A"/>
    <w:rsid w:val="00374B6B"/>
    <w:rsid w:val="00374D92"/>
    <w:rsid w:val="003751AD"/>
    <w:rsid w:val="00376A71"/>
    <w:rsid w:val="00377222"/>
    <w:rsid w:val="003778BE"/>
    <w:rsid w:val="003779A2"/>
    <w:rsid w:val="003800AF"/>
    <w:rsid w:val="0038139C"/>
    <w:rsid w:val="00381E84"/>
    <w:rsid w:val="00382017"/>
    <w:rsid w:val="003823E1"/>
    <w:rsid w:val="0038245E"/>
    <w:rsid w:val="00382798"/>
    <w:rsid w:val="00383436"/>
    <w:rsid w:val="0038347C"/>
    <w:rsid w:val="00383CAA"/>
    <w:rsid w:val="003842E9"/>
    <w:rsid w:val="00384BE4"/>
    <w:rsid w:val="00384CA7"/>
    <w:rsid w:val="00384CB4"/>
    <w:rsid w:val="00384DBB"/>
    <w:rsid w:val="003859E2"/>
    <w:rsid w:val="00385B97"/>
    <w:rsid w:val="00386157"/>
    <w:rsid w:val="003862FA"/>
    <w:rsid w:val="00386747"/>
    <w:rsid w:val="00386912"/>
    <w:rsid w:val="00386AAC"/>
    <w:rsid w:val="00386ADE"/>
    <w:rsid w:val="00386C8D"/>
    <w:rsid w:val="00390D0A"/>
    <w:rsid w:val="00390F03"/>
    <w:rsid w:val="00390F2A"/>
    <w:rsid w:val="003911FA"/>
    <w:rsid w:val="00391802"/>
    <w:rsid w:val="00391AB2"/>
    <w:rsid w:val="00391E14"/>
    <w:rsid w:val="003936AA"/>
    <w:rsid w:val="00393C0E"/>
    <w:rsid w:val="00393C88"/>
    <w:rsid w:val="003945AA"/>
    <w:rsid w:val="0039545C"/>
    <w:rsid w:val="003959F6"/>
    <w:rsid w:val="003963D1"/>
    <w:rsid w:val="00396DE4"/>
    <w:rsid w:val="00396E8A"/>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5D37"/>
    <w:rsid w:val="003A71A0"/>
    <w:rsid w:val="003A728F"/>
    <w:rsid w:val="003A73C1"/>
    <w:rsid w:val="003A7599"/>
    <w:rsid w:val="003A79B2"/>
    <w:rsid w:val="003A7B29"/>
    <w:rsid w:val="003B01FD"/>
    <w:rsid w:val="003B07C0"/>
    <w:rsid w:val="003B09A5"/>
    <w:rsid w:val="003B0A07"/>
    <w:rsid w:val="003B0D27"/>
    <w:rsid w:val="003B1612"/>
    <w:rsid w:val="003B170F"/>
    <w:rsid w:val="003B2188"/>
    <w:rsid w:val="003B219B"/>
    <w:rsid w:val="003B285F"/>
    <w:rsid w:val="003B2B65"/>
    <w:rsid w:val="003B32C1"/>
    <w:rsid w:val="003B3A4B"/>
    <w:rsid w:val="003B3F08"/>
    <w:rsid w:val="003B4374"/>
    <w:rsid w:val="003B479C"/>
    <w:rsid w:val="003B47AE"/>
    <w:rsid w:val="003B48C0"/>
    <w:rsid w:val="003B55DE"/>
    <w:rsid w:val="003B5DF2"/>
    <w:rsid w:val="003B6511"/>
    <w:rsid w:val="003B6D97"/>
    <w:rsid w:val="003B7226"/>
    <w:rsid w:val="003B74E1"/>
    <w:rsid w:val="003B791E"/>
    <w:rsid w:val="003B7EA4"/>
    <w:rsid w:val="003C0AA6"/>
    <w:rsid w:val="003C0D1F"/>
    <w:rsid w:val="003C0E87"/>
    <w:rsid w:val="003C1180"/>
    <w:rsid w:val="003C1379"/>
    <w:rsid w:val="003C181E"/>
    <w:rsid w:val="003C1A5E"/>
    <w:rsid w:val="003C2524"/>
    <w:rsid w:val="003C2A40"/>
    <w:rsid w:val="003C2DFA"/>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D0233"/>
    <w:rsid w:val="003D023E"/>
    <w:rsid w:val="003D084B"/>
    <w:rsid w:val="003D1078"/>
    <w:rsid w:val="003D129F"/>
    <w:rsid w:val="003D2C66"/>
    <w:rsid w:val="003D4284"/>
    <w:rsid w:val="003D4382"/>
    <w:rsid w:val="003D43E5"/>
    <w:rsid w:val="003D47AF"/>
    <w:rsid w:val="003D48F4"/>
    <w:rsid w:val="003D4C30"/>
    <w:rsid w:val="003D5314"/>
    <w:rsid w:val="003D57A2"/>
    <w:rsid w:val="003D584E"/>
    <w:rsid w:val="003D6109"/>
    <w:rsid w:val="003D6C15"/>
    <w:rsid w:val="003D6D9F"/>
    <w:rsid w:val="003D717C"/>
    <w:rsid w:val="003D729D"/>
    <w:rsid w:val="003D7493"/>
    <w:rsid w:val="003D7BC9"/>
    <w:rsid w:val="003E011D"/>
    <w:rsid w:val="003E036D"/>
    <w:rsid w:val="003E07DA"/>
    <w:rsid w:val="003E0F62"/>
    <w:rsid w:val="003E1085"/>
    <w:rsid w:val="003E1AE8"/>
    <w:rsid w:val="003E26F1"/>
    <w:rsid w:val="003E26F6"/>
    <w:rsid w:val="003E4181"/>
    <w:rsid w:val="003E4719"/>
    <w:rsid w:val="003E4785"/>
    <w:rsid w:val="003E4927"/>
    <w:rsid w:val="003E4D76"/>
    <w:rsid w:val="003E5379"/>
    <w:rsid w:val="003E55B1"/>
    <w:rsid w:val="003E5730"/>
    <w:rsid w:val="003E5EE9"/>
    <w:rsid w:val="003E6C10"/>
    <w:rsid w:val="003E6D56"/>
    <w:rsid w:val="003E6E03"/>
    <w:rsid w:val="003E74B0"/>
    <w:rsid w:val="003E7BB4"/>
    <w:rsid w:val="003E7DE1"/>
    <w:rsid w:val="003F004A"/>
    <w:rsid w:val="003F092F"/>
    <w:rsid w:val="003F0AE3"/>
    <w:rsid w:val="003F1437"/>
    <w:rsid w:val="003F185C"/>
    <w:rsid w:val="003F1DD8"/>
    <w:rsid w:val="003F2446"/>
    <w:rsid w:val="003F2479"/>
    <w:rsid w:val="003F2D4E"/>
    <w:rsid w:val="003F305B"/>
    <w:rsid w:val="003F3197"/>
    <w:rsid w:val="003F367F"/>
    <w:rsid w:val="003F368C"/>
    <w:rsid w:val="003F36A3"/>
    <w:rsid w:val="003F3A4A"/>
    <w:rsid w:val="003F3D32"/>
    <w:rsid w:val="003F57F2"/>
    <w:rsid w:val="003F5CD4"/>
    <w:rsid w:val="003F675F"/>
    <w:rsid w:val="003F6883"/>
    <w:rsid w:val="003F6C4D"/>
    <w:rsid w:val="003F6E6A"/>
    <w:rsid w:val="003F6F05"/>
    <w:rsid w:val="003F7C89"/>
    <w:rsid w:val="003F7D3B"/>
    <w:rsid w:val="00400200"/>
    <w:rsid w:val="004006D1"/>
    <w:rsid w:val="00400869"/>
    <w:rsid w:val="004011D9"/>
    <w:rsid w:val="00401A9B"/>
    <w:rsid w:val="004021C4"/>
    <w:rsid w:val="004021DF"/>
    <w:rsid w:val="00402AD3"/>
    <w:rsid w:val="004036E0"/>
    <w:rsid w:val="004037DD"/>
    <w:rsid w:val="00403EDC"/>
    <w:rsid w:val="00404065"/>
    <w:rsid w:val="0040443F"/>
    <w:rsid w:val="0040491C"/>
    <w:rsid w:val="004053E1"/>
    <w:rsid w:val="004055C9"/>
    <w:rsid w:val="00405763"/>
    <w:rsid w:val="00406952"/>
    <w:rsid w:val="00407104"/>
    <w:rsid w:val="004073D7"/>
    <w:rsid w:val="00407603"/>
    <w:rsid w:val="004076F7"/>
    <w:rsid w:val="00407F1C"/>
    <w:rsid w:val="004107A9"/>
    <w:rsid w:val="004119BA"/>
    <w:rsid w:val="004122ED"/>
    <w:rsid w:val="00412516"/>
    <w:rsid w:val="00412C7A"/>
    <w:rsid w:val="00413089"/>
    <w:rsid w:val="004130BD"/>
    <w:rsid w:val="00413DFC"/>
    <w:rsid w:val="0041402E"/>
    <w:rsid w:val="00414DDA"/>
    <w:rsid w:val="00414DF1"/>
    <w:rsid w:val="00414E9B"/>
    <w:rsid w:val="0041506F"/>
    <w:rsid w:val="00415D0B"/>
    <w:rsid w:val="00415EFA"/>
    <w:rsid w:val="00415F27"/>
    <w:rsid w:val="00416A59"/>
    <w:rsid w:val="00416D8E"/>
    <w:rsid w:val="004170DD"/>
    <w:rsid w:val="0041775A"/>
    <w:rsid w:val="00417CA8"/>
    <w:rsid w:val="00420140"/>
    <w:rsid w:val="0042021B"/>
    <w:rsid w:val="004202BA"/>
    <w:rsid w:val="0042080B"/>
    <w:rsid w:val="00421408"/>
    <w:rsid w:val="00421569"/>
    <w:rsid w:val="0042190C"/>
    <w:rsid w:val="00421E20"/>
    <w:rsid w:val="00422721"/>
    <w:rsid w:val="00422A4C"/>
    <w:rsid w:val="00422A84"/>
    <w:rsid w:val="004230DE"/>
    <w:rsid w:val="00423B4A"/>
    <w:rsid w:val="004246E7"/>
    <w:rsid w:val="0042493C"/>
    <w:rsid w:val="00424EA3"/>
    <w:rsid w:val="00425359"/>
    <w:rsid w:val="00425856"/>
    <w:rsid w:val="00426BA6"/>
    <w:rsid w:val="00427410"/>
    <w:rsid w:val="004277CA"/>
    <w:rsid w:val="00427990"/>
    <w:rsid w:val="00427A6C"/>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279"/>
    <w:rsid w:val="0043396E"/>
    <w:rsid w:val="004339DC"/>
    <w:rsid w:val="00433A09"/>
    <w:rsid w:val="00434AFA"/>
    <w:rsid w:val="004350B5"/>
    <w:rsid w:val="00435447"/>
    <w:rsid w:val="00435EA4"/>
    <w:rsid w:val="00435EDE"/>
    <w:rsid w:val="004370AA"/>
    <w:rsid w:val="00440D8A"/>
    <w:rsid w:val="00441A6B"/>
    <w:rsid w:val="00441EA1"/>
    <w:rsid w:val="0044294C"/>
    <w:rsid w:val="00442E35"/>
    <w:rsid w:val="00443B3B"/>
    <w:rsid w:val="00443D80"/>
    <w:rsid w:val="00443E2F"/>
    <w:rsid w:val="00445418"/>
    <w:rsid w:val="0044564C"/>
    <w:rsid w:val="00445798"/>
    <w:rsid w:val="004462DD"/>
    <w:rsid w:val="00446E40"/>
    <w:rsid w:val="0044725C"/>
    <w:rsid w:val="00447465"/>
    <w:rsid w:val="004479B1"/>
    <w:rsid w:val="004505C1"/>
    <w:rsid w:val="004507B8"/>
    <w:rsid w:val="00450CD0"/>
    <w:rsid w:val="00451065"/>
    <w:rsid w:val="0045133B"/>
    <w:rsid w:val="00451E3E"/>
    <w:rsid w:val="00452011"/>
    <w:rsid w:val="00452D4A"/>
    <w:rsid w:val="00453647"/>
    <w:rsid w:val="0045384E"/>
    <w:rsid w:val="00453C82"/>
    <w:rsid w:val="00453EC6"/>
    <w:rsid w:val="004546BE"/>
    <w:rsid w:val="004549EA"/>
    <w:rsid w:val="00454CC0"/>
    <w:rsid w:val="0045512F"/>
    <w:rsid w:val="0045540E"/>
    <w:rsid w:val="00455494"/>
    <w:rsid w:val="00455AB5"/>
    <w:rsid w:val="00455CBE"/>
    <w:rsid w:val="00455EB7"/>
    <w:rsid w:val="00455FD5"/>
    <w:rsid w:val="00457B6F"/>
    <w:rsid w:val="00457CC6"/>
    <w:rsid w:val="004602E1"/>
    <w:rsid w:val="0046036D"/>
    <w:rsid w:val="004609C2"/>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697C"/>
    <w:rsid w:val="00466F3B"/>
    <w:rsid w:val="0046744C"/>
    <w:rsid w:val="00467518"/>
    <w:rsid w:val="00471425"/>
    <w:rsid w:val="00471443"/>
    <w:rsid w:val="00472103"/>
    <w:rsid w:val="004728ED"/>
    <w:rsid w:val="004737D0"/>
    <w:rsid w:val="00473EFE"/>
    <w:rsid w:val="00474F4B"/>
    <w:rsid w:val="00475ACE"/>
    <w:rsid w:val="00475C7D"/>
    <w:rsid w:val="00476C51"/>
    <w:rsid w:val="00476CBE"/>
    <w:rsid w:val="0047722E"/>
    <w:rsid w:val="004773FC"/>
    <w:rsid w:val="00477623"/>
    <w:rsid w:val="00480328"/>
    <w:rsid w:val="004804EA"/>
    <w:rsid w:val="004806F8"/>
    <w:rsid w:val="00480B9F"/>
    <w:rsid w:val="00480FDF"/>
    <w:rsid w:val="0048110E"/>
    <w:rsid w:val="00482163"/>
    <w:rsid w:val="00482AA9"/>
    <w:rsid w:val="004830F4"/>
    <w:rsid w:val="004834FC"/>
    <w:rsid w:val="00483B15"/>
    <w:rsid w:val="00483EF3"/>
    <w:rsid w:val="00483FB9"/>
    <w:rsid w:val="004845C8"/>
    <w:rsid w:val="004849BE"/>
    <w:rsid w:val="004866B0"/>
    <w:rsid w:val="00486C44"/>
    <w:rsid w:val="004875D5"/>
    <w:rsid w:val="004875F1"/>
    <w:rsid w:val="004903FB"/>
    <w:rsid w:val="00491176"/>
    <w:rsid w:val="004913E1"/>
    <w:rsid w:val="004919E4"/>
    <w:rsid w:val="00491F90"/>
    <w:rsid w:val="0049237B"/>
    <w:rsid w:val="00492AF7"/>
    <w:rsid w:val="00492C93"/>
    <w:rsid w:val="00492E29"/>
    <w:rsid w:val="00493D94"/>
    <w:rsid w:val="004946CD"/>
    <w:rsid w:val="00494AE7"/>
    <w:rsid w:val="00494E37"/>
    <w:rsid w:val="00495BBC"/>
    <w:rsid w:val="00495FC7"/>
    <w:rsid w:val="0049669A"/>
    <w:rsid w:val="00496877"/>
    <w:rsid w:val="00496B3C"/>
    <w:rsid w:val="00496C51"/>
    <w:rsid w:val="004974D8"/>
    <w:rsid w:val="004977C7"/>
    <w:rsid w:val="004A03F8"/>
    <w:rsid w:val="004A13C4"/>
    <w:rsid w:val="004A1BC0"/>
    <w:rsid w:val="004A1F98"/>
    <w:rsid w:val="004A3794"/>
    <w:rsid w:val="004A4C06"/>
    <w:rsid w:val="004A4E4D"/>
    <w:rsid w:val="004A538F"/>
    <w:rsid w:val="004A57D7"/>
    <w:rsid w:val="004A57DB"/>
    <w:rsid w:val="004A57F5"/>
    <w:rsid w:val="004A5D92"/>
    <w:rsid w:val="004A68E6"/>
    <w:rsid w:val="004A6AA4"/>
    <w:rsid w:val="004A7264"/>
    <w:rsid w:val="004A781C"/>
    <w:rsid w:val="004A7BBC"/>
    <w:rsid w:val="004A7DEB"/>
    <w:rsid w:val="004B0381"/>
    <w:rsid w:val="004B05B0"/>
    <w:rsid w:val="004B0CAC"/>
    <w:rsid w:val="004B19B5"/>
    <w:rsid w:val="004B1D7D"/>
    <w:rsid w:val="004B2507"/>
    <w:rsid w:val="004B2677"/>
    <w:rsid w:val="004B2A8F"/>
    <w:rsid w:val="004B3088"/>
    <w:rsid w:val="004B32A8"/>
    <w:rsid w:val="004B32F7"/>
    <w:rsid w:val="004B37BA"/>
    <w:rsid w:val="004B3A83"/>
    <w:rsid w:val="004B460A"/>
    <w:rsid w:val="004B4F03"/>
    <w:rsid w:val="004B5CCA"/>
    <w:rsid w:val="004B68C4"/>
    <w:rsid w:val="004B6B1E"/>
    <w:rsid w:val="004C0212"/>
    <w:rsid w:val="004C05F9"/>
    <w:rsid w:val="004C0B32"/>
    <w:rsid w:val="004C1573"/>
    <w:rsid w:val="004C18FD"/>
    <w:rsid w:val="004C2864"/>
    <w:rsid w:val="004C2BFF"/>
    <w:rsid w:val="004C30A7"/>
    <w:rsid w:val="004C3991"/>
    <w:rsid w:val="004C41A0"/>
    <w:rsid w:val="004C4681"/>
    <w:rsid w:val="004C49F0"/>
    <w:rsid w:val="004C4F8F"/>
    <w:rsid w:val="004C5112"/>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6C7"/>
    <w:rsid w:val="004D7BAF"/>
    <w:rsid w:val="004E0194"/>
    <w:rsid w:val="004E1325"/>
    <w:rsid w:val="004E1905"/>
    <w:rsid w:val="004E1E6B"/>
    <w:rsid w:val="004E2308"/>
    <w:rsid w:val="004E2404"/>
    <w:rsid w:val="004E2628"/>
    <w:rsid w:val="004E2A2E"/>
    <w:rsid w:val="004E2F37"/>
    <w:rsid w:val="004E3074"/>
    <w:rsid w:val="004E3BF3"/>
    <w:rsid w:val="004E4437"/>
    <w:rsid w:val="004E469C"/>
    <w:rsid w:val="004E4A16"/>
    <w:rsid w:val="004E5131"/>
    <w:rsid w:val="004E52AA"/>
    <w:rsid w:val="004E54DA"/>
    <w:rsid w:val="004E5811"/>
    <w:rsid w:val="004E69F5"/>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0F6"/>
    <w:rsid w:val="004F45F2"/>
    <w:rsid w:val="004F4CF4"/>
    <w:rsid w:val="004F563A"/>
    <w:rsid w:val="004F56C3"/>
    <w:rsid w:val="004F5DF9"/>
    <w:rsid w:val="004F6042"/>
    <w:rsid w:val="004F65CC"/>
    <w:rsid w:val="004F66B4"/>
    <w:rsid w:val="004F6C38"/>
    <w:rsid w:val="004F6F9A"/>
    <w:rsid w:val="004F737D"/>
    <w:rsid w:val="004F78C6"/>
    <w:rsid w:val="005000B6"/>
    <w:rsid w:val="0050032A"/>
    <w:rsid w:val="00500584"/>
    <w:rsid w:val="005009C7"/>
    <w:rsid w:val="005012EF"/>
    <w:rsid w:val="0050139A"/>
    <w:rsid w:val="005014F9"/>
    <w:rsid w:val="00501790"/>
    <w:rsid w:val="00501822"/>
    <w:rsid w:val="0050224C"/>
    <w:rsid w:val="005024BD"/>
    <w:rsid w:val="0050256B"/>
    <w:rsid w:val="0050340D"/>
    <w:rsid w:val="005037A6"/>
    <w:rsid w:val="00503938"/>
    <w:rsid w:val="00505645"/>
    <w:rsid w:val="00505817"/>
    <w:rsid w:val="00505A4C"/>
    <w:rsid w:val="00506818"/>
    <w:rsid w:val="00507260"/>
    <w:rsid w:val="005072FA"/>
    <w:rsid w:val="005076BB"/>
    <w:rsid w:val="005077D1"/>
    <w:rsid w:val="00507FE8"/>
    <w:rsid w:val="005104ED"/>
    <w:rsid w:val="00510960"/>
    <w:rsid w:val="00510A57"/>
    <w:rsid w:val="005124AC"/>
    <w:rsid w:val="005128F7"/>
    <w:rsid w:val="00512D53"/>
    <w:rsid w:val="005132A8"/>
    <w:rsid w:val="00513768"/>
    <w:rsid w:val="005137FD"/>
    <w:rsid w:val="00513C6E"/>
    <w:rsid w:val="00514349"/>
    <w:rsid w:val="0051477F"/>
    <w:rsid w:val="00514883"/>
    <w:rsid w:val="005154BE"/>
    <w:rsid w:val="0051571F"/>
    <w:rsid w:val="00515BBC"/>
    <w:rsid w:val="00515F4F"/>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710"/>
    <w:rsid w:val="00525315"/>
    <w:rsid w:val="005259D4"/>
    <w:rsid w:val="00525A84"/>
    <w:rsid w:val="00525BE2"/>
    <w:rsid w:val="005268EB"/>
    <w:rsid w:val="00526C3D"/>
    <w:rsid w:val="005273E0"/>
    <w:rsid w:val="005276CE"/>
    <w:rsid w:val="00527D57"/>
    <w:rsid w:val="00530AE8"/>
    <w:rsid w:val="0053119E"/>
    <w:rsid w:val="0053132E"/>
    <w:rsid w:val="00531425"/>
    <w:rsid w:val="00532126"/>
    <w:rsid w:val="00532993"/>
    <w:rsid w:val="00532A04"/>
    <w:rsid w:val="00533498"/>
    <w:rsid w:val="00533750"/>
    <w:rsid w:val="005338DF"/>
    <w:rsid w:val="0053391D"/>
    <w:rsid w:val="0053498D"/>
    <w:rsid w:val="00534B33"/>
    <w:rsid w:val="005356C1"/>
    <w:rsid w:val="00535A68"/>
    <w:rsid w:val="00536923"/>
    <w:rsid w:val="00537A7D"/>
    <w:rsid w:val="0054016D"/>
    <w:rsid w:val="005402E7"/>
    <w:rsid w:val="0054077F"/>
    <w:rsid w:val="00540A4E"/>
    <w:rsid w:val="00541DB9"/>
    <w:rsid w:val="0054280C"/>
    <w:rsid w:val="005434D7"/>
    <w:rsid w:val="0054384E"/>
    <w:rsid w:val="00544C09"/>
    <w:rsid w:val="00545B8E"/>
    <w:rsid w:val="00547069"/>
    <w:rsid w:val="00550065"/>
    <w:rsid w:val="0055057F"/>
    <w:rsid w:val="00550A85"/>
    <w:rsid w:val="00551CE8"/>
    <w:rsid w:val="00551F75"/>
    <w:rsid w:val="005520B4"/>
    <w:rsid w:val="005522B9"/>
    <w:rsid w:val="00552879"/>
    <w:rsid w:val="00552F78"/>
    <w:rsid w:val="00553389"/>
    <w:rsid w:val="005539FC"/>
    <w:rsid w:val="00553A4F"/>
    <w:rsid w:val="00553D9A"/>
    <w:rsid w:val="00554F4E"/>
    <w:rsid w:val="00555496"/>
    <w:rsid w:val="005555D6"/>
    <w:rsid w:val="005567DE"/>
    <w:rsid w:val="00556D01"/>
    <w:rsid w:val="00557403"/>
    <w:rsid w:val="00557405"/>
    <w:rsid w:val="00557679"/>
    <w:rsid w:val="00557B3A"/>
    <w:rsid w:val="00560149"/>
    <w:rsid w:val="0056038A"/>
    <w:rsid w:val="0056091A"/>
    <w:rsid w:val="00561103"/>
    <w:rsid w:val="00561B3E"/>
    <w:rsid w:val="00561C04"/>
    <w:rsid w:val="00561C8A"/>
    <w:rsid w:val="0056213B"/>
    <w:rsid w:val="00562331"/>
    <w:rsid w:val="00562899"/>
    <w:rsid w:val="00562B21"/>
    <w:rsid w:val="00562E08"/>
    <w:rsid w:val="00562F82"/>
    <w:rsid w:val="00563591"/>
    <w:rsid w:val="0056373B"/>
    <w:rsid w:val="00564913"/>
    <w:rsid w:val="00564978"/>
    <w:rsid w:val="005652D1"/>
    <w:rsid w:val="00565AD2"/>
    <w:rsid w:val="005663FC"/>
    <w:rsid w:val="00566D73"/>
    <w:rsid w:val="00567489"/>
    <w:rsid w:val="005678D0"/>
    <w:rsid w:val="00567C15"/>
    <w:rsid w:val="00570B5A"/>
    <w:rsid w:val="00570DD6"/>
    <w:rsid w:val="0057249A"/>
    <w:rsid w:val="00572663"/>
    <w:rsid w:val="00572948"/>
    <w:rsid w:val="00572EE5"/>
    <w:rsid w:val="00573BD8"/>
    <w:rsid w:val="00575326"/>
    <w:rsid w:val="00575764"/>
    <w:rsid w:val="00575FA2"/>
    <w:rsid w:val="00576256"/>
    <w:rsid w:val="005762B2"/>
    <w:rsid w:val="00577B8D"/>
    <w:rsid w:val="005800D8"/>
    <w:rsid w:val="00580C15"/>
    <w:rsid w:val="005810E0"/>
    <w:rsid w:val="00581347"/>
    <w:rsid w:val="00581492"/>
    <w:rsid w:val="00581688"/>
    <w:rsid w:val="005817F5"/>
    <w:rsid w:val="00581981"/>
    <w:rsid w:val="005819EE"/>
    <w:rsid w:val="00581EA5"/>
    <w:rsid w:val="0058251E"/>
    <w:rsid w:val="00583D86"/>
    <w:rsid w:val="00584144"/>
    <w:rsid w:val="00584482"/>
    <w:rsid w:val="005846C9"/>
    <w:rsid w:val="00584FA3"/>
    <w:rsid w:val="00585894"/>
    <w:rsid w:val="00585EEB"/>
    <w:rsid w:val="00586141"/>
    <w:rsid w:val="00586906"/>
    <w:rsid w:val="00586F5B"/>
    <w:rsid w:val="0058729D"/>
    <w:rsid w:val="005872CC"/>
    <w:rsid w:val="005873FC"/>
    <w:rsid w:val="00590239"/>
    <w:rsid w:val="00590646"/>
    <w:rsid w:val="00590EAF"/>
    <w:rsid w:val="00591709"/>
    <w:rsid w:val="00591915"/>
    <w:rsid w:val="00591ADF"/>
    <w:rsid w:val="00592626"/>
    <w:rsid w:val="005926A6"/>
    <w:rsid w:val="00592C40"/>
    <w:rsid w:val="00592FEA"/>
    <w:rsid w:val="005933B4"/>
    <w:rsid w:val="00593A7A"/>
    <w:rsid w:val="005941CA"/>
    <w:rsid w:val="0059459C"/>
    <w:rsid w:val="0059549E"/>
    <w:rsid w:val="005954DF"/>
    <w:rsid w:val="005957DD"/>
    <w:rsid w:val="00595DA6"/>
    <w:rsid w:val="00596883"/>
    <w:rsid w:val="00596C72"/>
    <w:rsid w:val="00596EB2"/>
    <w:rsid w:val="00597824"/>
    <w:rsid w:val="00597898"/>
    <w:rsid w:val="00597AC2"/>
    <w:rsid w:val="00597CA8"/>
    <w:rsid w:val="005A0202"/>
    <w:rsid w:val="005A0528"/>
    <w:rsid w:val="005A0C51"/>
    <w:rsid w:val="005A191D"/>
    <w:rsid w:val="005A1DF1"/>
    <w:rsid w:val="005A29E3"/>
    <w:rsid w:val="005A375E"/>
    <w:rsid w:val="005A3B20"/>
    <w:rsid w:val="005A3B57"/>
    <w:rsid w:val="005A3F8A"/>
    <w:rsid w:val="005A445B"/>
    <w:rsid w:val="005A44FE"/>
    <w:rsid w:val="005A4F54"/>
    <w:rsid w:val="005A507E"/>
    <w:rsid w:val="005A510C"/>
    <w:rsid w:val="005A511F"/>
    <w:rsid w:val="005A5A4F"/>
    <w:rsid w:val="005A5C12"/>
    <w:rsid w:val="005A640F"/>
    <w:rsid w:val="005A6547"/>
    <w:rsid w:val="005A65CD"/>
    <w:rsid w:val="005A6A91"/>
    <w:rsid w:val="005A750C"/>
    <w:rsid w:val="005B0066"/>
    <w:rsid w:val="005B018E"/>
    <w:rsid w:val="005B046F"/>
    <w:rsid w:val="005B0536"/>
    <w:rsid w:val="005B07CB"/>
    <w:rsid w:val="005B09C8"/>
    <w:rsid w:val="005B1254"/>
    <w:rsid w:val="005B12EE"/>
    <w:rsid w:val="005B1B70"/>
    <w:rsid w:val="005B1C59"/>
    <w:rsid w:val="005B20BB"/>
    <w:rsid w:val="005B217D"/>
    <w:rsid w:val="005B3094"/>
    <w:rsid w:val="005B41F1"/>
    <w:rsid w:val="005B4592"/>
    <w:rsid w:val="005B48F0"/>
    <w:rsid w:val="005B4D36"/>
    <w:rsid w:val="005B511B"/>
    <w:rsid w:val="005B5788"/>
    <w:rsid w:val="005B58F0"/>
    <w:rsid w:val="005B5D6A"/>
    <w:rsid w:val="005B62E9"/>
    <w:rsid w:val="005B654A"/>
    <w:rsid w:val="005B6D5A"/>
    <w:rsid w:val="005B785F"/>
    <w:rsid w:val="005B7C12"/>
    <w:rsid w:val="005C0A2B"/>
    <w:rsid w:val="005C1121"/>
    <w:rsid w:val="005C1511"/>
    <w:rsid w:val="005C1659"/>
    <w:rsid w:val="005C1961"/>
    <w:rsid w:val="005C25B5"/>
    <w:rsid w:val="005C3069"/>
    <w:rsid w:val="005C3522"/>
    <w:rsid w:val="005C36F8"/>
    <w:rsid w:val="005C3930"/>
    <w:rsid w:val="005C3E02"/>
    <w:rsid w:val="005C41AE"/>
    <w:rsid w:val="005C434E"/>
    <w:rsid w:val="005C44FB"/>
    <w:rsid w:val="005C4633"/>
    <w:rsid w:val="005C4DA7"/>
    <w:rsid w:val="005C4EB3"/>
    <w:rsid w:val="005C528C"/>
    <w:rsid w:val="005C52BD"/>
    <w:rsid w:val="005C52D4"/>
    <w:rsid w:val="005C5BB0"/>
    <w:rsid w:val="005C6AB8"/>
    <w:rsid w:val="005C6B12"/>
    <w:rsid w:val="005C6D5D"/>
    <w:rsid w:val="005C7669"/>
    <w:rsid w:val="005C76D8"/>
    <w:rsid w:val="005C7D37"/>
    <w:rsid w:val="005C7DCE"/>
    <w:rsid w:val="005D0899"/>
    <w:rsid w:val="005D0DD1"/>
    <w:rsid w:val="005D0FB4"/>
    <w:rsid w:val="005D14BE"/>
    <w:rsid w:val="005D1FC2"/>
    <w:rsid w:val="005D2ACC"/>
    <w:rsid w:val="005D2B55"/>
    <w:rsid w:val="005D3030"/>
    <w:rsid w:val="005D4928"/>
    <w:rsid w:val="005D5B63"/>
    <w:rsid w:val="005D5B86"/>
    <w:rsid w:val="005D5E60"/>
    <w:rsid w:val="005D6447"/>
    <w:rsid w:val="005D71B0"/>
    <w:rsid w:val="005E028B"/>
    <w:rsid w:val="005E08E2"/>
    <w:rsid w:val="005E0EE9"/>
    <w:rsid w:val="005E1321"/>
    <w:rsid w:val="005E15FA"/>
    <w:rsid w:val="005E162E"/>
    <w:rsid w:val="005E1666"/>
    <w:rsid w:val="005E1C1D"/>
    <w:rsid w:val="005E21A3"/>
    <w:rsid w:val="005E233F"/>
    <w:rsid w:val="005E2493"/>
    <w:rsid w:val="005E2DD4"/>
    <w:rsid w:val="005E37A0"/>
    <w:rsid w:val="005E3915"/>
    <w:rsid w:val="005E47F7"/>
    <w:rsid w:val="005E538B"/>
    <w:rsid w:val="005E5528"/>
    <w:rsid w:val="005E587B"/>
    <w:rsid w:val="005E60E9"/>
    <w:rsid w:val="005E63B6"/>
    <w:rsid w:val="005E6642"/>
    <w:rsid w:val="005E6C5D"/>
    <w:rsid w:val="005E6D43"/>
    <w:rsid w:val="005E7043"/>
    <w:rsid w:val="005E753C"/>
    <w:rsid w:val="005E75AD"/>
    <w:rsid w:val="005F0676"/>
    <w:rsid w:val="005F14D4"/>
    <w:rsid w:val="005F1C9C"/>
    <w:rsid w:val="005F1E76"/>
    <w:rsid w:val="005F2122"/>
    <w:rsid w:val="005F333B"/>
    <w:rsid w:val="005F34E6"/>
    <w:rsid w:val="005F353C"/>
    <w:rsid w:val="005F3721"/>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85B"/>
    <w:rsid w:val="00600BC4"/>
    <w:rsid w:val="00600BD2"/>
    <w:rsid w:val="00600C49"/>
    <w:rsid w:val="006010E1"/>
    <w:rsid w:val="0060188E"/>
    <w:rsid w:val="00602B5F"/>
    <w:rsid w:val="00603004"/>
    <w:rsid w:val="00603459"/>
    <w:rsid w:val="006039DE"/>
    <w:rsid w:val="00603DBA"/>
    <w:rsid w:val="0060402B"/>
    <w:rsid w:val="00604277"/>
    <w:rsid w:val="00604447"/>
    <w:rsid w:val="00604DC9"/>
    <w:rsid w:val="00604FCF"/>
    <w:rsid w:val="00605362"/>
    <w:rsid w:val="0060537D"/>
    <w:rsid w:val="00605C11"/>
    <w:rsid w:val="00605D96"/>
    <w:rsid w:val="00605F5C"/>
    <w:rsid w:val="00606440"/>
    <w:rsid w:val="006064B3"/>
    <w:rsid w:val="00606920"/>
    <w:rsid w:val="006078C2"/>
    <w:rsid w:val="00607A05"/>
    <w:rsid w:val="00607EFD"/>
    <w:rsid w:val="006105A2"/>
    <w:rsid w:val="0061085F"/>
    <w:rsid w:val="006113BA"/>
    <w:rsid w:val="00611810"/>
    <w:rsid w:val="0061183E"/>
    <w:rsid w:val="00611899"/>
    <w:rsid w:val="0061210A"/>
    <w:rsid w:val="006126A1"/>
    <w:rsid w:val="00612D42"/>
    <w:rsid w:val="00612ECF"/>
    <w:rsid w:val="00613538"/>
    <w:rsid w:val="006135AD"/>
    <w:rsid w:val="0061387E"/>
    <w:rsid w:val="00613B56"/>
    <w:rsid w:val="006142B1"/>
    <w:rsid w:val="00614AA6"/>
    <w:rsid w:val="00614B9F"/>
    <w:rsid w:val="006150C6"/>
    <w:rsid w:val="00615222"/>
    <w:rsid w:val="006152C9"/>
    <w:rsid w:val="00615691"/>
    <w:rsid w:val="00615A36"/>
    <w:rsid w:val="00615D7D"/>
    <w:rsid w:val="00616134"/>
    <w:rsid w:val="00616815"/>
    <w:rsid w:val="00616835"/>
    <w:rsid w:val="006171A9"/>
    <w:rsid w:val="00617518"/>
    <w:rsid w:val="00617F5C"/>
    <w:rsid w:val="0062051A"/>
    <w:rsid w:val="0062055A"/>
    <w:rsid w:val="00620648"/>
    <w:rsid w:val="006207E8"/>
    <w:rsid w:val="00620C94"/>
    <w:rsid w:val="006210D6"/>
    <w:rsid w:val="00621344"/>
    <w:rsid w:val="00621397"/>
    <w:rsid w:val="006217A6"/>
    <w:rsid w:val="006219D6"/>
    <w:rsid w:val="00621B3B"/>
    <w:rsid w:val="00622B52"/>
    <w:rsid w:val="00623436"/>
    <w:rsid w:val="00623498"/>
    <w:rsid w:val="006236D8"/>
    <w:rsid w:val="006243BF"/>
    <w:rsid w:val="00624EAC"/>
    <w:rsid w:val="00625595"/>
    <w:rsid w:val="00625D3B"/>
    <w:rsid w:val="006260A4"/>
    <w:rsid w:val="00626502"/>
    <w:rsid w:val="00626903"/>
    <w:rsid w:val="00626F2F"/>
    <w:rsid w:val="006272FB"/>
    <w:rsid w:val="0062767A"/>
    <w:rsid w:val="00627BC3"/>
    <w:rsid w:val="00627C2F"/>
    <w:rsid w:val="00627F57"/>
    <w:rsid w:val="0063029C"/>
    <w:rsid w:val="00630464"/>
    <w:rsid w:val="00630CF2"/>
    <w:rsid w:val="00631362"/>
    <w:rsid w:val="00631549"/>
    <w:rsid w:val="00631CB7"/>
    <w:rsid w:val="00631EAA"/>
    <w:rsid w:val="0063246D"/>
    <w:rsid w:val="0063257C"/>
    <w:rsid w:val="00632AFD"/>
    <w:rsid w:val="00632D6B"/>
    <w:rsid w:val="00632F85"/>
    <w:rsid w:val="00634E98"/>
    <w:rsid w:val="00635279"/>
    <w:rsid w:val="00635B69"/>
    <w:rsid w:val="00636593"/>
    <w:rsid w:val="00640298"/>
    <w:rsid w:val="00640786"/>
    <w:rsid w:val="00640A36"/>
    <w:rsid w:val="00640D81"/>
    <w:rsid w:val="00640F39"/>
    <w:rsid w:val="00640F57"/>
    <w:rsid w:val="006414FF"/>
    <w:rsid w:val="00641BFD"/>
    <w:rsid w:val="00641DF7"/>
    <w:rsid w:val="00642224"/>
    <w:rsid w:val="0064233A"/>
    <w:rsid w:val="006431A0"/>
    <w:rsid w:val="00643543"/>
    <w:rsid w:val="00643CE7"/>
    <w:rsid w:val="006443EF"/>
    <w:rsid w:val="00644442"/>
    <w:rsid w:val="00644475"/>
    <w:rsid w:val="006445F8"/>
    <w:rsid w:val="00644FDA"/>
    <w:rsid w:val="00645C8E"/>
    <w:rsid w:val="0064607E"/>
    <w:rsid w:val="00646360"/>
    <w:rsid w:val="00646E4B"/>
    <w:rsid w:val="0064710C"/>
    <w:rsid w:val="006477A7"/>
    <w:rsid w:val="00647B47"/>
    <w:rsid w:val="00647C0B"/>
    <w:rsid w:val="00647CA5"/>
    <w:rsid w:val="00650185"/>
    <w:rsid w:val="0065019F"/>
    <w:rsid w:val="006501D0"/>
    <w:rsid w:val="00650242"/>
    <w:rsid w:val="0065026D"/>
    <w:rsid w:val="006511D9"/>
    <w:rsid w:val="00651A2B"/>
    <w:rsid w:val="006520F3"/>
    <w:rsid w:val="006522C2"/>
    <w:rsid w:val="00652486"/>
    <w:rsid w:val="006525BA"/>
    <w:rsid w:val="00652C9E"/>
    <w:rsid w:val="006536A3"/>
    <w:rsid w:val="006538FD"/>
    <w:rsid w:val="006549BF"/>
    <w:rsid w:val="00654A62"/>
    <w:rsid w:val="006553B5"/>
    <w:rsid w:val="00655AAF"/>
    <w:rsid w:val="00655DFF"/>
    <w:rsid w:val="0065614D"/>
    <w:rsid w:val="0065679D"/>
    <w:rsid w:val="00656847"/>
    <w:rsid w:val="00656A30"/>
    <w:rsid w:val="00657E82"/>
    <w:rsid w:val="0066025E"/>
    <w:rsid w:val="00660F84"/>
    <w:rsid w:val="00660F89"/>
    <w:rsid w:val="0066135B"/>
    <w:rsid w:val="0066147A"/>
    <w:rsid w:val="00661946"/>
    <w:rsid w:val="00663029"/>
    <w:rsid w:val="00663046"/>
    <w:rsid w:val="006637FF"/>
    <w:rsid w:val="006639D3"/>
    <w:rsid w:val="00663A75"/>
    <w:rsid w:val="00663F00"/>
    <w:rsid w:val="00664013"/>
    <w:rsid w:val="0066418A"/>
    <w:rsid w:val="00664475"/>
    <w:rsid w:val="00664ECD"/>
    <w:rsid w:val="00666099"/>
    <w:rsid w:val="00666139"/>
    <w:rsid w:val="00666E77"/>
    <w:rsid w:val="00667103"/>
    <w:rsid w:val="006673E7"/>
    <w:rsid w:val="006674C2"/>
    <w:rsid w:val="00667559"/>
    <w:rsid w:val="00667C76"/>
    <w:rsid w:val="0067038A"/>
    <w:rsid w:val="00670BB3"/>
    <w:rsid w:val="00671932"/>
    <w:rsid w:val="00671E95"/>
    <w:rsid w:val="00671EC6"/>
    <w:rsid w:val="00672017"/>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60F"/>
    <w:rsid w:val="0068184A"/>
    <w:rsid w:val="00681927"/>
    <w:rsid w:val="00681F9B"/>
    <w:rsid w:val="00682215"/>
    <w:rsid w:val="00683408"/>
    <w:rsid w:val="00683B94"/>
    <w:rsid w:val="00683CFC"/>
    <w:rsid w:val="00683F27"/>
    <w:rsid w:val="00684CA4"/>
    <w:rsid w:val="00684E72"/>
    <w:rsid w:val="0068599B"/>
    <w:rsid w:val="00686692"/>
    <w:rsid w:val="006867B1"/>
    <w:rsid w:val="006869EC"/>
    <w:rsid w:val="006876DE"/>
    <w:rsid w:val="00687D54"/>
    <w:rsid w:val="00690011"/>
    <w:rsid w:val="006901E4"/>
    <w:rsid w:val="00690316"/>
    <w:rsid w:val="0069081F"/>
    <w:rsid w:val="00690CAC"/>
    <w:rsid w:val="00692178"/>
    <w:rsid w:val="00692575"/>
    <w:rsid w:val="00692D34"/>
    <w:rsid w:val="00693033"/>
    <w:rsid w:val="00693321"/>
    <w:rsid w:val="006934B6"/>
    <w:rsid w:val="00693898"/>
    <w:rsid w:val="006939A3"/>
    <w:rsid w:val="00693A8E"/>
    <w:rsid w:val="00694893"/>
    <w:rsid w:val="00694DD9"/>
    <w:rsid w:val="00694EE6"/>
    <w:rsid w:val="00695097"/>
    <w:rsid w:val="00695119"/>
    <w:rsid w:val="00697671"/>
    <w:rsid w:val="00697D50"/>
    <w:rsid w:val="006A0069"/>
    <w:rsid w:val="006A02A7"/>
    <w:rsid w:val="006A075A"/>
    <w:rsid w:val="006A09BE"/>
    <w:rsid w:val="006A0A2F"/>
    <w:rsid w:val="006A0BED"/>
    <w:rsid w:val="006A0DCA"/>
    <w:rsid w:val="006A12B1"/>
    <w:rsid w:val="006A174E"/>
    <w:rsid w:val="006A1E80"/>
    <w:rsid w:val="006A2935"/>
    <w:rsid w:val="006A2C88"/>
    <w:rsid w:val="006A3CAE"/>
    <w:rsid w:val="006A4E44"/>
    <w:rsid w:val="006A51E4"/>
    <w:rsid w:val="006A5E95"/>
    <w:rsid w:val="006A5F42"/>
    <w:rsid w:val="006A5FEA"/>
    <w:rsid w:val="006A6103"/>
    <w:rsid w:val="006A64B5"/>
    <w:rsid w:val="006A65AD"/>
    <w:rsid w:val="006A6690"/>
    <w:rsid w:val="006A6813"/>
    <w:rsid w:val="006A68C5"/>
    <w:rsid w:val="006A6963"/>
    <w:rsid w:val="006A6B84"/>
    <w:rsid w:val="006A71EB"/>
    <w:rsid w:val="006B0452"/>
    <w:rsid w:val="006B08C6"/>
    <w:rsid w:val="006B0AB0"/>
    <w:rsid w:val="006B10ED"/>
    <w:rsid w:val="006B1342"/>
    <w:rsid w:val="006B156A"/>
    <w:rsid w:val="006B186A"/>
    <w:rsid w:val="006B18A4"/>
    <w:rsid w:val="006B194C"/>
    <w:rsid w:val="006B1A86"/>
    <w:rsid w:val="006B272F"/>
    <w:rsid w:val="006B3257"/>
    <w:rsid w:val="006B3A27"/>
    <w:rsid w:val="006B4CA3"/>
    <w:rsid w:val="006B51B2"/>
    <w:rsid w:val="006B5B2C"/>
    <w:rsid w:val="006B62A5"/>
    <w:rsid w:val="006B7B15"/>
    <w:rsid w:val="006B7FB0"/>
    <w:rsid w:val="006C0913"/>
    <w:rsid w:val="006C099E"/>
    <w:rsid w:val="006C0D78"/>
    <w:rsid w:val="006C14DC"/>
    <w:rsid w:val="006C17A0"/>
    <w:rsid w:val="006C17D4"/>
    <w:rsid w:val="006C2377"/>
    <w:rsid w:val="006C2CC5"/>
    <w:rsid w:val="006C3C4A"/>
    <w:rsid w:val="006C5AAA"/>
    <w:rsid w:val="006C6780"/>
    <w:rsid w:val="006C67DA"/>
    <w:rsid w:val="006C69E6"/>
    <w:rsid w:val="006C6A2F"/>
    <w:rsid w:val="006C7300"/>
    <w:rsid w:val="006C7CCE"/>
    <w:rsid w:val="006D000D"/>
    <w:rsid w:val="006D01BE"/>
    <w:rsid w:val="006D04BE"/>
    <w:rsid w:val="006D0921"/>
    <w:rsid w:val="006D1198"/>
    <w:rsid w:val="006D18F6"/>
    <w:rsid w:val="006D1B6C"/>
    <w:rsid w:val="006D2353"/>
    <w:rsid w:val="006D27E3"/>
    <w:rsid w:val="006D28E7"/>
    <w:rsid w:val="006D2BFA"/>
    <w:rsid w:val="006D2C83"/>
    <w:rsid w:val="006D2F95"/>
    <w:rsid w:val="006D357E"/>
    <w:rsid w:val="006D3A60"/>
    <w:rsid w:val="006D3DD5"/>
    <w:rsid w:val="006D3EB1"/>
    <w:rsid w:val="006D4135"/>
    <w:rsid w:val="006D425F"/>
    <w:rsid w:val="006D472D"/>
    <w:rsid w:val="006D4818"/>
    <w:rsid w:val="006D54CD"/>
    <w:rsid w:val="006D6610"/>
    <w:rsid w:val="006D70F2"/>
    <w:rsid w:val="006D780E"/>
    <w:rsid w:val="006D7854"/>
    <w:rsid w:val="006D7860"/>
    <w:rsid w:val="006E00C0"/>
    <w:rsid w:val="006E09F2"/>
    <w:rsid w:val="006E1476"/>
    <w:rsid w:val="006E18B3"/>
    <w:rsid w:val="006E1B4C"/>
    <w:rsid w:val="006E1DB8"/>
    <w:rsid w:val="006E1E3F"/>
    <w:rsid w:val="006E2348"/>
    <w:rsid w:val="006E29ED"/>
    <w:rsid w:val="006E2BB1"/>
    <w:rsid w:val="006E2D9C"/>
    <w:rsid w:val="006E31BC"/>
    <w:rsid w:val="006E4C6B"/>
    <w:rsid w:val="006E4F55"/>
    <w:rsid w:val="006E53E9"/>
    <w:rsid w:val="006E54A6"/>
    <w:rsid w:val="006E5777"/>
    <w:rsid w:val="006E5B9E"/>
    <w:rsid w:val="006E5D0C"/>
    <w:rsid w:val="006E6236"/>
    <w:rsid w:val="006E649F"/>
    <w:rsid w:val="006E6785"/>
    <w:rsid w:val="006E721C"/>
    <w:rsid w:val="006E7556"/>
    <w:rsid w:val="006E7815"/>
    <w:rsid w:val="006E786D"/>
    <w:rsid w:val="006F003B"/>
    <w:rsid w:val="006F12DD"/>
    <w:rsid w:val="006F1C0A"/>
    <w:rsid w:val="006F20F5"/>
    <w:rsid w:val="006F2599"/>
    <w:rsid w:val="006F25AF"/>
    <w:rsid w:val="006F26AF"/>
    <w:rsid w:val="006F38DB"/>
    <w:rsid w:val="006F3EE2"/>
    <w:rsid w:val="006F412D"/>
    <w:rsid w:val="006F42FA"/>
    <w:rsid w:val="006F43B0"/>
    <w:rsid w:val="006F461B"/>
    <w:rsid w:val="006F4798"/>
    <w:rsid w:val="006F480C"/>
    <w:rsid w:val="006F4AB8"/>
    <w:rsid w:val="006F4C61"/>
    <w:rsid w:val="006F55FD"/>
    <w:rsid w:val="006F57D7"/>
    <w:rsid w:val="006F5EB6"/>
    <w:rsid w:val="006F777E"/>
    <w:rsid w:val="006F78F5"/>
    <w:rsid w:val="006F7CA3"/>
    <w:rsid w:val="006F7D53"/>
    <w:rsid w:val="006F7FF4"/>
    <w:rsid w:val="0070051E"/>
    <w:rsid w:val="00700CBD"/>
    <w:rsid w:val="00700E41"/>
    <w:rsid w:val="007010B9"/>
    <w:rsid w:val="00701698"/>
    <w:rsid w:val="0070180C"/>
    <w:rsid w:val="007018C6"/>
    <w:rsid w:val="007018FE"/>
    <w:rsid w:val="00702125"/>
    <w:rsid w:val="00702245"/>
    <w:rsid w:val="007025B5"/>
    <w:rsid w:val="007028C7"/>
    <w:rsid w:val="007029D6"/>
    <w:rsid w:val="00703295"/>
    <w:rsid w:val="0070372D"/>
    <w:rsid w:val="00704462"/>
    <w:rsid w:val="007049A5"/>
    <w:rsid w:val="007055DF"/>
    <w:rsid w:val="00705D39"/>
    <w:rsid w:val="0070653A"/>
    <w:rsid w:val="00706C56"/>
    <w:rsid w:val="00707396"/>
    <w:rsid w:val="0070762A"/>
    <w:rsid w:val="00707F9F"/>
    <w:rsid w:val="00710C7E"/>
    <w:rsid w:val="00710EB3"/>
    <w:rsid w:val="00710F3D"/>
    <w:rsid w:val="00710F48"/>
    <w:rsid w:val="00710FFF"/>
    <w:rsid w:val="0071215E"/>
    <w:rsid w:val="00712DAA"/>
    <w:rsid w:val="00713A16"/>
    <w:rsid w:val="00714034"/>
    <w:rsid w:val="007145B4"/>
    <w:rsid w:val="00714999"/>
    <w:rsid w:val="00714A09"/>
    <w:rsid w:val="00715114"/>
    <w:rsid w:val="00715139"/>
    <w:rsid w:val="007159EC"/>
    <w:rsid w:val="007164C4"/>
    <w:rsid w:val="007166B3"/>
    <w:rsid w:val="00716ABD"/>
    <w:rsid w:val="00720342"/>
    <w:rsid w:val="00720EA6"/>
    <w:rsid w:val="007214E3"/>
    <w:rsid w:val="007218FC"/>
    <w:rsid w:val="00722D13"/>
    <w:rsid w:val="00722EB6"/>
    <w:rsid w:val="00723223"/>
    <w:rsid w:val="00723B4F"/>
    <w:rsid w:val="007242A3"/>
    <w:rsid w:val="00726533"/>
    <w:rsid w:val="00726890"/>
    <w:rsid w:val="00726924"/>
    <w:rsid w:val="0072717B"/>
    <w:rsid w:val="00727F52"/>
    <w:rsid w:val="0073009A"/>
    <w:rsid w:val="00730973"/>
    <w:rsid w:val="00730D94"/>
    <w:rsid w:val="007310DE"/>
    <w:rsid w:val="0073153F"/>
    <w:rsid w:val="00731741"/>
    <w:rsid w:val="007317FD"/>
    <w:rsid w:val="007321C2"/>
    <w:rsid w:val="0073225B"/>
    <w:rsid w:val="00732BBA"/>
    <w:rsid w:val="00733245"/>
    <w:rsid w:val="0073380A"/>
    <w:rsid w:val="00733DE0"/>
    <w:rsid w:val="00733F6D"/>
    <w:rsid w:val="00734628"/>
    <w:rsid w:val="007346AE"/>
    <w:rsid w:val="007350B8"/>
    <w:rsid w:val="007357C5"/>
    <w:rsid w:val="0073590A"/>
    <w:rsid w:val="00735A52"/>
    <w:rsid w:val="00735ABA"/>
    <w:rsid w:val="00735EE1"/>
    <w:rsid w:val="007366D4"/>
    <w:rsid w:val="007367BD"/>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724"/>
    <w:rsid w:val="00742AC5"/>
    <w:rsid w:val="007435AB"/>
    <w:rsid w:val="00744F18"/>
    <w:rsid w:val="00746073"/>
    <w:rsid w:val="00747316"/>
    <w:rsid w:val="00747434"/>
    <w:rsid w:val="0074783D"/>
    <w:rsid w:val="00747CCD"/>
    <w:rsid w:val="00747D2C"/>
    <w:rsid w:val="00750255"/>
    <w:rsid w:val="007508B8"/>
    <w:rsid w:val="00750A6C"/>
    <w:rsid w:val="00750F15"/>
    <w:rsid w:val="00751280"/>
    <w:rsid w:val="00751D83"/>
    <w:rsid w:val="007531D3"/>
    <w:rsid w:val="00754359"/>
    <w:rsid w:val="0075654A"/>
    <w:rsid w:val="007569EA"/>
    <w:rsid w:val="00756F76"/>
    <w:rsid w:val="0075717B"/>
    <w:rsid w:val="00757201"/>
    <w:rsid w:val="0075748A"/>
    <w:rsid w:val="007579D9"/>
    <w:rsid w:val="00757B14"/>
    <w:rsid w:val="007609F4"/>
    <w:rsid w:val="00760C85"/>
    <w:rsid w:val="007611C4"/>
    <w:rsid w:val="00761AF2"/>
    <w:rsid w:val="00761E49"/>
    <w:rsid w:val="0076316C"/>
    <w:rsid w:val="00763C01"/>
    <w:rsid w:val="00763FAD"/>
    <w:rsid w:val="007643AB"/>
    <w:rsid w:val="00764B79"/>
    <w:rsid w:val="00764F36"/>
    <w:rsid w:val="007656AF"/>
    <w:rsid w:val="00765A38"/>
    <w:rsid w:val="00766275"/>
    <w:rsid w:val="0076696B"/>
    <w:rsid w:val="007672C9"/>
    <w:rsid w:val="007679B9"/>
    <w:rsid w:val="00767A83"/>
    <w:rsid w:val="00767DDE"/>
    <w:rsid w:val="007700F6"/>
    <w:rsid w:val="00771D84"/>
    <w:rsid w:val="007725B4"/>
    <w:rsid w:val="00772D94"/>
    <w:rsid w:val="00772EB0"/>
    <w:rsid w:val="00772F50"/>
    <w:rsid w:val="00773785"/>
    <w:rsid w:val="00774DC1"/>
    <w:rsid w:val="0077505F"/>
    <w:rsid w:val="00775259"/>
    <w:rsid w:val="00776216"/>
    <w:rsid w:val="007763D6"/>
    <w:rsid w:val="00776572"/>
    <w:rsid w:val="007766F4"/>
    <w:rsid w:val="00776EB2"/>
    <w:rsid w:val="0077738D"/>
    <w:rsid w:val="007774C2"/>
    <w:rsid w:val="007775BC"/>
    <w:rsid w:val="007777D6"/>
    <w:rsid w:val="0077793E"/>
    <w:rsid w:val="00777ADF"/>
    <w:rsid w:val="00781AD8"/>
    <w:rsid w:val="00781D94"/>
    <w:rsid w:val="0078464F"/>
    <w:rsid w:val="00784CC4"/>
    <w:rsid w:val="00786098"/>
    <w:rsid w:val="00786EB8"/>
    <w:rsid w:val="00787D28"/>
    <w:rsid w:val="0079000C"/>
    <w:rsid w:val="00790B29"/>
    <w:rsid w:val="00790B3E"/>
    <w:rsid w:val="00790D7B"/>
    <w:rsid w:val="00790D93"/>
    <w:rsid w:val="00791CD7"/>
    <w:rsid w:val="00791F2C"/>
    <w:rsid w:val="007923B8"/>
    <w:rsid w:val="00792D22"/>
    <w:rsid w:val="007938EF"/>
    <w:rsid w:val="0079430D"/>
    <w:rsid w:val="007947EB"/>
    <w:rsid w:val="007950CA"/>
    <w:rsid w:val="007953B9"/>
    <w:rsid w:val="0079697B"/>
    <w:rsid w:val="00796AD2"/>
    <w:rsid w:val="0079754C"/>
    <w:rsid w:val="007A0657"/>
    <w:rsid w:val="007A1383"/>
    <w:rsid w:val="007A1395"/>
    <w:rsid w:val="007A1908"/>
    <w:rsid w:val="007A22E9"/>
    <w:rsid w:val="007A24A2"/>
    <w:rsid w:val="007A24EB"/>
    <w:rsid w:val="007A25CC"/>
    <w:rsid w:val="007A282D"/>
    <w:rsid w:val="007A331E"/>
    <w:rsid w:val="007A3B34"/>
    <w:rsid w:val="007A3BD0"/>
    <w:rsid w:val="007A4C6D"/>
    <w:rsid w:val="007A4F2F"/>
    <w:rsid w:val="007A644F"/>
    <w:rsid w:val="007A69D4"/>
    <w:rsid w:val="007A6B97"/>
    <w:rsid w:val="007A6FEB"/>
    <w:rsid w:val="007A7CE5"/>
    <w:rsid w:val="007B04E7"/>
    <w:rsid w:val="007B07CA"/>
    <w:rsid w:val="007B0C6A"/>
    <w:rsid w:val="007B19CE"/>
    <w:rsid w:val="007B1E12"/>
    <w:rsid w:val="007B3291"/>
    <w:rsid w:val="007B3771"/>
    <w:rsid w:val="007B547C"/>
    <w:rsid w:val="007B5CA7"/>
    <w:rsid w:val="007B5DE2"/>
    <w:rsid w:val="007B63C3"/>
    <w:rsid w:val="007B63FB"/>
    <w:rsid w:val="007B668E"/>
    <w:rsid w:val="007B70C3"/>
    <w:rsid w:val="007B7A0C"/>
    <w:rsid w:val="007B7C23"/>
    <w:rsid w:val="007B7FFE"/>
    <w:rsid w:val="007C0255"/>
    <w:rsid w:val="007C025D"/>
    <w:rsid w:val="007C04EB"/>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D061D"/>
    <w:rsid w:val="007D0D04"/>
    <w:rsid w:val="007D1573"/>
    <w:rsid w:val="007D1AD0"/>
    <w:rsid w:val="007D1CB4"/>
    <w:rsid w:val="007D1F1A"/>
    <w:rsid w:val="007D3011"/>
    <w:rsid w:val="007D3195"/>
    <w:rsid w:val="007D3572"/>
    <w:rsid w:val="007D395F"/>
    <w:rsid w:val="007D3FCB"/>
    <w:rsid w:val="007D4064"/>
    <w:rsid w:val="007D4319"/>
    <w:rsid w:val="007D501A"/>
    <w:rsid w:val="007D5105"/>
    <w:rsid w:val="007D53CD"/>
    <w:rsid w:val="007D6377"/>
    <w:rsid w:val="007D6400"/>
    <w:rsid w:val="007D6528"/>
    <w:rsid w:val="007D699F"/>
    <w:rsid w:val="007D6AF4"/>
    <w:rsid w:val="007E02CE"/>
    <w:rsid w:val="007E103C"/>
    <w:rsid w:val="007E1221"/>
    <w:rsid w:val="007E24B8"/>
    <w:rsid w:val="007E300C"/>
    <w:rsid w:val="007E3133"/>
    <w:rsid w:val="007E3200"/>
    <w:rsid w:val="007E3738"/>
    <w:rsid w:val="007E3995"/>
    <w:rsid w:val="007E39F0"/>
    <w:rsid w:val="007E3F65"/>
    <w:rsid w:val="007E4AD7"/>
    <w:rsid w:val="007E50D9"/>
    <w:rsid w:val="007E5253"/>
    <w:rsid w:val="007E5648"/>
    <w:rsid w:val="007E57A5"/>
    <w:rsid w:val="007E5B0E"/>
    <w:rsid w:val="007E5CB8"/>
    <w:rsid w:val="007E61F7"/>
    <w:rsid w:val="007E6339"/>
    <w:rsid w:val="007E650F"/>
    <w:rsid w:val="007E6596"/>
    <w:rsid w:val="007E666A"/>
    <w:rsid w:val="007E681E"/>
    <w:rsid w:val="007E68F6"/>
    <w:rsid w:val="007E6ACE"/>
    <w:rsid w:val="007E6B0B"/>
    <w:rsid w:val="007E6B84"/>
    <w:rsid w:val="007E6D39"/>
    <w:rsid w:val="007E6EF9"/>
    <w:rsid w:val="007E7814"/>
    <w:rsid w:val="007E7972"/>
    <w:rsid w:val="007E7C59"/>
    <w:rsid w:val="007F0511"/>
    <w:rsid w:val="007F087C"/>
    <w:rsid w:val="007F133F"/>
    <w:rsid w:val="007F1FC9"/>
    <w:rsid w:val="007F2093"/>
    <w:rsid w:val="007F2AE5"/>
    <w:rsid w:val="007F2B8F"/>
    <w:rsid w:val="007F2EC7"/>
    <w:rsid w:val="007F31E1"/>
    <w:rsid w:val="007F31E2"/>
    <w:rsid w:val="007F3400"/>
    <w:rsid w:val="007F370B"/>
    <w:rsid w:val="007F3AB0"/>
    <w:rsid w:val="007F4001"/>
    <w:rsid w:val="007F49A4"/>
    <w:rsid w:val="007F4DCC"/>
    <w:rsid w:val="007F52E1"/>
    <w:rsid w:val="007F53A1"/>
    <w:rsid w:val="007F56C3"/>
    <w:rsid w:val="007F5EA8"/>
    <w:rsid w:val="007F5FEB"/>
    <w:rsid w:val="007F6844"/>
    <w:rsid w:val="007F6AB0"/>
    <w:rsid w:val="007F77AD"/>
    <w:rsid w:val="00800600"/>
    <w:rsid w:val="008009E7"/>
    <w:rsid w:val="00800A85"/>
    <w:rsid w:val="00800C84"/>
    <w:rsid w:val="0080257D"/>
    <w:rsid w:val="008025AE"/>
    <w:rsid w:val="00802670"/>
    <w:rsid w:val="00803615"/>
    <w:rsid w:val="0080375F"/>
    <w:rsid w:val="00803805"/>
    <w:rsid w:val="00803812"/>
    <w:rsid w:val="00803EA8"/>
    <w:rsid w:val="00803F6B"/>
    <w:rsid w:val="008040EC"/>
    <w:rsid w:val="00804C08"/>
    <w:rsid w:val="00804C68"/>
    <w:rsid w:val="00804D1C"/>
    <w:rsid w:val="008052B1"/>
    <w:rsid w:val="00805337"/>
    <w:rsid w:val="0080582D"/>
    <w:rsid w:val="008059CD"/>
    <w:rsid w:val="00805AB1"/>
    <w:rsid w:val="00805D11"/>
    <w:rsid w:val="00805F72"/>
    <w:rsid w:val="0080756C"/>
    <w:rsid w:val="00807FAE"/>
    <w:rsid w:val="00810322"/>
    <w:rsid w:val="00810325"/>
    <w:rsid w:val="00811243"/>
    <w:rsid w:val="00811E3F"/>
    <w:rsid w:val="0081220D"/>
    <w:rsid w:val="00812758"/>
    <w:rsid w:val="00812877"/>
    <w:rsid w:val="008131BE"/>
    <w:rsid w:val="00813520"/>
    <w:rsid w:val="00813B5E"/>
    <w:rsid w:val="00813F88"/>
    <w:rsid w:val="00814B36"/>
    <w:rsid w:val="0081517D"/>
    <w:rsid w:val="008152DB"/>
    <w:rsid w:val="00815792"/>
    <w:rsid w:val="00815C9B"/>
    <w:rsid w:val="00815F59"/>
    <w:rsid w:val="00816240"/>
    <w:rsid w:val="008168D8"/>
    <w:rsid w:val="00816D49"/>
    <w:rsid w:val="00817063"/>
    <w:rsid w:val="008203A8"/>
    <w:rsid w:val="00820611"/>
    <w:rsid w:val="00821068"/>
    <w:rsid w:val="00821833"/>
    <w:rsid w:val="00822C89"/>
    <w:rsid w:val="00823AC3"/>
    <w:rsid w:val="008241C6"/>
    <w:rsid w:val="008243C9"/>
    <w:rsid w:val="00824831"/>
    <w:rsid w:val="00825159"/>
    <w:rsid w:val="00825188"/>
    <w:rsid w:val="008251AB"/>
    <w:rsid w:val="008255A4"/>
    <w:rsid w:val="008257ED"/>
    <w:rsid w:val="00825ABA"/>
    <w:rsid w:val="0082722E"/>
    <w:rsid w:val="008275D0"/>
    <w:rsid w:val="008278E9"/>
    <w:rsid w:val="00830AD8"/>
    <w:rsid w:val="0083102D"/>
    <w:rsid w:val="008311F1"/>
    <w:rsid w:val="00831204"/>
    <w:rsid w:val="00831208"/>
    <w:rsid w:val="00831253"/>
    <w:rsid w:val="008313BC"/>
    <w:rsid w:val="008322C9"/>
    <w:rsid w:val="0083279B"/>
    <w:rsid w:val="00832ABF"/>
    <w:rsid w:val="00832B4A"/>
    <w:rsid w:val="00832B94"/>
    <w:rsid w:val="00832FB1"/>
    <w:rsid w:val="008332D5"/>
    <w:rsid w:val="0083359D"/>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58C"/>
    <w:rsid w:val="00840BF1"/>
    <w:rsid w:val="008414B4"/>
    <w:rsid w:val="00841859"/>
    <w:rsid w:val="00842319"/>
    <w:rsid w:val="008429CF"/>
    <w:rsid w:val="0084405B"/>
    <w:rsid w:val="008443C4"/>
    <w:rsid w:val="008446E2"/>
    <w:rsid w:val="0084493A"/>
    <w:rsid w:val="00844CEC"/>
    <w:rsid w:val="00844E0E"/>
    <w:rsid w:val="00845630"/>
    <w:rsid w:val="00845896"/>
    <w:rsid w:val="00845B40"/>
    <w:rsid w:val="00845C28"/>
    <w:rsid w:val="008461D0"/>
    <w:rsid w:val="008466CC"/>
    <w:rsid w:val="0084708B"/>
    <w:rsid w:val="00847ADD"/>
    <w:rsid w:val="00847E19"/>
    <w:rsid w:val="00850CD3"/>
    <w:rsid w:val="0085112C"/>
    <w:rsid w:val="00851263"/>
    <w:rsid w:val="0085183E"/>
    <w:rsid w:val="00851FBF"/>
    <w:rsid w:val="00852FCF"/>
    <w:rsid w:val="008536D6"/>
    <w:rsid w:val="00853766"/>
    <w:rsid w:val="00854E60"/>
    <w:rsid w:val="00854F1F"/>
    <w:rsid w:val="00855F5F"/>
    <w:rsid w:val="0085639E"/>
    <w:rsid w:val="00856B1B"/>
    <w:rsid w:val="0085724C"/>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2C6"/>
    <w:rsid w:val="0087105C"/>
    <w:rsid w:val="0087179D"/>
    <w:rsid w:val="00871AB5"/>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81678"/>
    <w:rsid w:val="00881D8A"/>
    <w:rsid w:val="008833F1"/>
    <w:rsid w:val="00883C32"/>
    <w:rsid w:val="00883CD5"/>
    <w:rsid w:val="00883E9B"/>
    <w:rsid w:val="00883F90"/>
    <w:rsid w:val="00884360"/>
    <w:rsid w:val="00884ADD"/>
    <w:rsid w:val="00885CDD"/>
    <w:rsid w:val="008862EF"/>
    <w:rsid w:val="008874C6"/>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5C9"/>
    <w:rsid w:val="008979DB"/>
    <w:rsid w:val="008A07A8"/>
    <w:rsid w:val="008A0E9B"/>
    <w:rsid w:val="008A0F8E"/>
    <w:rsid w:val="008A16EA"/>
    <w:rsid w:val="008A19CD"/>
    <w:rsid w:val="008A2862"/>
    <w:rsid w:val="008A2C5D"/>
    <w:rsid w:val="008A2E6C"/>
    <w:rsid w:val="008A2F60"/>
    <w:rsid w:val="008A3046"/>
    <w:rsid w:val="008A3DF9"/>
    <w:rsid w:val="008A46FC"/>
    <w:rsid w:val="008A5209"/>
    <w:rsid w:val="008A547E"/>
    <w:rsid w:val="008A557A"/>
    <w:rsid w:val="008A5B1F"/>
    <w:rsid w:val="008A5DDC"/>
    <w:rsid w:val="008A5E8A"/>
    <w:rsid w:val="008A5FC8"/>
    <w:rsid w:val="008A66F4"/>
    <w:rsid w:val="008A7254"/>
    <w:rsid w:val="008A7474"/>
    <w:rsid w:val="008B060F"/>
    <w:rsid w:val="008B0D56"/>
    <w:rsid w:val="008B131B"/>
    <w:rsid w:val="008B16E3"/>
    <w:rsid w:val="008B1A4F"/>
    <w:rsid w:val="008B1A8B"/>
    <w:rsid w:val="008B255E"/>
    <w:rsid w:val="008B2929"/>
    <w:rsid w:val="008B2CE0"/>
    <w:rsid w:val="008B2E67"/>
    <w:rsid w:val="008B31F9"/>
    <w:rsid w:val="008B3281"/>
    <w:rsid w:val="008B3A74"/>
    <w:rsid w:val="008B3BD2"/>
    <w:rsid w:val="008B3C40"/>
    <w:rsid w:val="008B428B"/>
    <w:rsid w:val="008B47F3"/>
    <w:rsid w:val="008B4A65"/>
    <w:rsid w:val="008B4D42"/>
    <w:rsid w:val="008B50DF"/>
    <w:rsid w:val="008B5B36"/>
    <w:rsid w:val="008B5D4D"/>
    <w:rsid w:val="008B60D9"/>
    <w:rsid w:val="008B6162"/>
    <w:rsid w:val="008B65D2"/>
    <w:rsid w:val="008B706F"/>
    <w:rsid w:val="008B7732"/>
    <w:rsid w:val="008B7E35"/>
    <w:rsid w:val="008C04DF"/>
    <w:rsid w:val="008C082D"/>
    <w:rsid w:val="008C0E32"/>
    <w:rsid w:val="008C1041"/>
    <w:rsid w:val="008C1880"/>
    <w:rsid w:val="008C1897"/>
    <w:rsid w:val="008C1971"/>
    <w:rsid w:val="008C2571"/>
    <w:rsid w:val="008C26A9"/>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D00FE"/>
    <w:rsid w:val="008D1208"/>
    <w:rsid w:val="008D1E8F"/>
    <w:rsid w:val="008D2147"/>
    <w:rsid w:val="008D26A1"/>
    <w:rsid w:val="008D2AC6"/>
    <w:rsid w:val="008D2CAF"/>
    <w:rsid w:val="008D303A"/>
    <w:rsid w:val="008D3ACE"/>
    <w:rsid w:val="008D3C0D"/>
    <w:rsid w:val="008D3C88"/>
    <w:rsid w:val="008D4E7E"/>
    <w:rsid w:val="008D51CC"/>
    <w:rsid w:val="008D648F"/>
    <w:rsid w:val="008D6B57"/>
    <w:rsid w:val="008D6C14"/>
    <w:rsid w:val="008D76C3"/>
    <w:rsid w:val="008D7A55"/>
    <w:rsid w:val="008E0BE2"/>
    <w:rsid w:val="008E0CD1"/>
    <w:rsid w:val="008E0D43"/>
    <w:rsid w:val="008E1CB2"/>
    <w:rsid w:val="008E1D4D"/>
    <w:rsid w:val="008E31A9"/>
    <w:rsid w:val="008E344C"/>
    <w:rsid w:val="008E4C62"/>
    <w:rsid w:val="008E4F95"/>
    <w:rsid w:val="008E5366"/>
    <w:rsid w:val="008E5533"/>
    <w:rsid w:val="008E775F"/>
    <w:rsid w:val="008F1A30"/>
    <w:rsid w:val="008F1C6E"/>
    <w:rsid w:val="008F1FC1"/>
    <w:rsid w:val="008F2238"/>
    <w:rsid w:val="008F2691"/>
    <w:rsid w:val="008F2DF6"/>
    <w:rsid w:val="008F2E3D"/>
    <w:rsid w:val="008F35DC"/>
    <w:rsid w:val="008F4D52"/>
    <w:rsid w:val="008F4E41"/>
    <w:rsid w:val="008F5276"/>
    <w:rsid w:val="008F6222"/>
    <w:rsid w:val="008F665E"/>
    <w:rsid w:val="008F670B"/>
    <w:rsid w:val="008F7A00"/>
    <w:rsid w:val="00900C1C"/>
    <w:rsid w:val="00900E79"/>
    <w:rsid w:val="00900F65"/>
    <w:rsid w:val="009015BF"/>
    <w:rsid w:val="009029B0"/>
    <w:rsid w:val="009039B0"/>
    <w:rsid w:val="0090408D"/>
    <w:rsid w:val="00904580"/>
    <w:rsid w:val="00904757"/>
    <w:rsid w:val="00904B36"/>
    <w:rsid w:val="00904C80"/>
    <w:rsid w:val="00904E6B"/>
    <w:rsid w:val="00904FCB"/>
    <w:rsid w:val="009056EC"/>
    <w:rsid w:val="00905E74"/>
    <w:rsid w:val="00906EEC"/>
    <w:rsid w:val="0090701B"/>
    <w:rsid w:val="0091038F"/>
    <w:rsid w:val="00910AE9"/>
    <w:rsid w:val="009113C8"/>
    <w:rsid w:val="009129EF"/>
    <w:rsid w:val="0091310B"/>
    <w:rsid w:val="009133B9"/>
    <w:rsid w:val="00913531"/>
    <w:rsid w:val="0091384B"/>
    <w:rsid w:val="00913F33"/>
    <w:rsid w:val="00914204"/>
    <w:rsid w:val="0091421B"/>
    <w:rsid w:val="00914306"/>
    <w:rsid w:val="00914392"/>
    <w:rsid w:val="009143B2"/>
    <w:rsid w:val="00915C7E"/>
    <w:rsid w:val="009166AF"/>
    <w:rsid w:val="0091684C"/>
    <w:rsid w:val="00917862"/>
    <w:rsid w:val="009205B1"/>
    <w:rsid w:val="009206C0"/>
    <w:rsid w:val="00922606"/>
    <w:rsid w:val="00922791"/>
    <w:rsid w:val="00922D31"/>
    <w:rsid w:val="0092359F"/>
    <w:rsid w:val="009239F9"/>
    <w:rsid w:val="00923F34"/>
    <w:rsid w:val="0092521D"/>
    <w:rsid w:val="009253C2"/>
    <w:rsid w:val="0092559F"/>
    <w:rsid w:val="00925C6F"/>
    <w:rsid w:val="0092607C"/>
    <w:rsid w:val="00926081"/>
    <w:rsid w:val="0092675A"/>
    <w:rsid w:val="00927ADC"/>
    <w:rsid w:val="00930F94"/>
    <w:rsid w:val="009310DB"/>
    <w:rsid w:val="00931141"/>
    <w:rsid w:val="009316EE"/>
    <w:rsid w:val="00931C86"/>
    <w:rsid w:val="00932289"/>
    <w:rsid w:val="00932771"/>
    <w:rsid w:val="00932A03"/>
    <w:rsid w:val="00932E7D"/>
    <w:rsid w:val="00933EED"/>
    <w:rsid w:val="00934D3B"/>
    <w:rsid w:val="00935224"/>
    <w:rsid w:val="00935665"/>
    <w:rsid w:val="00935B30"/>
    <w:rsid w:val="00936A4E"/>
    <w:rsid w:val="00936E77"/>
    <w:rsid w:val="009370ED"/>
    <w:rsid w:val="00937965"/>
    <w:rsid w:val="0094038F"/>
    <w:rsid w:val="0094067C"/>
    <w:rsid w:val="00940AE9"/>
    <w:rsid w:val="00940C55"/>
    <w:rsid w:val="00941580"/>
    <w:rsid w:val="00941ECA"/>
    <w:rsid w:val="00942962"/>
    <w:rsid w:val="00943006"/>
    <w:rsid w:val="0094301B"/>
    <w:rsid w:val="00944A06"/>
    <w:rsid w:val="00944E0C"/>
    <w:rsid w:val="00945998"/>
    <w:rsid w:val="00945CE8"/>
    <w:rsid w:val="009469CB"/>
    <w:rsid w:val="00946C48"/>
    <w:rsid w:val="00946D8B"/>
    <w:rsid w:val="00946DD8"/>
    <w:rsid w:val="00946EFF"/>
    <w:rsid w:val="00946F6E"/>
    <w:rsid w:val="009474C2"/>
    <w:rsid w:val="0094777A"/>
    <w:rsid w:val="00947A98"/>
    <w:rsid w:val="0095083A"/>
    <w:rsid w:val="00950D81"/>
    <w:rsid w:val="00951BD9"/>
    <w:rsid w:val="00952A05"/>
    <w:rsid w:val="00952DAD"/>
    <w:rsid w:val="00953831"/>
    <w:rsid w:val="00953F58"/>
    <w:rsid w:val="009543EB"/>
    <w:rsid w:val="00954978"/>
    <w:rsid w:val="00954B1B"/>
    <w:rsid w:val="00957B9C"/>
    <w:rsid w:val="00957C86"/>
    <w:rsid w:val="0096019A"/>
    <w:rsid w:val="00960F15"/>
    <w:rsid w:val="00961A98"/>
    <w:rsid w:val="009620E6"/>
    <w:rsid w:val="009623AB"/>
    <w:rsid w:val="009628F8"/>
    <w:rsid w:val="009629B1"/>
    <w:rsid w:val="009631BA"/>
    <w:rsid w:val="009631C3"/>
    <w:rsid w:val="00963456"/>
    <w:rsid w:val="0096378F"/>
    <w:rsid w:val="00964131"/>
    <w:rsid w:val="00964206"/>
    <w:rsid w:val="00964AC0"/>
    <w:rsid w:val="009651C3"/>
    <w:rsid w:val="00965380"/>
    <w:rsid w:val="009656EE"/>
    <w:rsid w:val="009657F3"/>
    <w:rsid w:val="00965871"/>
    <w:rsid w:val="00965E26"/>
    <w:rsid w:val="009663C6"/>
    <w:rsid w:val="0096643C"/>
    <w:rsid w:val="0096661C"/>
    <w:rsid w:val="00966F17"/>
    <w:rsid w:val="009677C2"/>
    <w:rsid w:val="00967ED7"/>
    <w:rsid w:val="00970139"/>
    <w:rsid w:val="00970A6B"/>
    <w:rsid w:val="00971154"/>
    <w:rsid w:val="00971171"/>
    <w:rsid w:val="00971251"/>
    <w:rsid w:val="009713C6"/>
    <w:rsid w:val="0097183F"/>
    <w:rsid w:val="00971D9B"/>
    <w:rsid w:val="00972399"/>
    <w:rsid w:val="00972EC5"/>
    <w:rsid w:val="009731EC"/>
    <w:rsid w:val="009732E9"/>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FE7"/>
    <w:rsid w:val="00986029"/>
    <w:rsid w:val="009861AC"/>
    <w:rsid w:val="00986833"/>
    <w:rsid w:val="0099079E"/>
    <w:rsid w:val="0099188F"/>
    <w:rsid w:val="0099189A"/>
    <w:rsid w:val="00991F5D"/>
    <w:rsid w:val="0099281E"/>
    <w:rsid w:val="00992870"/>
    <w:rsid w:val="009930B9"/>
    <w:rsid w:val="009934E2"/>
    <w:rsid w:val="00993897"/>
    <w:rsid w:val="00993AB6"/>
    <w:rsid w:val="00993DDC"/>
    <w:rsid w:val="00994079"/>
    <w:rsid w:val="00994F59"/>
    <w:rsid w:val="00995933"/>
    <w:rsid w:val="00995FFD"/>
    <w:rsid w:val="00996A15"/>
    <w:rsid w:val="009975FD"/>
    <w:rsid w:val="00997F4B"/>
    <w:rsid w:val="009A0B5D"/>
    <w:rsid w:val="009A244C"/>
    <w:rsid w:val="009A2BBB"/>
    <w:rsid w:val="009A2BBD"/>
    <w:rsid w:val="009A2C08"/>
    <w:rsid w:val="009A2CD1"/>
    <w:rsid w:val="009A35A6"/>
    <w:rsid w:val="009A3612"/>
    <w:rsid w:val="009A4059"/>
    <w:rsid w:val="009A44C8"/>
    <w:rsid w:val="009A45B0"/>
    <w:rsid w:val="009A4755"/>
    <w:rsid w:val="009A4EAB"/>
    <w:rsid w:val="009A5BCC"/>
    <w:rsid w:val="009A5F58"/>
    <w:rsid w:val="009A6A6F"/>
    <w:rsid w:val="009A735F"/>
    <w:rsid w:val="009A7634"/>
    <w:rsid w:val="009B07DC"/>
    <w:rsid w:val="009B1226"/>
    <w:rsid w:val="009B13B9"/>
    <w:rsid w:val="009B1646"/>
    <w:rsid w:val="009B1AD4"/>
    <w:rsid w:val="009B1B69"/>
    <w:rsid w:val="009B1D67"/>
    <w:rsid w:val="009B21CA"/>
    <w:rsid w:val="009B26AB"/>
    <w:rsid w:val="009B2D99"/>
    <w:rsid w:val="009B3198"/>
    <w:rsid w:val="009B31CF"/>
    <w:rsid w:val="009B47EE"/>
    <w:rsid w:val="009B48E1"/>
    <w:rsid w:val="009B4F73"/>
    <w:rsid w:val="009B533B"/>
    <w:rsid w:val="009B546F"/>
    <w:rsid w:val="009B5A67"/>
    <w:rsid w:val="009B5D30"/>
    <w:rsid w:val="009B7570"/>
    <w:rsid w:val="009C0258"/>
    <w:rsid w:val="009C0336"/>
    <w:rsid w:val="009C0DCE"/>
    <w:rsid w:val="009C1051"/>
    <w:rsid w:val="009C137B"/>
    <w:rsid w:val="009C16FB"/>
    <w:rsid w:val="009C1772"/>
    <w:rsid w:val="009C17DA"/>
    <w:rsid w:val="009C18CC"/>
    <w:rsid w:val="009C1C22"/>
    <w:rsid w:val="009C1F5C"/>
    <w:rsid w:val="009C1F80"/>
    <w:rsid w:val="009C2317"/>
    <w:rsid w:val="009C2C62"/>
    <w:rsid w:val="009C37B1"/>
    <w:rsid w:val="009C3A7F"/>
    <w:rsid w:val="009C3B95"/>
    <w:rsid w:val="009C3C80"/>
    <w:rsid w:val="009C3DC1"/>
    <w:rsid w:val="009C470D"/>
    <w:rsid w:val="009C4B73"/>
    <w:rsid w:val="009C4CD0"/>
    <w:rsid w:val="009C5CA0"/>
    <w:rsid w:val="009C638B"/>
    <w:rsid w:val="009C7998"/>
    <w:rsid w:val="009C7AEF"/>
    <w:rsid w:val="009C7B72"/>
    <w:rsid w:val="009D05E0"/>
    <w:rsid w:val="009D2137"/>
    <w:rsid w:val="009D217F"/>
    <w:rsid w:val="009D2594"/>
    <w:rsid w:val="009D29E9"/>
    <w:rsid w:val="009D3626"/>
    <w:rsid w:val="009D3B66"/>
    <w:rsid w:val="009D443F"/>
    <w:rsid w:val="009D4D55"/>
    <w:rsid w:val="009D53A1"/>
    <w:rsid w:val="009D611D"/>
    <w:rsid w:val="009D655A"/>
    <w:rsid w:val="009D68FB"/>
    <w:rsid w:val="009D6EE3"/>
    <w:rsid w:val="009D72FC"/>
    <w:rsid w:val="009D771F"/>
    <w:rsid w:val="009D7BA9"/>
    <w:rsid w:val="009D7CD5"/>
    <w:rsid w:val="009E04B3"/>
    <w:rsid w:val="009E0780"/>
    <w:rsid w:val="009E0A9C"/>
    <w:rsid w:val="009E0BC1"/>
    <w:rsid w:val="009E0DFC"/>
    <w:rsid w:val="009E12EA"/>
    <w:rsid w:val="009E1880"/>
    <w:rsid w:val="009E1A06"/>
    <w:rsid w:val="009E1A85"/>
    <w:rsid w:val="009E247B"/>
    <w:rsid w:val="009E36A5"/>
    <w:rsid w:val="009E41A0"/>
    <w:rsid w:val="009E442B"/>
    <w:rsid w:val="009E46AE"/>
    <w:rsid w:val="009E5252"/>
    <w:rsid w:val="009E5B74"/>
    <w:rsid w:val="009E644A"/>
    <w:rsid w:val="009E6E9A"/>
    <w:rsid w:val="009E7C14"/>
    <w:rsid w:val="009F0428"/>
    <w:rsid w:val="009F0803"/>
    <w:rsid w:val="009F094B"/>
    <w:rsid w:val="009F0A01"/>
    <w:rsid w:val="009F1B50"/>
    <w:rsid w:val="009F1EFE"/>
    <w:rsid w:val="009F1F1A"/>
    <w:rsid w:val="009F2063"/>
    <w:rsid w:val="009F2D3D"/>
    <w:rsid w:val="009F309D"/>
    <w:rsid w:val="009F3B2B"/>
    <w:rsid w:val="009F3CA2"/>
    <w:rsid w:val="009F3EA2"/>
    <w:rsid w:val="009F419C"/>
    <w:rsid w:val="009F43E0"/>
    <w:rsid w:val="009F49B2"/>
    <w:rsid w:val="009F4EBB"/>
    <w:rsid w:val="009F52CE"/>
    <w:rsid w:val="009F5EB6"/>
    <w:rsid w:val="009F6183"/>
    <w:rsid w:val="009F62D9"/>
    <w:rsid w:val="009F64C3"/>
    <w:rsid w:val="009F7BBF"/>
    <w:rsid w:val="00A00B64"/>
    <w:rsid w:val="00A00C12"/>
    <w:rsid w:val="00A016F4"/>
    <w:rsid w:val="00A01D7B"/>
    <w:rsid w:val="00A0211B"/>
    <w:rsid w:val="00A02667"/>
    <w:rsid w:val="00A03AB2"/>
    <w:rsid w:val="00A03AC2"/>
    <w:rsid w:val="00A03C7D"/>
    <w:rsid w:val="00A04583"/>
    <w:rsid w:val="00A04B94"/>
    <w:rsid w:val="00A04CCE"/>
    <w:rsid w:val="00A04D6C"/>
    <w:rsid w:val="00A055A5"/>
    <w:rsid w:val="00A059F8"/>
    <w:rsid w:val="00A05DD6"/>
    <w:rsid w:val="00A06074"/>
    <w:rsid w:val="00A061F4"/>
    <w:rsid w:val="00A0626C"/>
    <w:rsid w:val="00A06502"/>
    <w:rsid w:val="00A07A85"/>
    <w:rsid w:val="00A07E04"/>
    <w:rsid w:val="00A10121"/>
    <w:rsid w:val="00A1067D"/>
    <w:rsid w:val="00A10938"/>
    <w:rsid w:val="00A113C1"/>
    <w:rsid w:val="00A116EB"/>
    <w:rsid w:val="00A11955"/>
    <w:rsid w:val="00A11EA9"/>
    <w:rsid w:val="00A12068"/>
    <w:rsid w:val="00A120B9"/>
    <w:rsid w:val="00A12218"/>
    <w:rsid w:val="00A1264F"/>
    <w:rsid w:val="00A12A7C"/>
    <w:rsid w:val="00A1330E"/>
    <w:rsid w:val="00A138DE"/>
    <w:rsid w:val="00A13C2E"/>
    <w:rsid w:val="00A140F7"/>
    <w:rsid w:val="00A1448C"/>
    <w:rsid w:val="00A14656"/>
    <w:rsid w:val="00A14F1F"/>
    <w:rsid w:val="00A15328"/>
    <w:rsid w:val="00A15D7C"/>
    <w:rsid w:val="00A16688"/>
    <w:rsid w:val="00A1791D"/>
    <w:rsid w:val="00A203CB"/>
    <w:rsid w:val="00A20458"/>
    <w:rsid w:val="00A204BC"/>
    <w:rsid w:val="00A210D2"/>
    <w:rsid w:val="00A215A8"/>
    <w:rsid w:val="00A22790"/>
    <w:rsid w:val="00A22822"/>
    <w:rsid w:val="00A22CC2"/>
    <w:rsid w:val="00A2334F"/>
    <w:rsid w:val="00A2351C"/>
    <w:rsid w:val="00A23838"/>
    <w:rsid w:val="00A23944"/>
    <w:rsid w:val="00A2400F"/>
    <w:rsid w:val="00A2443A"/>
    <w:rsid w:val="00A25E59"/>
    <w:rsid w:val="00A25FA0"/>
    <w:rsid w:val="00A2678B"/>
    <w:rsid w:val="00A26960"/>
    <w:rsid w:val="00A30B98"/>
    <w:rsid w:val="00A31884"/>
    <w:rsid w:val="00A31A3C"/>
    <w:rsid w:val="00A320C1"/>
    <w:rsid w:val="00A321B6"/>
    <w:rsid w:val="00A328CC"/>
    <w:rsid w:val="00A32E8A"/>
    <w:rsid w:val="00A32FDA"/>
    <w:rsid w:val="00A33F37"/>
    <w:rsid w:val="00A342AB"/>
    <w:rsid w:val="00A34481"/>
    <w:rsid w:val="00A34A91"/>
    <w:rsid w:val="00A34AE0"/>
    <w:rsid w:val="00A34DE6"/>
    <w:rsid w:val="00A34F8A"/>
    <w:rsid w:val="00A35183"/>
    <w:rsid w:val="00A356F4"/>
    <w:rsid w:val="00A35A96"/>
    <w:rsid w:val="00A35ABA"/>
    <w:rsid w:val="00A35C5C"/>
    <w:rsid w:val="00A35E95"/>
    <w:rsid w:val="00A361CA"/>
    <w:rsid w:val="00A365CF"/>
    <w:rsid w:val="00A3677E"/>
    <w:rsid w:val="00A36AB7"/>
    <w:rsid w:val="00A373ED"/>
    <w:rsid w:val="00A374EB"/>
    <w:rsid w:val="00A3768F"/>
    <w:rsid w:val="00A37C27"/>
    <w:rsid w:val="00A40131"/>
    <w:rsid w:val="00A402A1"/>
    <w:rsid w:val="00A405F2"/>
    <w:rsid w:val="00A41D8A"/>
    <w:rsid w:val="00A4274E"/>
    <w:rsid w:val="00A44175"/>
    <w:rsid w:val="00A44D8F"/>
    <w:rsid w:val="00A4508A"/>
    <w:rsid w:val="00A45A85"/>
    <w:rsid w:val="00A46260"/>
    <w:rsid w:val="00A464DE"/>
    <w:rsid w:val="00A46777"/>
    <w:rsid w:val="00A46CF2"/>
    <w:rsid w:val="00A46E8E"/>
    <w:rsid w:val="00A46F7D"/>
    <w:rsid w:val="00A475B0"/>
    <w:rsid w:val="00A502C3"/>
    <w:rsid w:val="00A50455"/>
    <w:rsid w:val="00A5079D"/>
    <w:rsid w:val="00A507F7"/>
    <w:rsid w:val="00A50B8D"/>
    <w:rsid w:val="00A50D22"/>
    <w:rsid w:val="00A51233"/>
    <w:rsid w:val="00A512C3"/>
    <w:rsid w:val="00A51913"/>
    <w:rsid w:val="00A51CDD"/>
    <w:rsid w:val="00A5223C"/>
    <w:rsid w:val="00A522C3"/>
    <w:rsid w:val="00A525B5"/>
    <w:rsid w:val="00A52798"/>
    <w:rsid w:val="00A528B0"/>
    <w:rsid w:val="00A52DCE"/>
    <w:rsid w:val="00A53027"/>
    <w:rsid w:val="00A53477"/>
    <w:rsid w:val="00A549A2"/>
    <w:rsid w:val="00A54E22"/>
    <w:rsid w:val="00A55140"/>
    <w:rsid w:val="00A562CA"/>
    <w:rsid w:val="00A56787"/>
    <w:rsid w:val="00A5694E"/>
    <w:rsid w:val="00A571AE"/>
    <w:rsid w:val="00A571FE"/>
    <w:rsid w:val="00A575B4"/>
    <w:rsid w:val="00A57948"/>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4A3F"/>
    <w:rsid w:val="00A64DC9"/>
    <w:rsid w:val="00A65280"/>
    <w:rsid w:val="00A65624"/>
    <w:rsid w:val="00A6710A"/>
    <w:rsid w:val="00A67285"/>
    <w:rsid w:val="00A67354"/>
    <w:rsid w:val="00A675BB"/>
    <w:rsid w:val="00A677DA"/>
    <w:rsid w:val="00A70DF7"/>
    <w:rsid w:val="00A711F0"/>
    <w:rsid w:val="00A71593"/>
    <w:rsid w:val="00A71EFB"/>
    <w:rsid w:val="00A72644"/>
    <w:rsid w:val="00A72B79"/>
    <w:rsid w:val="00A73268"/>
    <w:rsid w:val="00A73BD7"/>
    <w:rsid w:val="00A742C7"/>
    <w:rsid w:val="00A743AB"/>
    <w:rsid w:val="00A7453E"/>
    <w:rsid w:val="00A74A31"/>
    <w:rsid w:val="00A74B3D"/>
    <w:rsid w:val="00A753C0"/>
    <w:rsid w:val="00A75510"/>
    <w:rsid w:val="00A761E5"/>
    <w:rsid w:val="00A77212"/>
    <w:rsid w:val="00A77C2C"/>
    <w:rsid w:val="00A80062"/>
    <w:rsid w:val="00A800F4"/>
    <w:rsid w:val="00A80110"/>
    <w:rsid w:val="00A8095B"/>
    <w:rsid w:val="00A80F27"/>
    <w:rsid w:val="00A814AD"/>
    <w:rsid w:val="00A8182F"/>
    <w:rsid w:val="00A82146"/>
    <w:rsid w:val="00A82545"/>
    <w:rsid w:val="00A82683"/>
    <w:rsid w:val="00A82B55"/>
    <w:rsid w:val="00A82C68"/>
    <w:rsid w:val="00A831D9"/>
    <w:rsid w:val="00A83508"/>
    <w:rsid w:val="00A83DC1"/>
    <w:rsid w:val="00A84646"/>
    <w:rsid w:val="00A84CD1"/>
    <w:rsid w:val="00A856EB"/>
    <w:rsid w:val="00A86236"/>
    <w:rsid w:val="00A875E3"/>
    <w:rsid w:val="00A87694"/>
    <w:rsid w:val="00A9022E"/>
    <w:rsid w:val="00A902D4"/>
    <w:rsid w:val="00A9079C"/>
    <w:rsid w:val="00A9098B"/>
    <w:rsid w:val="00A90C0D"/>
    <w:rsid w:val="00A90DF0"/>
    <w:rsid w:val="00A90FFB"/>
    <w:rsid w:val="00A91257"/>
    <w:rsid w:val="00A9209F"/>
    <w:rsid w:val="00A9235A"/>
    <w:rsid w:val="00A92932"/>
    <w:rsid w:val="00A92C0D"/>
    <w:rsid w:val="00A92EB1"/>
    <w:rsid w:val="00A93011"/>
    <w:rsid w:val="00A93BE0"/>
    <w:rsid w:val="00A93C25"/>
    <w:rsid w:val="00A93E1B"/>
    <w:rsid w:val="00A9408B"/>
    <w:rsid w:val="00A9450D"/>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E32"/>
    <w:rsid w:val="00AA2A10"/>
    <w:rsid w:val="00AA2FBC"/>
    <w:rsid w:val="00AA3467"/>
    <w:rsid w:val="00AA3682"/>
    <w:rsid w:val="00AA397D"/>
    <w:rsid w:val="00AA397F"/>
    <w:rsid w:val="00AA3F31"/>
    <w:rsid w:val="00AA437A"/>
    <w:rsid w:val="00AA4625"/>
    <w:rsid w:val="00AA4C0F"/>
    <w:rsid w:val="00AA5270"/>
    <w:rsid w:val="00AA5517"/>
    <w:rsid w:val="00AA6BB6"/>
    <w:rsid w:val="00AA7410"/>
    <w:rsid w:val="00AA7BCE"/>
    <w:rsid w:val="00AA7D57"/>
    <w:rsid w:val="00AB02E9"/>
    <w:rsid w:val="00AB0EAB"/>
    <w:rsid w:val="00AB10EA"/>
    <w:rsid w:val="00AB16B3"/>
    <w:rsid w:val="00AB1EFA"/>
    <w:rsid w:val="00AB1F1A"/>
    <w:rsid w:val="00AB2954"/>
    <w:rsid w:val="00AB2EE7"/>
    <w:rsid w:val="00AB31D7"/>
    <w:rsid w:val="00AB33AA"/>
    <w:rsid w:val="00AB3A0F"/>
    <w:rsid w:val="00AB3F0D"/>
    <w:rsid w:val="00AB4639"/>
    <w:rsid w:val="00AB53E4"/>
    <w:rsid w:val="00AB5467"/>
    <w:rsid w:val="00AB5488"/>
    <w:rsid w:val="00AB6007"/>
    <w:rsid w:val="00AB6EAC"/>
    <w:rsid w:val="00AC00D2"/>
    <w:rsid w:val="00AC0699"/>
    <w:rsid w:val="00AC1696"/>
    <w:rsid w:val="00AC191A"/>
    <w:rsid w:val="00AC1D49"/>
    <w:rsid w:val="00AC252B"/>
    <w:rsid w:val="00AC2BEF"/>
    <w:rsid w:val="00AC2E7B"/>
    <w:rsid w:val="00AC2F08"/>
    <w:rsid w:val="00AC341E"/>
    <w:rsid w:val="00AC35B2"/>
    <w:rsid w:val="00AC4176"/>
    <w:rsid w:val="00AC4AB4"/>
    <w:rsid w:val="00AC4B39"/>
    <w:rsid w:val="00AC4C83"/>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2AE6"/>
    <w:rsid w:val="00AD4439"/>
    <w:rsid w:val="00AD5631"/>
    <w:rsid w:val="00AD5DA2"/>
    <w:rsid w:val="00AD5FE2"/>
    <w:rsid w:val="00AD76F2"/>
    <w:rsid w:val="00AD7D03"/>
    <w:rsid w:val="00AD7DDC"/>
    <w:rsid w:val="00AE1224"/>
    <w:rsid w:val="00AE12C5"/>
    <w:rsid w:val="00AE18A3"/>
    <w:rsid w:val="00AE3505"/>
    <w:rsid w:val="00AE3756"/>
    <w:rsid w:val="00AE3A4B"/>
    <w:rsid w:val="00AE3A63"/>
    <w:rsid w:val="00AE44DF"/>
    <w:rsid w:val="00AE4572"/>
    <w:rsid w:val="00AE4755"/>
    <w:rsid w:val="00AE53FF"/>
    <w:rsid w:val="00AE5416"/>
    <w:rsid w:val="00AE5435"/>
    <w:rsid w:val="00AE5C7D"/>
    <w:rsid w:val="00AE645C"/>
    <w:rsid w:val="00AE749F"/>
    <w:rsid w:val="00AE7DED"/>
    <w:rsid w:val="00AF1432"/>
    <w:rsid w:val="00AF2255"/>
    <w:rsid w:val="00AF2918"/>
    <w:rsid w:val="00AF3ABE"/>
    <w:rsid w:val="00AF4939"/>
    <w:rsid w:val="00AF49C5"/>
    <w:rsid w:val="00AF52E0"/>
    <w:rsid w:val="00AF5615"/>
    <w:rsid w:val="00AF598C"/>
    <w:rsid w:val="00AF6079"/>
    <w:rsid w:val="00AF6286"/>
    <w:rsid w:val="00AF6959"/>
    <w:rsid w:val="00AF7408"/>
    <w:rsid w:val="00AF7AC8"/>
    <w:rsid w:val="00AF7F9A"/>
    <w:rsid w:val="00B00520"/>
    <w:rsid w:val="00B00B25"/>
    <w:rsid w:val="00B00F8E"/>
    <w:rsid w:val="00B014D0"/>
    <w:rsid w:val="00B016ED"/>
    <w:rsid w:val="00B020E0"/>
    <w:rsid w:val="00B0226D"/>
    <w:rsid w:val="00B02580"/>
    <w:rsid w:val="00B028DD"/>
    <w:rsid w:val="00B02CD1"/>
    <w:rsid w:val="00B03B39"/>
    <w:rsid w:val="00B03CB0"/>
    <w:rsid w:val="00B03FC9"/>
    <w:rsid w:val="00B041A9"/>
    <w:rsid w:val="00B04350"/>
    <w:rsid w:val="00B0465E"/>
    <w:rsid w:val="00B04D2A"/>
    <w:rsid w:val="00B04F0C"/>
    <w:rsid w:val="00B0515F"/>
    <w:rsid w:val="00B05CBC"/>
    <w:rsid w:val="00B06363"/>
    <w:rsid w:val="00B06939"/>
    <w:rsid w:val="00B06A70"/>
    <w:rsid w:val="00B06B41"/>
    <w:rsid w:val="00B06BA8"/>
    <w:rsid w:val="00B06D0F"/>
    <w:rsid w:val="00B076BD"/>
    <w:rsid w:val="00B07A6A"/>
    <w:rsid w:val="00B07B44"/>
    <w:rsid w:val="00B07BE6"/>
    <w:rsid w:val="00B10A7B"/>
    <w:rsid w:val="00B10BBD"/>
    <w:rsid w:val="00B1122A"/>
    <w:rsid w:val="00B1199E"/>
    <w:rsid w:val="00B1218F"/>
    <w:rsid w:val="00B122CE"/>
    <w:rsid w:val="00B129B3"/>
    <w:rsid w:val="00B13262"/>
    <w:rsid w:val="00B1340D"/>
    <w:rsid w:val="00B135A4"/>
    <w:rsid w:val="00B13E3E"/>
    <w:rsid w:val="00B14140"/>
    <w:rsid w:val="00B145CD"/>
    <w:rsid w:val="00B14791"/>
    <w:rsid w:val="00B14AC6"/>
    <w:rsid w:val="00B14C20"/>
    <w:rsid w:val="00B14E56"/>
    <w:rsid w:val="00B16238"/>
    <w:rsid w:val="00B162A1"/>
    <w:rsid w:val="00B168B5"/>
    <w:rsid w:val="00B173B2"/>
    <w:rsid w:val="00B175D9"/>
    <w:rsid w:val="00B20164"/>
    <w:rsid w:val="00B202C7"/>
    <w:rsid w:val="00B203F3"/>
    <w:rsid w:val="00B2101D"/>
    <w:rsid w:val="00B21035"/>
    <w:rsid w:val="00B210D6"/>
    <w:rsid w:val="00B21628"/>
    <w:rsid w:val="00B21E08"/>
    <w:rsid w:val="00B23764"/>
    <w:rsid w:val="00B23939"/>
    <w:rsid w:val="00B23F81"/>
    <w:rsid w:val="00B23F8B"/>
    <w:rsid w:val="00B24204"/>
    <w:rsid w:val="00B24E27"/>
    <w:rsid w:val="00B24EB1"/>
    <w:rsid w:val="00B25562"/>
    <w:rsid w:val="00B259B3"/>
    <w:rsid w:val="00B25B73"/>
    <w:rsid w:val="00B2680C"/>
    <w:rsid w:val="00B26F60"/>
    <w:rsid w:val="00B276A4"/>
    <w:rsid w:val="00B27724"/>
    <w:rsid w:val="00B27905"/>
    <w:rsid w:val="00B306F3"/>
    <w:rsid w:val="00B30BC2"/>
    <w:rsid w:val="00B30BCA"/>
    <w:rsid w:val="00B30C63"/>
    <w:rsid w:val="00B30F3D"/>
    <w:rsid w:val="00B31458"/>
    <w:rsid w:val="00B315B3"/>
    <w:rsid w:val="00B31645"/>
    <w:rsid w:val="00B32410"/>
    <w:rsid w:val="00B324CE"/>
    <w:rsid w:val="00B32AAE"/>
    <w:rsid w:val="00B32E8B"/>
    <w:rsid w:val="00B330CF"/>
    <w:rsid w:val="00B339BC"/>
    <w:rsid w:val="00B33D65"/>
    <w:rsid w:val="00B33EA5"/>
    <w:rsid w:val="00B33F5C"/>
    <w:rsid w:val="00B340AB"/>
    <w:rsid w:val="00B34514"/>
    <w:rsid w:val="00B34550"/>
    <w:rsid w:val="00B34F46"/>
    <w:rsid w:val="00B35482"/>
    <w:rsid w:val="00B35F95"/>
    <w:rsid w:val="00B36B18"/>
    <w:rsid w:val="00B36C69"/>
    <w:rsid w:val="00B37110"/>
    <w:rsid w:val="00B3755C"/>
    <w:rsid w:val="00B37837"/>
    <w:rsid w:val="00B37938"/>
    <w:rsid w:val="00B379BC"/>
    <w:rsid w:val="00B37D7D"/>
    <w:rsid w:val="00B37F7E"/>
    <w:rsid w:val="00B40375"/>
    <w:rsid w:val="00B412BD"/>
    <w:rsid w:val="00B419E4"/>
    <w:rsid w:val="00B41BF3"/>
    <w:rsid w:val="00B41C6A"/>
    <w:rsid w:val="00B42043"/>
    <w:rsid w:val="00B42F04"/>
    <w:rsid w:val="00B432A0"/>
    <w:rsid w:val="00B44753"/>
    <w:rsid w:val="00B45088"/>
    <w:rsid w:val="00B45473"/>
    <w:rsid w:val="00B45538"/>
    <w:rsid w:val="00B457B8"/>
    <w:rsid w:val="00B45E05"/>
    <w:rsid w:val="00B462A7"/>
    <w:rsid w:val="00B4738B"/>
    <w:rsid w:val="00B476AF"/>
    <w:rsid w:val="00B4772D"/>
    <w:rsid w:val="00B47B1F"/>
    <w:rsid w:val="00B47CC4"/>
    <w:rsid w:val="00B50197"/>
    <w:rsid w:val="00B50861"/>
    <w:rsid w:val="00B50869"/>
    <w:rsid w:val="00B5124B"/>
    <w:rsid w:val="00B517F7"/>
    <w:rsid w:val="00B518E5"/>
    <w:rsid w:val="00B51A72"/>
    <w:rsid w:val="00B51AE9"/>
    <w:rsid w:val="00B51EBF"/>
    <w:rsid w:val="00B52A3C"/>
    <w:rsid w:val="00B52AFC"/>
    <w:rsid w:val="00B52B41"/>
    <w:rsid w:val="00B52C97"/>
    <w:rsid w:val="00B52EFE"/>
    <w:rsid w:val="00B535A3"/>
    <w:rsid w:val="00B53FA7"/>
    <w:rsid w:val="00B54E35"/>
    <w:rsid w:val="00B56016"/>
    <w:rsid w:val="00B562D1"/>
    <w:rsid w:val="00B568B8"/>
    <w:rsid w:val="00B56CDC"/>
    <w:rsid w:val="00B56E01"/>
    <w:rsid w:val="00B570B9"/>
    <w:rsid w:val="00B5715D"/>
    <w:rsid w:val="00B57479"/>
    <w:rsid w:val="00B57E2D"/>
    <w:rsid w:val="00B60331"/>
    <w:rsid w:val="00B607A0"/>
    <w:rsid w:val="00B60A8A"/>
    <w:rsid w:val="00B60DCA"/>
    <w:rsid w:val="00B61824"/>
    <w:rsid w:val="00B61CCC"/>
    <w:rsid w:val="00B62AB1"/>
    <w:rsid w:val="00B62BAE"/>
    <w:rsid w:val="00B62C84"/>
    <w:rsid w:val="00B6305A"/>
    <w:rsid w:val="00B63483"/>
    <w:rsid w:val="00B6369D"/>
    <w:rsid w:val="00B63C73"/>
    <w:rsid w:val="00B642C5"/>
    <w:rsid w:val="00B64D31"/>
    <w:rsid w:val="00B65A2A"/>
    <w:rsid w:val="00B660B9"/>
    <w:rsid w:val="00B66102"/>
    <w:rsid w:val="00B66329"/>
    <w:rsid w:val="00B66588"/>
    <w:rsid w:val="00B66AA5"/>
    <w:rsid w:val="00B66F3E"/>
    <w:rsid w:val="00B66FC2"/>
    <w:rsid w:val="00B672B3"/>
    <w:rsid w:val="00B678CC"/>
    <w:rsid w:val="00B678DB"/>
    <w:rsid w:val="00B67C5C"/>
    <w:rsid w:val="00B70404"/>
    <w:rsid w:val="00B708EA"/>
    <w:rsid w:val="00B7126F"/>
    <w:rsid w:val="00B712C3"/>
    <w:rsid w:val="00B713FD"/>
    <w:rsid w:val="00B72A25"/>
    <w:rsid w:val="00B72F55"/>
    <w:rsid w:val="00B730E0"/>
    <w:rsid w:val="00B7367C"/>
    <w:rsid w:val="00B74361"/>
    <w:rsid w:val="00B75204"/>
    <w:rsid w:val="00B75FE3"/>
    <w:rsid w:val="00B7615E"/>
    <w:rsid w:val="00B76B5C"/>
    <w:rsid w:val="00B76DB6"/>
    <w:rsid w:val="00B76EA0"/>
    <w:rsid w:val="00B775B0"/>
    <w:rsid w:val="00B77761"/>
    <w:rsid w:val="00B77D22"/>
    <w:rsid w:val="00B77DBF"/>
    <w:rsid w:val="00B77E6B"/>
    <w:rsid w:val="00B801A6"/>
    <w:rsid w:val="00B80269"/>
    <w:rsid w:val="00B8044D"/>
    <w:rsid w:val="00B810DF"/>
    <w:rsid w:val="00B81983"/>
    <w:rsid w:val="00B81F15"/>
    <w:rsid w:val="00B81FBB"/>
    <w:rsid w:val="00B823AE"/>
    <w:rsid w:val="00B827FD"/>
    <w:rsid w:val="00B837C2"/>
    <w:rsid w:val="00B83FC8"/>
    <w:rsid w:val="00B84851"/>
    <w:rsid w:val="00B8533F"/>
    <w:rsid w:val="00B85414"/>
    <w:rsid w:val="00B85639"/>
    <w:rsid w:val="00B85D6D"/>
    <w:rsid w:val="00B86002"/>
    <w:rsid w:val="00B863A8"/>
    <w:rsid w:val="00B8706B"/>
    <w:rsid w:val="00B8772A"/>
    <w:rsid w:val="00B87FD8"/>
    <w:rsid w:val="00B902B9"/>
    <w:rsid w:val="00B9049B"/>
    <w:rsid w:val="00B90708"/>
    <w:rsid w:val="00B90A68"/>
    <w:rsid w:val="00B910E0"/>
    <w:rsid w:val="00B91319"/>
    <w:rsid w:val="00B91D55"/>
    <w:rsid w:val="00B91E6E"/>
    <w:rsid w:val="00B925A9"/>
    <w:rsid w:val="00B929CF"/>
    <w:rsid w:val="00B92C59"/>
    <w:rsid w:val="00B92D3D"/>
    <w:rsid w:val="00B93112"/>
    <w:rsid w:val="00B931AD"/>
    <w:rsid w:val="00B93BA2"/>
    <w:rsid w:val="00B93D60"/>
    <w:rsid w:val="00B943EA"/>
    <w:rsid w:val="00B95B21"/>
    <w:rsid w:val="00B95BFE"/>
    <w:rsid w:val="00B961CB"/>
    <w:rsid w:val="00B96C22"/>
    <w:rsid w:val="00B972D3"/>
    <w:rsid w:val="00B97C29"/>
    <w:rsid w:val="00BA0098"/>
    <w:rsid w:val="00BA036D"/>
    <w:rsid w:val="00BA0940"/>
    <w:rsid w:val="00BA0965"/>
    <w:rsid w:val="00BA1705"/>
    <w:rsid w:val="00BA19FB"/>
    <w:rsid w:val="00BA2132"/>
    <w:rsid w:val="00BA22D3"/>
    <w:rsid w:val="00BA2524"/>
    <w:rsid w:val="00BA3049"/>
    <w:rsid w:val="00BA3224"/>
    <w:rsid w:val="00BA4295"/>
    <w:rsid w:val="00BA456F"/>
    <w:rsid w:val="00BA493D"/>
    <w:rsid w:val="00BA5352"/>
    <w:rsid w:val="00BA5B58"/>
    <w:rsid w:val="00BA6264"/>
    <w:rsid w:val="00BA659C"/>
    <w:rsid w:val="00BA728C"/>
    <w:rsid w:val="00BA73D4"/>
    <w:rsid w:val="00BA74F1"/>
    <w:rsid w:val="00BA75D7"/>
    <w:rsid w:val="00BA78DC"/>
    <w:rsid w:val="00BA7C4B"/>
    <w:rsid w:val="00BB0200"/>
    <w:rsid w:val="00BB0275"/>
    <w:rsid w:val="00BB0338"/>
    <w:rsid w:val="00BB0479"/>
    <w:rsid w:val="00BB0AB1"/>
    <w:rsid w:val="00BB0AD4"/>
    <w:rsid w:val="00BB11B8"/>
    <w:rsid w:val="00BB1260"/>
    <w:rsid w:val="00BB168A"/>
    <w:rsid w:val="00BB186A"/>
    <w:rsid w:val="00BB19E4"/>
    <w:rsid w:val="00BB230F"/>
    <w:rsid w:val="00BB2496"/>
    <w:rsid w:val="00BB275C"/>
    <w:rsid w:val="00BB2765"/>
    <w:rsid w:val="00BB3136"/>
    <w:rsid w:val="00BB3497"/>
    <w:rsid w:val="00BB3940"/>
    <w:rsid w:val="00BB4389"/>
    <w:rsid w:val="00BB5587"/>
    <w:rsid w:val="00BB5588"/>
    <w:rsid w:val="00BB5A0A"/>
    <w:rsid w:val="00BB5F6F"/>
    <w:rsid w:val="00BB611F"/>
    <w:rsid w:val="00BB61BE"/>
    <w:rsid w:val="00BB6455"/>
    <w:rsid w:val="00BB64A9"/>
    <w:rsid w:val="00BB6B61"/>
    <w:rsid w:val="00BB7191"/>
    <w:rsid w:val="00BB76D3"/>
    <w:rsid w:val="00BB7FBE"/>
    <w:rsid w:val="00BC0922"/>
    <w:rsid w:val="00BC1712"/>
    <w:rsid w:val="00BC19AD"/>
    <w:rsid w:val="00BC1B26"/>
    <w:rsid w:val="00BC1F08"/>
    <w:rsid w:val="00BC22AB"/>
    <w:rsid w:val="00BC278B"/>
    <w:rsid w:val="00BC2797"/>
    <w:rsid w:val="00BC2DF0"/>
    <w:rsid w:val="00BC2F58"/>
    <w:rsid w:val="00BC327A"/>
    <w:rsid w:val="00BC3FCE"/>
    <w:rsid w:val="00BC4189"/>
    <w:rsid w:val="00BC4227"/>
    <w:rsid w:val="00BC4340"/>
    <w:rsid w:val="00BC4952"/>
    <w:rsid w:val="00BC54CD"/>
    <w:rsid w:val="00BC56F5"/>
    <w:rsid w:val="00BC6018"/>
    <w:rsid w:val="00BC615D"/>
    <w:rsid w:val="00BC69F6"/>
    <w:rsid w:val="00BC6BE0"/>
    <w:rsid w:val="00BC6CD8"/>
    <w:rsid w:val="00BC6EAE"/>
    <w:rsid w:val="00BC73E9"/>
    <w:rsid w:val="00BC75FE"/>
    <w:rsid w:val="00BC76B1"/>
    <w:rsid w:val="00BD0DC2"/>
    <w:rsid w:val="00BD1366"/>
    <w:rsid w:val="00BD1656"/>
    <w:rsid w:val="00BD1827"/>
    <w:rsid w:val="00BD18CC"/>
    <w:rsid w:val="00BD1AC1"/>
    <w:rsid w:val="00BD1D46"/>
    <w:rsid w:val="00BD29F5"/>
    <w:rsid w:val="00BD3242"/>
    <w:rsid w:val="00BD3419"/>
    <w:rsid w:val="00BD39EC"/>
    <w:rsid w:val="00BD42CA"/>
    <w:rsid w:val="00BD43E5"/>
    <w:rsid w:val="00BD512A"/>
    <w:rsid w:val="00BD5479"/>
    <w:rsid w:val="00BD57EF"/>
    <w:rsid w:val="00BD59E3"/>
    <w:rsid w:val="00BD672B"/>
    <w:rsid w:val="00BD771F"/>
    <w:rsid w:val="00BD7959"/>
    <w:rsid w:val="00BD7C76"/>
    <w:rsid w:val="00BD7FD7"/>
    <w:rsid w:val="00BE0315"/>
    <w:rsid w:val="00BE05F0"/>
    <w:rsid w:val="00BE08D5"/>
    <w:rsid w:val="00BE091A"/>
    <w:rsid w:val="00BE09C0"/>
    <w:rsid w:val="00BE0D73"/>
    <w:rsid w:val="00BE137E"/>
    <w:rsid w:val="00BE1772"/>
    <w:rsid w:val="00BE1DEB"/>
    <w:rsid w:val="00BE26BE"/>
    <w:rsid w:val="00BE2903"/>
    <w:rsid w:val="00BE2E8B"/>
    <w:rsid w:val="00BE2F09"/>
    <w:rsid w:val="00BE318A"/>
    <w:rsid w:val="00BE35DA"/>
    <w:rsid w:val="00BE398A"/>
    <w:rsid w:val="00BE3A5C"/>
    <w:rsid w:val="00BE44F2"/>
    <w:rsid w:val="00BE5D91"/>
    <w:rsid w:val="00BE7B6F"/>
    <w:rsid w:val="00BF0A46"/>
    <w:rsid w:val="00BF0E8E"/>
    <w:rsid w:val="00BF17C6"/>
    <w:rsid w:val="00BF1A7F"/>
    <w:rsid w:val="00BF2647"/>
    <w:rsid w:val="00BF2E36"/>
    <w:rsid w:val="00BF3E91"/>
    <w:rsid w:val="00BF5324"/>
    <w:rsid w:val="00BF561D"/>
    <w:rsid w:val="00BF5652"/>
    <w:rsid w:val="00BF577F"/>
    <w:rsid w:val="00BF5A3F"/>
    <w:rsid w:val="00BF5B28"/>
    <w:rsid w:val="00BF659E"/>
    <w:rsid w:val="00BF6AF9"/>
    <w:rsid w:val="00BF70EF"/>
    <w:rsid w:val="00BF7266"/>
    <w:rsid w:val="00BF7734"/>
    <w:rsid w:val="00BF7A44"/>
    <w:rsid w:val="00C00474"/>
    <w:rsid w:val="00C0072C"/>
    <w:rsid w:val="00C00F37"/>
    <w:rsid w:val="00C020EE"/>
    <w:rsid w:val="00C0247E"/>
    <w:rsid w:val="00C02A99"/>
    <w:rsid w:val="00C02D53"/>
    <w:rsid w:val="00C03F48"/>
    <w:rsid w:val="00C03F51"/>
    <w:rsid w:val="00C0422A"/>
    <w:rsid w:val="00C05A66"/>
    <w:rsid w:val="00C05C5B"/>
    <w:rsid w:val="00C05DDE"/>
    <w:rsid w:val="00C0648F"/>
    <w:rsid w:val="00C06812"/>
    <w:rsid w:val="00C10CC7"/>
    <w:rsid w:val="00C1112B"/>
    <w:rsid w:val="00C111ED"/>
    <w:rsid w:val="00C11CD0"/>
    <w:rsid w:val="00C11DF8"/>
    <w:rsid w:val="00C11F38"/>
    <w:rsid w:val="00C1294B"/>
    <w:rsid w:val="00C13225"/>
    <w:rsid w:val="00C136A2"/>
    <w:rsid w:val="00C143BD"/>
    <w:rsid w:val="00C149DC"/>
    <w:rsid w:val="00C14C86"/>
    <w:rsid w:val="00C150EB"/>
    <w:rsid w:val="00C15313"/>
    <w:rsid w:val="00C15A5F"/>
    <w:rsid w:val="00C15DBA"/>
    <w:rsid w:val="00C15E5C"/>
    <w:rsid w:val="00C15F63"/>
    <w:rsid w:val="00C16BCE"/>
    <w:rsid w:val="00C17715"/>
    <w:rsid w:val="00C17B48"/>
    <w:rsid w:val="00C17E55"/>
    <w:rsid w:val="00C20227"/>
    <w:rsid w:val="00C2039E"/>
    <w:rsid w:val="00C20514"/>
    <w:rsid w:val="00C21875"/>
    <w:rsid w:val="00C21B5C"/>
    <w:rsid w:val="00C21ED4"/>
    <w:rsid w:val="00C21F45"/>
    <w:rsid w:val="00C21F85"/>
    <w:rsid w:val="00C224B0"/>
    <w:rsid w:val="00C2265F"/>
    <w:rsid w:val="00C22916"/>
    <w:rsid w:val="00C229F8"/>
    <w:rsid w:val="00C22DD5"/>
    <w:rsid w:val="00C232DB"/>
    <w:rsid w:val="00C2356F"/>
    <w:rsid w:val="00C2369A"/>
    <w:rsid w:val="00C25365"/>
    <w:rsid w:val="00C2551B"/>
    <w:rsid w:val="00C25B02"/>
    <w:rsid w:val="00C25BA5"/>
    <w:rsid w:val="00C25BBE"/>
    <w:rsid w:val="00C270A4"/>
    <w:rsid w:val="00C27214"/>
    <w:rsid w:val="00C27BB6"/>
    <w:rsid w:val="00C30796"/>
    <w:rsid w:val="00C312AB"/>
    <w:rsid w:val="00C322F1"/>
    <w:rsid w:val="00C32CFA"/>
    <w:rsid w:val="00C33284"/>
    <w:rsid w:val="00C33F76"/>
    <w:rsid w:val="00C34398"/>
    <w:rsid w:val="00C343E5"/>
    <w:rsid w:val="00C351A6"/>
    <w:rsid w:val="00C35A4C"/>
    <w:rsid w:val="00C35B25"/>
    <w:rsid w:val="00C35E0D"/>
    <w:rsid w:val="00C3616E"/>
    <w:rsid w:val="00C3676C"/>
    <w:rsid w:val="00C36FEF"/>
    <w:rsid w:val="00C37066"/>
    <w:rsid w:val="00C371FA"/>
    <w:rsid w:val="00C377A2"/>
    <w:rsid w:val="00C40D4A"/>
    <w:rsid w:val="00C40FFC"/>
    <w:rsid w:val="00C41480"/>
    <w:rsid w:val="00C41622"/>
    <w:rsid w:val="00C431D6"/>
    <w:rsid w:val="00C434C7"/>
    <w:rsid w:val="00C439B8"/>
    <w:rsid w:val="00C445C2"/>
    <w:rsid w:val="00C446B0"/>
    <w:rsid w:val="00C45637"/>
    <w:rsid w:val="00C45894"/>
    <w:rsid w:val="00C45B88"/>
    <w:rsid w:val="00C461F2"/>
    <w:rsid w:val="00C46492"/>
    <w:rsid w:val="00C46F61"/>
    <w:rsid w:val="00C47598"/>
    <w:rsid w:val="00C47BB2"/>
    <w:rsid w:val="00C47CC5"/>
    <w:rsid w:val="00C47CDD"/>
    <w:rsid w:val="00C5014C"/>
    <w:rsid w:val="00C50F0D"/>
    <w:rsid w:val="00C51A32"/>
    <w:rsid w:val="00C51C28"/>
    <w:rsid w:val="00C529DB"/>
    <w:rsid w:val="00C52DB8"/>
    <w:rsid w:val="00C53456"/>
    <w:rsid w:val="00C5397B"/>
    <w:rsid w:val="00C53E6D"/>
    <w:rsid w:val="00C545D6"/>
    <w:rsid w:val="00C54A67"/>
    <w:rsid w:val="00C54CD6"/>
    <w:rsid w:val="00C55CCA"/>
    <w:rsid w:val="00C55E36"/>
    <w:rsid w:val="00C55EA7"/>
    <w:rsid w:val="00C56A53"/>
    <w:rsid w:val="00C601F0"/>
    <w:rsid w:val="00C60425"/>
    <w:rsid w:val="00C60C2D"/>
    <w:rsid w:val="00C6162E"/>
    <w:rsid w:val="00C61E0E"/>
    <w:rsid w:val="00C62B0C"/>
    <w:rsid w:val="00C62E53"/>
    <w:rsid w:val="00C62E87"/>
    <w:rsid w:val="00C62FB0"/>
    <w:rsid w:val="00C63014"/>
    <w:rsid w:val="00C63E23"/>
    <w:rsid w:val="00C65399"/>
    <w:rsid w:val="00C65917"/>
    <w:rsid w:val="00C66AB2"/>
    <w:rsid w:val="00C671D2"/>
    <w:rsid w:val="00C67F26"/>
    <w:rsid w:val="00C70043"/>
    <w:rsid w:val="00C70EDB"/>
    <w:rsid w:val="00C71330"/>
    <w:rsid w:val="00C713F2"/>
    <w:rsid w:val="00C71B29"/>
    <w:rsid w:val="00C71B5B"/>
    <w:rsid w:val="00C71EE7"/>
    <w:rsid w:val="00C7208D"/>
    <w:rsid w:val="00C721DE"/>
    <w:rsid w:val="00C72ABC"/>
    <w:rsid w:val="00C72B5A"/>
    <w:rsid w:val="00C73861"/>
    <w:rsid w:val="00C740D5"/>
    <w:rsid w:val="00C7432C"/>
    <w:rsid w:val="00C75173"/>
    <w:rsid w:val="00C754E8"/>
    <w:rsid w:val="00C75791"/>
    <w:rsid w:val="00C75A83"/>
    <w:rsid w:val="00C75B78"/>
    <w:rsid w:val="00C75F30"/>
    <w:rsid w:val="00C761F0"/>
    <w:rsid w:val="00C76304"/>
    <w:rsid w:val="00C76427"/>
    <w:rsid w:val="00C769B0"/>
    <w:rsid w:val="00C76D93"/>
    <w:rsid w:val="00C7762E"/>
    <w:rsid w:val="00C77AEC"/>
    <w:rsid w:val="00C77F90"/>
    <w:rsid w:val="00C80554"/>
    <w:rsid w:val="00C807A2"/>
    <w:rsid w:val="00C808AC"/>
    <w:rsid w:val="00C8197A"/>
    <w:rsid w:val="00C84084"/>
    <w:rsid w:val="00C8462C"/>
    <w:rsid w:val="00C8471E"/>
    <w:rsid w:val="00C84955"/>
    <w:rsid w:val="00C84A39"/>
    <w:rsid w:val="00C85FED"/>
    <w:rsid w:val="00C86467"/>
    <w:rsid w:val="00C87199"/>
    <w:rsid w:val="00C90A32"/>
    <w:rsid w:val="00C912FD"/>
    <w:rsid w:val="00C91A3F"/>
    <w:rsid w:val="00C92316"/>
    <w:rsid w:val="00C92547"/>
    <w:rsid w:val="00C926FD"/>
    <w:rsid w:val="00C941A8"/>
    <w:rsid w:val="00C95C72"/>
    <w:rsid w:val="00C95FE9"/>
    <w:rsid w:val="00C96057"/>
    <w:rsid w:val="00C962B5"/>
    <w:rsid w:val="00C96B86"/>
    <w:rsid w:val="00C96E5D"/>
    <w:rsid w:val="00C96F7C"/>
    <w:rsid w:val="00C971F9"/>
    <w:rsid w:val="00C97254"/>
    <w:rsid w:val="00C97DF7"/>
    <w:rsid w:val="00CA0AEE"/>
    <w:rsid w:val="00CA0F99"/>
    <w:rsid w:val="00CA14C9"/>
    <w:rsid w:val="00CA1A6A"/>
    <w:rsid w:val="00CA20A3"/>
    <w:rsid w:val="00CA236E"/>
    <w:rsid w:val="00CA24FB"/>
    <w:rsid w:val="00CA27D6"/>
    <w:rsid w:val="00CA2D5B"/>
    <w:rsid w:val="00CA3894"/>
    <w:rsid w:val="00CA3B64"/>
    <w:rsid w:val="00CA5FF8"/>
    <w:rsid w:val="00CA6108"/>
    <w:rsid w:val="00CA64D5"/>
    <w:rsid w:val="00CA66DA"/>
    <w:rsid w:val="00CA67AD"/>
    <w:rsid w:val="00CA7A20"/>
    <w:rsid w:val="00CB0588"/>
    <w:rsid w:val="00CB1877"/>
    <w:rsid w:val="00CB1AAC"/>
    <w:rsid w:val="00CB21E2"/>
    <w:rsid w:val="00CB2963"/>
    <w:rsid w:val="00CB297A"/>
    <w:rsid w:val="00CB3192"/>
    <w:rsid w:val="00CB3201"/>
    <w:rsid w:val="00CB3415"/>
    <w:rsid w:val="00CB360F"/>
    <w:rsid w:val="00CB3785"/>
    <w:rsid w:val="00CB3A41"/>
    <w:rsid w:val="00CB4329"/>
    <w:rsid w:val="00CB4E57"/>
    <w:rsid w:val="00CB5BB6"/>
    <w:rsid w:val="00CB6290"/>
    <w:rsid w:val="00CB6785"/>
    <w:rsid w:val="00CB6E40"/>
    <w:rsid w:val="00CB6EAE"/>
    <w:rsid w:val="00CB7127"/>
    <w:rsid w:val="00CB766B"/>
    <w:rsid w:val="00CB7C04"/>
    <w:rsid w:val="00CB7E10"/>
    <w:rsid w:val="00CC0D3E"/>
    <w:rsid w:val="00CC0DEB"/>
    <w:rsid w:val="00CC1720"/>
    <w:rsid w:val="00CC191C"/>
    <w:rsid w:val="00CC1F0F"/>
    <w:rsid w:val="00CC2759"/>
    <w:rsid w:val="00CC3528"/>
    <w:rsid w:val="00CC356D"/>
    <w:rsid w:val="00CC3FEB"/>
    <w:rsid w:val="00CC52D2"/>
    <w:rsid w:val="00CC5719"/>
    <w:rsid w:val="00CC5B55"/>
    <w:rsid w:val="00CC6022"/>
    <w:rsid w:val="00CC6BE0"/>
    <w:rsid w:val="00CC6F87"/>
    <w:rsid w:val="00CC7262"/>
    <w:rsid w:val="00CC7A24"/>
    <w:rsid w:val="00CC7DFE"/>
    <w:rsid w:val="00CD0040"/>
    <w:rsid w:val="00CD0EF3"/>
    <w:rsid w:val="00CD109D"/>
    <w:rsid w:val="00CD1842"/>
    <w:rsid w:val="00CD1E9D"/>
    <w:rsid w:val="00CD243C"/>
    <w:rsid w:val="00CD2B94"/>
    <w:rsid w:val="00CD2D54"/>
    <w:rsid w:val="00CD4041"/>
    <w:rsid w:val="00CD4565"/>
    <w:rsid w:val="00CD461B"/>
    <w:rsid w:val="00CD4B0C"/>
    <w:rsid w:val="00CD5288"/>
    <w:rsid w:val="00CD57BE"/>
    <w:rsid w:val="00CD6672"/>
    <w:rsid w:val="00CD66E6"/>
    <w:rsid w:val="00CD6ABB"/>
    <w:rsid w:val="00CD79E5"/>
    <w:rsid w:val="00CE0610"/>
    <w:rsid w:val="00CE0704"/>
    <w:rsid w:val="00CE0A56"/>
    <w:rsid w:val="00CE14B3"/>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2572"/>
    <w:rsid w:val="00CF25A1"/>
    <w:rsid w:val="00CF2BA1"/>
    <w:rsid w:val="00CF2EA9"/>
    <w:rsid w:val="00CF2FFE"/>
    <w:rsid w:val="00CF3124"/>
    <w:rsid w:val="00CF3DA6"/>
    <w:rsid w:val="00CF3ECF"/>
    <w:rsid w:val="00CF40BE"/>
    <w:rsid w:val="00CF461F"/>
    <w:rsid w:val="00CF467E"/>
    <w:rsid w:val="00CF476A"/>
    <w:rsid w:val="00CF4B9C"/>
    <w:rsid w:val="00CF509A"/>
    <w:rsid w:val="00CF54F1"/>
    <w:rsid w:val="00CF5996"/>
    <w:rsid w:val="00CF60FA"/>
    <w:rsid w:val="00CF6255"/>
    <w:rsid w:val="00CF643D"/>
    <w:rsid w:val="00CF69C0"/>
    <w:rsid w:val="00CF6B77"/>
    <w:rsid w:val="00CF71E3"/>
    <w:rsid w:val="00CF7724"/>
    <w:rsid w:val="00CF7FDD"/>
    <w:rsid w:val="00D000EB"/>
    <w:rsid w:val="00D00862"/>
    <w:rsid w:val="00D00A5D"/>
    <w:rsid w:val="00D00A87"/>
    <w:rsid w:val="00D01045"/>
    <w:rsid w:val="00D01354"/>
    <w:rsid w:val="00D01910"/>
    <w:rsid w:val="00D02F2F"/>
    <w:rsid w:val="00D03329"/>
    <w:rsid w:val="00D03CB9"/>
    <w:rsid w:val="00D04533"/>
    <w:rsid w:val="00D04573"/>
    <w:rsid w:val="00D04940"/>
    <w:rsid w:val="00D05411"/>
    <w:rsid w:val="00D054F2"/>
    <w:rsid w:val="00D055D2"/>
    <w:rsid w:val="00D055F6"/>
    <w:rsid w:val="00D058D8"/>
    <w:rsid w:val="00D05E5A"/>
    <w:rsid w:val="00D06476"/>
    <w:rsid w:val="00D06535"/>
    <w:rsid w:val="00D06995"/>
    <w:rsid w:val="00D070BF"/>
    <w:rsid w:val="00D07B0D"/>
    <w:rsid w:val="00D104CF"/>
    <w:rsid w:val="00D10541"/>
    <w:rsid w:val="00D10E20"/>
    <w:rsid w:val="00D1160E"/>
    <w:rsid w:val="00D11908"/>
    <w:rsid w:val="00D12C10"/>
    <w:rsid w:val="00D1305C"/>
    <w:rsid w:val="00D13087"/>
    <w:rsid w:val="00D1330D"/>
    <w:rsid w:val="00D13856"/>
    <w:rsid w:val="00D13A97"/>
    <w:rsid w:val="00D14643"/>
    <w:rsid w:val="00D1645B"/>
    <w:rsid w:val="00D16FA0"/>
    <w:rsid w:val="00D17378"/>
    <w:rsid w:val="00D2017F"/>
    <w:rsid w:val="00D21449"/>
    <w:rsid w:val="00D216B2"/>
    <w:rsid w:val="00D222F1"/>
    <w:rsid w:val="00D22488"/>
    <w:rsid w:val="00D22940"/>
    <w:rsid w:val="00D22DC2"/>
    <w:rsid w:val="00D22E15"/>
    <w:rsid w:val="00D23974"/>
    <w:rsid w:val="00D23B41"/>
    <w:rsid w:val="00D24E2E"/>
    <w:rsid w:val="00D2519A"/>
    <w:rsid w:val="00D25462"/>
    <w:rsid w:val="00D25507"/>
    <w:rsid w:val="00D2632E"/>
    <w:rsid w:val="00D26479"/>
    <w:rsid w:val="00D26DCE"/>
    <w:rsid w:val="00D27859"/>
    <w:rsid w:val="00D27A0C"/>
    <w:rsid w:val="00D27CE3"/>
    <w:rsid w:val="00D27D7D"/>
    <w:rsid w:val="00D27DF5"/>
    <w:rsid w:val="00D27E76"/>
    <w:rsid w:val="00D306D5"/>
    <w:rsid w:val="00D30A43"/>
    <w:rsid w:val="00D311E0"/>
    <w:rsid w:val="00D3163F"/>
    <w:rsid w:val="00D316A8"/>
    <w:rsid w:val="00D319AD"/>
    <w:rsid w:val="00D3275F"/>
    <w:rsid w:val="00D32D5F"/>
    <w:rsid w:val="00D3316C"/>
    <w:rsid w:val="00D33B88"/>
    <w:rsid w:val="00D34138"/>
    <w:rsid w:val="00D341F3"/>
    <w:rsid w:val="00D34548"/>
    <w:rsid w:val="00D346F4"/>
    <w:rsid w:val="00D34914"/>
    <w:rsid w:val="00D34A91"/>
    <w:rsid w:val="00D36606"/>
    <w:rsid w:val="00D36816"/>
    <w:rsid w:val="00D36CD7"/>
    <w:rsid w:val="00D36ED9"/>
    <w:rsid w:val="00D37A37"/>
    <w:rsid w:val="00D37B51"/>
    <w:rsid w:val="00D4101D"/>
    <w:rsid w:val="00D4128C"/>
    <w:rsid w:val="00D42AFB"/>
    <w:rsid w:val="00D42DED"/>
    <w:rsid w:val="00D43511"/>
    <w:rsid w:val="00D43F0D"/>
    <w:rsid w:val="00D4404B"/>
    <w:rsid w:val="00D4411B"/>
    <w:rsid w:val="00D44ABA"/>
    <w:rsid w:val="00D44EC6"/>
    <w:rsid w:val="00D4536C"/>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A98"/>
    <w:rsid w:val="00D53F6E"/>
    <w:rsid w:val="00D54174"/>
    <w:rsid w:val="00D548CF"/>
    <w:rsid w:val="00D5491C"/>
    <w:rsid w:val="00D54CCF"/>
    <w:rsid w:val="00D554E8"/>
    <w:rsid w:val="00D55D6D"/>
    <w:rsid w:val="00D55E12"/>
    <w:rsid w:val="00D5657D"/>
    <w:rsid w:val="00D56930"/>
    <w:rsid w:val="00D5704D"/>
    <w:rsid w:val="00D5748E"/>
    <w:rsid w:val="00D577BB"/>
    <w:rsid w:val="00D60B39"/>
    <w:rsid w:val="00D610C4"/>
    <w:rsid w:val="00D612A9"/>
    <w:rsid w:val="00D61309"/>
    <w:rsid w:val="00D61ABF"/>
    <w:rsid w:val="00D61CE2"/>
    <w:rsid w:val="00D61E63"/>
    <w:rsid w:val="00D6201F"/>
    <w:rsid w:val="00D6263B"/>
    <w:rsid w:val="00D62B9D"/>
    <w:rsid w:val="00D63253"/>
    <w:rsid w:val="00D636BE"/>
    <w:rsid w:val="00D63F55"/>
    <w:rsid w:val="00D64102"/>
    <w:rsid w:val="00D6411E"/>
    <w:rsid w:val="00D64482"/>
    <w:rsid w:val="00D647B6"/>
    <w:rsid w:val="00D64979"/>
    <w:rsid w:val="00D64A0C"/>
    <w:rsid w:val="00D65C71"/>
    <w:rsid w:val="00D65DCC"/>
    <w:rsid w:val="00D66747"/>
    <w:rsid w:val="00D66935"/>
    <w:rsid w:val="00D67313"/>
    <w:rsid w:val="00D67AD5"/>
    <w:rsid w:val="00D702CA"/>
    <w:rsid w:val="00D70636"/>
    <w:rsid w:val="00D71230"/>
    <w:rsid w:val="00D735D0"/>
    <w:rsid w:val="00D738D2"/>
    <w:rsid w:val="00D74118"/>
    <w:rsid w:val="00D74166"/>
    <w:rsid w:val="00D74693"/>
    <w:rsid w:val="00D74696"/>
    <w:rsid w:val="00D749EF"/>
    <w:rsid w:val="00D75688"/>
    <w:rsid w:val="00D7589B"/>
    <w:rsid w:val="00D760A2"/>
    <w:rsid w:val="00D77315"/>
    <w:rsid w:val="00D77465"/>
    <w:rsid w:val="00D80021"/>
    <w:rsid w:val="00D807E5"/>
    <w:rsid w:val="00D80803"/>
    <w:rsid w:val="00D833BE"/>
    <w:rsid w:val="00D84C22"/>
    <w:rsid w:val="00D8562F"/>
    <w:rsid w:val="00D858D9"/>
    <w:rsid w:val="00D85925"/>
    <w:rsid w:val="00D86A4C"/>
    <w:rsid w:val="00D8724C"/>
    <w:rsid w:val="00D87816"/>
    <w:rsid w:val="00D8796D"/>
    <w:rsid w:val="00D87E37"/>
    <w:rsid w:val="00D90280"/>
    <w:rsid w:val="00D902AF"/>
    <w:rsid w:val="00D90A85"/>
    <w:rsid w:val="00D90BCE"/>
    <w:rsid w:val="00D916DF"/>
    <w:rsid w:val="00D92936"/>
    <w:rsid w:val="00D929A3"/>
    <w:rsid w:val="00D93004"/>
    <w:rsid w:val="00D930C0"/>
    <w:rsid w:val="00D93711"/>
    <w:rsid w:val="00D938C1"/>
    <w:rsid w:val="00D942C4"/>
    <w:rsid w:val="00D94691"/>
    <w:rsid w:val="00D94901"/>
    <w:rsid w:val="00D963A9"/>
    <w:rsid w:val="00D96479"/>
    <w:rsid w:val="00D964FA"/>
    <w:rsid w:val="00D96C72"/>
    <w:rsid w:val="00D96D2A"/>
    <w:rsid w:val="00D96F2A"/>
    <w:rsid w:val="00D97571"/>
    <w:rsid w:val="00D978EA"/>
    <w:rsid w:val="00D97A50"/>
    <w:rsid w:val="00DA05BF"/>
    <w:rsid w:val="00DA0C2C"/>
    <w:rsid w:val="00DA1685"/>
    <w:rsid w:val="00DA193F"/>
    <w:rsid w:val="00DA1B0B"/>
    <w:rsid w:val="00DA2589"/>
    <w:rsid w:val="00DA260C"/>
    <w:rsid w:val="00DA29C7"/>
    <w:rsid w:val="00DA2AF8"/>
    <w:rsid w:val="00DA2C76"/>
    <w:rsid w:val="00DA313F"/>
    <w:rsid w:val="00DA386A"/>
    <w:rsid w:val="00DA466E"/>
    <w:rsid w:val="00DA47A8"/>
    <w:rsid w:val="00DA524D"/>
    <w:rsid w:val="00DA7B05"/>
    <w:rsid w:val="00DA7D61"/>
    <w:rsid w:val="00DB0BB5"/>
    <w:rsid w:val="00DB14DD"/>
    <w:rsid w:val="00DB1890"/>
    <w:rsid w:val="00DB1D21"/>
    <w:rsid w:val="00DB1F2C"/>
    <w:rsid w:val="00DB203C"/>
    <w:rsid w:val="00DB2897"/>
    <w:rsid w:val="00DB2E73"/>
    <w:rsid w:val="00DB3592"/>
    <w:rsid w:val="00DB43A8"/>
    <w:rsid w:val="00DB47E5"/>
    <w:rsid w:val="00DB485B"/>
    <w:rsid w:val="00DB4C93"/>
    <w:rsid w:val="00DB5421"/>
    <w:rsid w:val="00DB5BF5"/>
    <w:rsid w:val="00DB5F2D"/>
    <w:rsid w:val="00DB64F4"/>
    <w:rsid w:val="00DB6BC4"/>
    <w:rsid w:val="00DB72F1"/>
    <w:rsid w:val="00DB7C3F"/>
    <w:rsid w:val="00DC0172"/>
    <w:rsid w:val="00DC01C9"/>
    <w:rsid w:val="00DC039D"/>
    <w:rsid w:val="00DC1496"/>
    <w:rsid w:val="00DC198B"/>
    <w:rsid w:val="00DC1993"/>
    <w:rsid w:val="00DC20CE"/>
    <w:rsid w:val="00DC23C9"/>
    <w:rsid w:val="00DC2894"/>
    <w:rsid w:val="00DC2ED1"/>
    <w:rsid w:val="00DC392E"/>
    <w:rsid w:val="00DC3EB3"/>
    <w:rsid w:val="00DC3F8A"/>
    <w:rsid w:val="00DC4092"/>
    <w:rsid w:val="00DC4144"/>
    <w:rsid w:val="00DC41DD"/>
    <w:rsid w:val="00DC44D6"/>
    <w:rsid w:val="00DC45A9"/>
    <w:rsid w:val="00DC506B"/>
    <w:rsid w:val="00DC5B1A"/>
    <w:rsid w:val="00DC6AB8"/>
    <w:rsid w:val="00DC6DB4"/>
    <w:rsid w:val="00DC738E"/>
    <w:rsid w:val="00DC744C"/>
    <w:rsid w:val="00DC78C8"/>
    <w:rsid w:val="00DC795E"/>
    <w:rsid w:val="00DC7ED1"/>
    <w:rsid w:val="00DD02CC"/>
    <w:rsid w:val="00DD040F"/>
    <w:rsid w:val="00DD0482"/>
    <w:rsid w:val="00DD0533"/>
    <w:rsid w:val="00DD1537"/>
    <w:rsid w:val="00DD16F8"/>
    <w:rsid w:val="00DD2A23"/>
    <w:rsid w:val="00DD369A"/>
    <w:rsid w:val="00DD3A14"/>
    <w:rsid w:val="00DD46E9"/>
    <w:rsid w:val="00DD4EF1"/>
    <w:rsid w:val="00DD52BE"/>
    <w:rsid w:val="00DD5F54"/>
    <w:rsid w:val="00DD6FE6"/>
    <w:rsid w:val="00DD740A"/>
    <w:rsid w:val="00DD77DD"/>
    <w:rsid w:val="00DD7F26"/>
    <w:rsid w:val="00DE0175"/>
    <w:rsid w:val="00DE0D00"/>
    <w:rsid w:val="00DE0D18"/>
    <w:rsid w:val="00DE1208"/>
    <w:rsid w:val="00DE16CD"/>
    <w:rsid w:val="00DE220D"/>
    <w:rsid w:val="00DE2803"/>
    <w:rsid w:val="00DE6492"/>
    <w:rsid w:val="00DE652F"/>
    <w:rsid w:val="00DE65AF"/>
    <w:rsid w:val="00DE74D4"/>
    <w:rsid w:val="00DE7902"/>
    <w:rsid w:val="00DF02EE"/>
    <w:rsid w:val="00DF0315"/>
    <w:rsid w:val="00DF0517"/>
    <w:rsid w:val="00DF1358"/>
    <w:rsid w:val="00DF1CDA"/>
    <w:rsid w:val="00DF2420"/>
    <w:rsid w:val="00DF280B"/>
    <w:rsid w:val="00DF28B7"/>
    <w:rsid w:val="00DF2EAD"/>
    <w:rsid w:val="00DF3079"/>
    <w:rsid w:val="00DF3345"/>
    <w:rsid w:val="00DF383D"/>
    <w:rsid w:val="00DF398E"/>
    <w:rsid w:val="00DF43E8"/>
    <w:rsid w:val="00DF4B3E"/>
    <w:rsid w:val="00DF4B64"/>
    <w:rsid w:val="00DF5179"/>
    <w:rsid w:val="00DF5745"/>
    <w:rsid w:val="00DF58E2"/>
    <w:rsid w:val="00DF5F6C"/>
    <w:rsid w:val="00DF621E"/>
    <w:rsid w:val="00DF62C5"/>
    <w:rsid w:val="00DF68C0"/>
    <w:rsid w:val="00DF6CB4"/>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571"/>
    <w:rsid w:val="00E03769"/>
    <w:rsid w:val="00E037E3"/>
    <w:rsid w:val="00E04590"/>
    <w:rsid w:val="00E04C02"/>
    <w:rsid w:val="00E04FBA"/>
    <w:rsid w:val="00E053B2"/>
    <w:rsid w:val="00E0617A"/>
    <w:rsid w:val="00E0644B"/>
    <w:rsid w:val="00E064D3"/>
    <w:rsid w:val="00E06595"/>
    <w:rsid w:val="00E0799E"/>
    <w:rsid w:val="00E07B7D"/>
    <w:rsid w:val="00E07DB8"/>
    <w:rsid w:val="00E1037E"/>
    <w:rsid w:val="00E1050F"/>
    <w:rsid w:val="00E10F8B"/>
    <w:rsid w:val="00E11290"/>
    <w:rsid w:val="00E113B7"/>
    <w:rsid w:val="00E114C5"/>
    <w:rsid w:val="00E12316"/>
    <w:rsid w:val="00E1277F"/>
    <w:rsid w:val="00E12E73"/>
    <w:rsid w:val="00E139D5"/>
    <w:rsid w:val="00E13E49"/>
    <w:rsid w:val="00E14042"/>
    <w:rsid w:val="00E14CA5"/>
    <w:rsid w:val="00E15202"/>
    <w:rsid w:val="00E152DF"/>
    <w:rsid w:val="00E15505"/>
    <w:rsid w:val="00E15611"/>
    <w:rsid w:val="00E16CCB"/>
    <w:rsid w:val="00E17141"/>
    <w:rsid w:val="00E17D3D"/>
    <w:rsid w:val="00E21896"/>
    <w:rsid w:val="00E219A1"/>
    <w:rsid w:val="00E2202A"/>
    <w:rsid w:val="00E221A1"/>
    <w:rsid w:val="00E225B1"/>
    <w:rsid w:val="00E22D1B"/>
    <w:rsid w:val="00E2324A"/>
    <w:rsid w:val="00E235F5"/>
    <w:rsid w:val="00E23618"/>
    <w:rsid w:val="00E23783"/>
    <w:rsid w:val="00E23A53"/>
    <w:rsid w:val="00E2401E"/>
    <w:rsid w:val="00E256E5"/>
    <w:rsid w:val="00E25978"/>
    <w:rsid w:val="00E25B30"/>
    <w:rsid w:val="00E26411"/>
    <w:rsid w:val="00E264BC"/>
    <w:rsid w:val="00E26AC1"/>
    <w:rsid w:val="00E26F26"/>
    <w:rsid w:val="00E2720A"/>
    <w:rsid w:val="00E27AE8"/>
    <w:rsid w:val="00E27F74"/>
    <w:rsid w:val="00E3008F"/>
    <w:rsid w:val="00E307B6"/>
    <w:rsid w:val="00E30C34"/>
    <w:rsid w:val="00E316F5"/>
    <w:rsid w:val="00E3196A"/>
    <w:rsid w:val="00E32A05"/>
    <w:rsid w:val="00E32E9C"/>
    <w:rsid w:val="00E339F2"/>
    <w:rsid w:val="00E34665"/>
    <w:rsid w:val="00E34EBE"/>
    <w:rsid w:val="00E34F85"/>
    <w:rsid w:val="00E351B3"/>
    <w:rsid w:val="00E36093"/>
    <w:rsid w:val="00E36477"/>
    <w:rsid w:val="00E37AE3"/>
    <w:rsid w:val="00E40BF8"/>
    <w:rsid w:val="00E410C7"/>
    <w:rsid w:val="00E4154D"/>
    <w:rsid w:val="00E4164B"/>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789"/>
    <w:rsid w:val="00E468E6"/>
    <w:rsid w:val="00E46C51"/>
    <w:rsid w:val="00E46CC9"/>
    <w:rsid w:val="00E472A7"/>
    <w:rsid w:val="00E50255"/>
    <w:rsid w:val="00E50772"/>
    <w:rsid w:val="00E50D89"/>
    <w:rsid w:val="00E528F9"/>
    <w:rsid w:val="00E53522"/>
    <w:rsid w:val="00E545FA"/>
    <w:rsid w:val="00E546E8"/>
    <w:rsid w:val="00E55854"/>
    <w:rsid w:val="00E55BA5"/>
    <w:rsid w:val="00E56707"/>
    <w:rsid w:val="00E56ACD"/>
    <w:rsid w:val="00E57279"/>
    <w:rsid w:val="00E57739"/>
    <w:rsid w:val="00E6045F"/>
    <w:rsid w:val="00E60CA2"/>
    <w:rsid w:val="00E612C0"/>
    <w:rsid w:val="00E61FA5"/>
    <w:rsid w:val="00E6254A"/>
    <w:rsid w:val="00E628AD"/>
    <w:rsid w:val="00E62908"/>
    <w:rsid w:val="00E63710"/>
    <w:rsid w:val="00E64339"/>
    <w:rsid w:val="00E64DAA"/>
    <w:rsid w:val="00E656C5"/>
    <w:rsid w:val="00E659B4"/>
    <w:rsid w:val="00E664C9"/>
    <w:rsid w:val="00E66B76"/>
    <w:rsid w:val="00E67584"/>
    <w:rsid w:val="00E67669"/>
    <w:rsid w:val="00E677BD"/>
    <w:rsid w:val="00E67AE7"/>
    <w:rsid w:val="00E7011C"/>
    <w:rsid w:val="00E70309"/>
    <w:rsid w:val="00E708BC"/>
    <w:rsid w:val="00E70C34"/>
    <w:rsid w:val="00E70C44"/>
    <w:rsid w:val="00E7138D"/>
    <w:rsid w:val="00E71BB6"/>
    <w:rsid w:val="00E71CE6"/>
    <w:rsid w:val="00E7273B"/>
    <w:rsid w:val="00E728D3"/>
    <w:rsid w:val="00E72B6E"/>
    <w:rsid w:val="00E742F4"/>
    <w:rsid w:val="00E74B6D"/>
    <w:rsid w:val="00E74BE2"/>
    <w:rsid w:val="00E756BF"/>
    <w:rsid w:val="00E75976"/>
    <w:rsid w:val="00E75E5C"/>
    <w:rsid w:val="00E760FF"/>
    <w:rsid w:val="00E76384"/>
    <w:rsid w:val="00E775E3"/>
    <w:rsid w:val="00E77A45"/>
    <w:rsid w:val="00E80693"/>
    <w:rsid w:val="00E812F5"/>
    <w:rsid w:val="00E8154B"/>
    <w:rsid w:val="00E82968"/>
    <w:rsid w:val="00E8357D"/>
    <w:rsid w:val="00E8373C"/>
    <w:rsid w:val="00E83967"/>
    <w:rsid w:val="00E839AD"/>
    <w:rsid w:val="00E83FCE"/>
    <w:rsid w:val="00E84565"/>
    <w:rsid w:val="00E84570"/>
    <w:rsid w:val="00E846CA"/>
    <w:rsid w:val="00E8487A"/>
    <w:rsid w:val="00E85726"/>
    <w:rsid w:val="00E857B9"/>
    <w:rsid w:val="00E872A7"/>
    <w:rsid w:val="00E878CC"/>
    <w:rsid w:val="00E87A7D"/>
    <w:rsid w:val="00E87EAD"/>
    <w:rsid w:val="00E901AB"/>
    <w:rsid w:val="00E9096C"/>
    <w:rsid w:val="00E90AF8"/>
    <w:rsid w:val="00E923FD"/>
    <w:rsid w:val="00E924F7"/>
    <w:rsid w:val="00E9292A"/>
    <w:rsid w:val="00E93A4B"/>
    <w:rsid w:val="00E94687"/>
    <w:rsid w:val="00E95DD9"/>
    <w:rsid w:val="00E9647F"/>
    <w:rsid w:val="00E967EA"/>
    <w:rsid w:val="00E96CB9"/>
    <w:rsid w:val="00E9721B"/>
    <w:rsid w:val="00E97299"/>
    <w:rsid w:val="00E97C21"/>
    <w:rsid w:val="00EA05D9"/>
    <w:rsid w:val="00EA1521"/>
    <w:rsid w:val="00EA16C4"/>
    <w:rsid w:val="00EA19E9"/>
    <w:rsid w:val="00EA1A58"/>
    <w:rsid w:val="00EA1FD2"/>
    <w:rsid w:val="00EA2418"/>
    <w:rsid w:val="00EA2443"/>
    <w:rsid w:val="00EA24A3"/>
    <w:rsid w:val="00EA2C9A"/>
    <w:rsid w:val="00EA3333"/>
    <w:rsid w:val="00EA369D"/>
    <w:rsid w:val="00EA3B6D"/>
    <w:rsid w:val="00EA3EF5"/>
    <w:rsid w:val="00EA411E"/>
    <w:rsid w:val="00EA4C4D"/>
    <w:rsid w:val="00EA539E"/>
    <w:rsid w:val="00EA641F"/>
    <w:rsid w:val="00EA670C"/>
    <w:rsid w:val="00EA6A5A"/>
    <w:rsid w:val="00EA6D81"/>
    <w:rsid w:val="00EA714D"/>
    <w:rsid w:val="00EA7386"/>
    <w:rsid w:val="00EB01C3"/>
    <w:rsid w:val="00EB19E0"/>
    <w:rsid w:val="00EB1C21"/>
    <w:rsid w:val="00EB249C"/>
    <w:rsid w:val="00EB33B0"/>
    <w:rsid w:val="00EB3B36"/>
    <w:rsid w:val="00EB42A7"/>
    <w:rsid w:val="00EB5262"/>
    <w:rsid w:val="00EB5649"/>
    <w:rsid w:val="00EB5754"/>
    <w:rsid w:val="00EB5A80"/>
    <w:rsid w:val="00EB6151"/>
    <w:rsid w:val="00EB644D"/>
    <w:rsid w:val="00EB675E"/>
    <w:rsid w:val="00EB6BB7"/>
    <w:rsid w:val="00EB780D"/>
    <w:rsid w:val="00EB7FBE"/>
    <w:rsid w:val="00EC0240"/>
    <w:rsid w:val="00EC07DD"/>
    <w:rsid w:val="00EC093F"/>
    <w:rsid w:val="00EC0D7C"/>
    <w:rsid w:val="00EC1115"/>
    <w:rsid w:val="00EC11A8"/>
    <w:rsid w:val="00EC19D7"/>
    <w:rsid w:val="00EC2131"/>
    <w:rsid w:val="00EC2591"/>
    <w:rsid w:val="00EC2BF5"/>
    <w:rsid w:val="00EC2E5A"/>
    <w:rsid w:val="00EC2F2F"/>
    <w:rsid w:val="00EC3652"/>
    <w:rsid w:val="00EC3D03"/>
    <w:rsid w:val="00EC4235"/>
    <w:rsid w:val="00EC4915"/>
    <w:rsid w:val="00EC5199"/>
    <w:rsid w:val="00EC6D38"/>
    <w:rsid w:val="00EC7F14"/>
    <w:rsid w:val="00EC7FC4"/>
    <w:rsid w:val="00ED0190"/>
    <w:rsid w:val="00ED2544"/>
    <w:rsid w:val="00ED2B2B"/>
    <w:rsid w:val="00ED2EBD"/>
    <w:rsid w:val="00ED3078"/>
    <w:rsid w:val="00ED3187"/>
    <w:rsid w:val="00ED35A7"/>
    <w:rsid w:val="00ED3B24"/>
    <w:rsid w:val="00ED3BB6"/>
    <w:rsid w:val="00ED415E"/>
    <w:rsid w:val="00ED4275"/>
    <w:rsid w:val="00ED450E"/>
    <w:rsid w:val="00ED473B"/>
    <w:rsid w:val="00ED4969"/>
    <w:rsid w:val="00ED4AD6"/>
    <w:rsid w:val="00ED56D3"/>
    <w:rsid w:val="00ED5C7D"/>
    <w:rsid w:val="00ED6B8F"/>
    <w:rsid w:val="00ED7770"/>
    <w:rsid w:val="00ED78E4"/>
    <w:rsid w:val="00EE1043"/>
    <w:rsid w:val="00EE1A88"/>
    <w:rsid w:val="00EE1CA1"/>
    <w:rsid w:val="00EE200C"/>
    <w:rsid w:val="00EE220A"/>
    <w:rsid w:val="00EE2448"/>
    <w:rsid w:val="00EE249B"/>
    <w:rsid w:val="00EE2853"/>
    <w:rsid w:val="00EE3012"/>
    <w:rsid w:val="00EE352A"/>
    <w:rsid w:val="00EE4A0C"/>
    <w:rsid w:val="00EE5F9E"/>
    <w:rsid w:val="00EE627B"/>
    <w:rsid w:val="00EE6FC4"/>
    <w:rsid w:val="00EE7567"/>
    <w:rsid w:val="00EE7A5E"/>
    <w:rsid w:val="00EF0685"/>
    <w:rsid w:val="00EF0DE4"/>
    <w:rsid w:val="00EF16CA"/>
    <w:rsid w:val="00EF1A1C"/>
    <w:rsid w:val="00EF1C9B"/>
    <w:rsid w:val="00EF26BD"/>
    <w:rsid w:val="00EF2B66"/>
    <w:rsid w:val="00EF4033"/>
    <w:rsid w:val="00EF4896"/>
    <w:rsid w:val="00EF5D36"/>
    <w:rsid w:val="00EF5F34"/>
    <w:rsid w:val="00EF66FC"/>
    <w:rsid w:val="00EF6B68"/>
    <w:rsid w:val="00EF72D1"/>
    <w:rsid w:val="00EF7337"/>
    <w:rsid w:val="00EF764E"/>
    <w:rsid w:val="00EF7936"/>
    <w:rsid w:val="00F00C01"/>
    <w:rsid w:val="00F0135B"/>
    <w:rsid w:val="00F01FD1"/>
    <w:rsid w:val="00F0247E"/>
    <w:rsid w:val="00F02E73"/>
    <w:rsid w:val="00F03088"/>
    <w:rsid w:val="00F03091"/>
    <w:rsid w:val="00F03789"/>
    <w:rsid w:val="00F03A1C"/>
    <w:rsid w:val="00F05459"/>
    <w:rsid w:val="00F05514"/>
    <w:rsid w:val="00F063A1"/>
    <w:rsid w:val="00F06507"/>
    <w:rsid w:val="00F06773"/>
    <w:rsid w:val="00F06CF5"/>
    <w:rsid w:val="00F07520"/>
    <w:rsid w:val="00F07B66"/>
    <w:rsid w:val="00F10028"/>
    <w:rsid w:val="00F10140"/>
    <w:rsid w:val="00F107E3"/>
    <w:rsid w:val="00F109C7"/>
    <w:rsid w:val="00F11525"/>
    <w:rsid w:val="00F11BAF"/>
    <w:rsid w:val="00F11CE3"/>
    <w:rsid w:val="00F12061"/>
    <w:rsid w:val="00F12825"/>
    <w:rsid w:val="00F132DC"/>
    <w:rsid w:val="00F13644"/>
    <w:rsid w:val="00F13A9A"/>
    <w:rsid w:val="00F13B27"/>
    <w:rsid w:val="00F13DE6"/>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17E8A"/>
    <w:rsid w:val="00F21BE9"/>
    <w:rsid w:val="00F22750"/>
    <w:rsid w:val="00F22932"/>
    <w:rsid w:val="00F23455"/>
    <w:rsid w:val="00F2370D"/>
    <w:rsid w:val="00F23A49"/>
    <w:rsid w:val="00F23CA1"/>
    <w:rsid w:val="00F2401A"/>
    <w:rsid w:val="00F24B19"/>
    <w:rsid w:val="00F257BB"/>
    <w:rsid w:val="00F25BC3"/>
    <w:rsid w:val="00F25E3D"/>
    <w:rsid w:val="00F260EE"/>
    <w:rsid w:val="00F26211"/>
    <w:rsid w:val="00F2646F"/>
    <w:rsid w:val="00F264A0"/>
    <w:rsid w:val="00F264E5"/>
    <w:rsid w:val="00F2696E"/>
    <w:rsid w:val="00F26E33"/>
    <w:rsid w:val="00F26ECD"/>
    <w:rsid w:val="00F2730C"/>
    <w:rsid w:val="00F27684"/>
    <w:rsid w:val="00F27E65"/>
    <w:rsid w:val="00F30021"/>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1A"/>
    <w:rsid w:val="00F35C3B"/>
    <w:rsid w:val="00F3697D"/>
    <w:rsid w:val="00F36A95"/>
    <w:rsid w:val="00F36F01"/>
    <w:rsid w:val="00F37349"/>
    <w:rsid w:val="00F404A7"/>
    <w:rsid w:val="00F405C9"/>
    <w:rsid w:val="00F40A19"/>
    <w:rsid w:val="00F40C29"/>
    <w:rsid w:val="00F414CD"/>
    <w:rsid w:val="00F414F8"/>
    <w:rsid w:val="00F41718"/>
    <w:rsid w:val="00F4243A"/>
    <w:rsid w:val="00F424DB"/>
    <w:rsid w:val="00F43603"/>
    <w:rsid w:val="00F43713"/>
    <w:rsid w:val="00F43AA9"/>
    <w:rsid w:val="00F43CA2"/>
    <w:rsid w:val="00F44320"/>
    <w:rsid w:val="00F44435"/>
    <w:rsid w:val="00F44FA1"/>
    <w:rsid w:val="00F45418"/>
    <w:rsid w:val="00F456E0"/>
    <w:rsid w:val="00F45BCE"/>
    <w:rsid w:val="00F4645D"/>
    <w:rsid w:val="00F46543"/>
    <w:rsid w:val="00F46558"/>
    <w:rsid w:val="00F46639"/>
    <w:rsid w:val="00F46676"/>
    <w:rsid w:val="00F46E4F"/>
    <w:rsid w:val="00F47377"/>
    <w:rsid w:val="00F4749C"/>
    <w:rsid w:val="00F475FF"/>
    <w:rsid w:val="00F47626"/>
    <w:rsid w:val="00F476A9"/>
    <w:rsid w:val="00F47965"/>
    <w:rsid w:val="00F47CAB"/>
    <w:rsid w:val="00F50275"/>
    <w:rsid w:val="00F505C7"/>
    <w:rsid w:val="00F505F4"/>
    <w:rsid w:val="00F50CEB"/>
    <w:rsid w:val="00F51366"/>
    <w:rsid w:val="00F52924"/>
    <w:rsid w:val="00F53109"/>
    <w:rsid w:val="00F53117"/>
    <w:rsid w:val="00F534AD"/>
    <w:rsid w:val="00F53C9E"/>
    <w:rsid w:val="00F54824"/>
    <w:rsid w:val="00F54B2F"/>
    <w:rsid w:val="00F54D09"/>
    <w:rsid w:val="00F55486"/>
    <w:rsid w:val="00F55B14"/>
    <w:rsid w:val="00F55D7D"/>
    <w:rsid w:val="00F56300"/>
    <w:rsid w:val="00F566F6"/>
    <w:rsid w:val="00F56CE1"/>
    <w:rsid w:val="00F57031"/>
    <w:rsid w:val="00F57532"/>
    <w:rsid w:val="00F6003E"/>
    <w:rsid w:val="00F6038F"/>
    <w:rsid w:val="00F60398"/>
    <w:rsid w:val="00F60839"/>
    <w:rsid w:val="00F612B1"/>
    <w:rsid w:val="00F6186F"/>
    <w:rsid w:val="00F61A38"/>
    <w:rsid w:val="00F61DD5"/>
    <w:rsid w:val="00F6243A"/>
    <w:rsid w:val="00F62833"/>
    <w:rsid w:val="00F62AE5"/>
    <w:rsid w:val="00F62B07"/>
    <w:rsid w:val="00F62D01"/>
    <w:rsid w:val="00F62EE5"/>
    <w:rsid w:val="00F63521"/>
    <w:rsid w:val="00F636FD"/>
    <w:rsid w:val="00F6372D"/>
    <w:rsid w:val="00F63BB0"/>
    <w:rsid w:val="00F64C7D"/>
    <w:rsid w:val="00F66746"/>
    <w:rsid w:val="00F669C5"/>
    <w:rsid w:val="00F67C1B"/>
    <w:rsid w:val="00F67F40"/>
    <w:rsid w:val="00F70195"/>
    <w:rsid w:val="00F70FC0"/>
    <w:rsid w:val="00F71BA5"/>
    <w:rsid w:val="00F721E2"/>
    <w:rsid w:val="00F72602"/>
    <w:rsid w:val="00F72A6B"/>
    <w:rsid w:val="00F72DEA"/>
    <w:rsid w:val="00F738E2"/>
    <w:rsid w:val="00F74ABA"/>
    <w:rsid w:val="00F75340"/>
    <w:rsid w:val="00F75710"/>
    <w:rsid w:val="00F75739"/>
    <w:rsid w:val="00F75AC9"/>
    <w:rsid w:val="00F75C20"/>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3890"/>
    <w:rsid w:val="00F84101"/>
    <w:rsid w:val="00F8520A"/>
    <w:rsid w:val="00F8600C"/>
    <w:rsid w:val="00F863C1"/>
    <w:rsid w:val="00F86631"/>
    <w:rsid w:val="00F86687"/>
    <w:rsid w:val="00F869B7"/>
    <w:rsid w:val="00F86E68"/>
    <w:rsid w:val="00F86EF5"/>
    <w:rsid w:val="00F875C4"/>
    <w:rsid w:val="00F876E5"/>
    <w:rsid w:val="00F9005C"/>
    <w:rsid w:val="00F904AE"/>
    <w:rsid w:val="00F90826"/>
    <w:rsid w:val="00F90FCB"/>
    <w:rsid w:val="00F919CA"/>
    <w:rsid w:val="00F91B2C"/>
    <w:rsid w:val="00F91CBA"/>
    <w:rsid w:val="00F91DF2"/>
    <w:rsid w:val="00F92513"/>
    <w:rsid w:val="00F925C6"/>
    <w:rsid w:val="00F9294C"/>
    <w:rsid w:val="00F92B8D"/>
    <w:rsid w:val="00F92F98"/>
    <w:rsid w:val="00F93AEB"/>
    <w:rsid w:val="00F9506A"/>
    <w:rsid w:val="00F955AD"/>
    <w:rsid w:val="00F955CD"/>
    <w:rsid w:val="00F95B03"/>
    <w:rsid w:val="00F95B7E"/>
    <w:rsid w:val="00F96026"/>
    <w:rsid w:val="00F96669"/>
    <w:rsid w:val="00F96B57"/>
    <w:rsid w:val="00F97CE1"/>
    <w:rsid w:val="00FA0672"/>
    <w:rsid w:val="00FA0966"/>
    <w:rsid w:val="00FA1419"/>
    <w:rsid w:val="00FA1755"/>
    <w:rsid w:val="00FA18F2"/>
    <w:rsid w:val="00FA208B"/>
    <w:rsid w:val="00FA2265"/>
    <w:rsid w:val="00FA267A"/>
    <w:rsid w:val="00FA280A"/>
    <w:rsid w:val="00FA368A"/>
    <w:rsid w:val="00FA3832"/>
    <w:rsid w:val="00FA3EBF"/>
    <w:rsid w:val="00FA4C90"/>
    <w:rsid w:val="00FA4EEC"/>
    <w:rsid w:val="00FA5127"/>
    <w:rsid w:val="00FA5860"/>
    <w:rsid w:val="00FA6905"/>
    <w:rsid w:val="00FA6C4A"/>
    <w:rsid w:val="00FA7A01"/>
    <w:rsid w:val="00FB03E9"/>
    <w:rsid w:val="00FB0575"/>
    <w:rsid w:val="00FB08DC"/>
    <w:rsid w:val="00FB1F5A"/>
    <w:rsid w:val="00FB231E"/>
    <w:rsid w:val="00FB28CB"/>
    <w:rsid w:val="00FB2BA1"/>
    <w:rsid w:val="00FB2F2E"/>
    <w:rsid w:val="00FB37C3"/>
    <w:rsid w:val="00FB3B97"/>
    <w:rsid w:val="00FB412A"/>
    <w:rsid w:val="00FB4456"/>
    <w:rsid w:val="00FB4D43"/>
    <w:rsid w:val="00FB5485"/>
    <w:rsid w:val="00FB5D74"/>
    <w:rsid w:val="00FB5F5C"/>
    <w:rsid w:val="00FB6220"/>
    <w:rsid w:val="00FB6981"/>
    <w:rsid w:val="00FB6D84"/>
    <w:rsid w:val="00FB7076"/>
    <w:rsid w:val="00FB7092"/>
    <w:rsid w:val="00FB70A9"/>
    <w:rsid w:val="00FB7543"/>
    <w:rsid w:val="00FB75FC"/>
    <w:rsid w:val="00FC0936"/>
    <w:rsid w:val="00FC1093"/>
    <w:rsid w:val="00FC1673"/>
    <w:rsid w:val="00FC171D"/>
    <w:rsid w:val="00FC21CD"/>
    <w:rsid w:val="00FC25E0"/>
    <w:rsid w:val="00FC3406"/>
    <w:rsid w:val="00FC3598"/>
    <w:rsid w:val="00FC3A0E"/>
    <w:rsid w:val="00FC3B9D"/>
    <w:rsid w:val="00FC4607"/>
    <w:rsid w:val="00FC5D09"/>
    <w:rsid w:val="00FC5D45"/>
    <w:rsid w:val="00FC5E78"/>
    <w:rsid w:val="00FC65A3"/>
    <w:rsid w:val="00FC6911"/>
    <w:rsid w:val="00FC691C"/>
    <w:rsid w:val="00FC69B4"/>
    <w:rsid w:val="00FC6CBD"/>
    <w:rsid w:val="00FD046D"/>
    <w:rsid w:val="00FD0A3A"/>
    <w:rsid w:val="00FD14BA"/>
    <w:rsid w:val="00FD1608"/>
    <w:rsid w:val="00FD16AF"/>
    <w:rsid w:val="00FD18F7"/>
    <w:rsid w:val="00FD1F4D"/>
    <w:rsid w:val="00FD2218"/>
    <w:rsid w:val="00FD2331"/>
    <w:rsid w:val="00FD28C6"/>
    <w:rsid w:val="00FD2A3E"/>
    <w:rsid w:val="00FD3BCE"/>
    <w:rsid w:val="00FD496E"/>
    <w:rsid w:val="00FD4C9A"/>
    <w:rsid w:val="00FD4EA9"/>
    <w:rsid w:val="00FD5091"/>
    <w:rsid w:val="00FD546C"/>
    <w:rsid w:val="00FD546E"/>
    <w:rsid w:val="00FD54B7"/>
    <w:rsid w:val="00FD581D"/>
    <w:rsid w:val="00FD5ACC"/>
    <w:rsid w:val="00FD5E2A"/>
    <w:rsid w:val="00FD6D94"/>
    <w:rsid w:val="00FD6FFE"/>
    <w:rsid w:val="00FD7077"/>
    <w:rsid w:val="00FD7766"/>
    <w:rsid w:val="00FD7F80"/>
    <w:rsid w:val="00FE0C4E"/>
    <w:rsid w:val="00FE1050"/>
    <w:rsid w:val="00FE116B"/>
    <w:rsid w:val="00FE153D"/>
    <w:rsid w:val="00FE1DD3"/>
    <w:rsid w:val="00FE26CB"/>
    <w:rsid w:val="00FE2700"/>
    <w:rsid w:val="00FE27F4"/>
    <w:rsid w:val="00FE2DBA"/>
    <w:rsid w:val="00FE3184"/>
    <w:rsid w:val="00FE374D"/>
    <w:rsid w:val="00FE3887"/>
    <w:rsid w:val="00FE3BFD"/>
    <w:rsid w:val="00FE41B2"/>
    <w:rsid w:val="00FE42BA"/>
    <w:rsid w:val="00FE52AB"/>
    <w:rsid w:val="00FE5BBC"/>
    <w:rsid w:val="00FE5DEC"/>
    <w:rsid w:val="00FE6509"/>
    <w:rsid w:val="00FE6638"/>
    <w:rsid w:val="00FE69B0"/>
    <w:rsid w:val="00FE77ED"/>
    <w:rsid w:val="00FE7D3B"/>
    <w:rsid w:val="00FE7D6B"/>
    <w:rsid w:val="00FF19ED"/>
    <w:rsid w:val="00FF1B0B"/>
    <w:rsid w:val="00FF1C43"/>
    <w:rsid w:val="00FF1CE6"/>
    <w:rsid w:val="00FF1FBA"/>
    <w:rsid w:val="00FF2673"/>
    <w:rsid w:val="00FF2773"/>
    <w:rsid w:val="00FF2B42"/>
    <w:rsid w:val="00FF322C"/>
    <w:rsid w:val="00FF3EF8"/>
    <w:rsid w:val="00FF427D"/>
    <w:rsid w:val="00FF454E"/>
    <w:rsid w:val="00FF507F"/>
    <w:rsid w:val="00FF57C9"/>
    <w:rsid w:val="00FF5947"/>
    <w:rsid w:val="00FF5D4D"/>
    <w:rsid w:val="00FF634E"/>
    <w:rsid w:val="00FF649E"/>
    <w:rsid w:val="00FF6FE3"/>
    <w:rsid w:val="012E72DF"/>
    <w:rsid w:val="018D3983"/>
    <w:rsid w:val="02328E60"/>
    <w:rsid w:val="0244DE51"/>
    <w:rsid w:val="02484745"/>
    <w:rsid w:val="02A23D97"/>
    <w:rsid w:val="02A5B310"/>
    <w:rsid w:val="02F8A3AE"/>
    <w:rsid w:val="0342F647"/>
    <w:rsid w:val="03528972"/>
    <w:rsid w:val="036F9FAF"/>
    <w:rsid w:val="0412CFFD"/>
    <w:rsid w:val="0437D4CA"/>
    <w:rsid w:val="048EF155"/>
    <w:rsid w:val="04A6829C"/>
    <w:rsid w:val="05520B4D"/>
    <w:rsid w:val="055AB46E"/>
    <w:rsid w:val="05B482E3"/>
    <w:rsid w:val="05DEFEBE"/>
    <w:rsid w:val="060EA3DB"/>
    <w:rsid w:val="063653B2"/>
    <w:rsid w:val="06525EE4"/>
    <w:rsid w:val="06AC875B"/>
    <w:rsid w:val="07AA743C"/>
    <w:rsid w:val="07F7A4CF"/>
    <w:rsid w:val="0825C528"/>
    <w:rsid w:val="08BCC995"/>
    <w:rsid w:val="09BA58E8"/>
    <w:rsid w:val="0A184C33"/>
    <w:rsid w:val="0A5899F6"/>
    <w:rsid w:val="0A70AFAD"/>
    <w:rsid w:val="0A7A24F6"/>
    <w:rsid w:val="0A9E02A0"/>
    <w:rsid w:val="0AB4EB49"/>
    <w:rsid w:val="0AD511C2"/>
    <w:rsid w:val="0B290B59"/>
    <w:rsid w:val="0B41171B"/>
    <w:rsid w:val="0B5DA4B6"/>
    <w:rsid w:val="0B890D3E"/>
    <w:rsid w:val="0BEF298B"/>
    <w:rsid w:val="0C15F557"/>
    <w:rsid w:val="0C348521"/>
    <w:rsid w:val="0C72485D"/>
    <w:rsid w:val="0C7FF8C2"/>
    <w:rsid w:val="0C9E538D"/>
    <w:rsid w:val="0CB97F8B"/>
    <w:rsid w:val="0CD8499C"/>
    <w:rsid w:val="0D3334B9"/>
    <w:rsid w:val="0D73A885"/>
    <w:rsid w:val="0DA1B3F3"/>
    <w:rsid w:val="0DB5CC30"/>
    <w:rsid w:val="0DD05582"/>
    <w:rsid w:val="0DD78F87"/>
    <w:rsid w:val="0EB42DD7"/>
    <w:rsid w:val="0F0D9D93"/>
    <w:rsid w:val="0F6C25E3"/>
    <w:rsid w:val="0F79B9D7"/>
    <w:rsid w:val="0FBA6B5F"/>
    <w:rsid w:val="0FBD1CF7"/>
    <w:rsid w:val="1055CBE4"/>
    <w:rsid w:val="10A49805"/>
    <w:rsid w:val="10A96DF4"/>
    <w:rsid w:val="10E0D201"/>
    <w:rsid w:val="11041DAD"/>
    <w:rsid w:val="11249905"/>
    <w:rsid w:val="114D992C"/>
    <w:rsid w:val="1178C0F4"/>
    <w:rsid w:val="11B42F56"/>
    <w:rsid w:val="11C1D1A4"/>
    <w:rsid w:val="11F6F3DA"/>
    <w:rsid w:val="12087E69"/>
    <w:rsid w:val="12321AD2"/>
    <w:rsid w:val="1269590B"/>
    <w:rsid w:val="1285DA27"/>
    <w:rsid w:val="1310C184"/>
    <w:rsid w:val="132F5072"/>
    <w:rsid w:val="13DF74E4"/>
    <w:rsid w:val="13FB8C80"/>
    <w:rsid w:val="14587FA3"/>
    <w:rsid w:val="147C2B52"/>
    <w:rsid w:val="14D1A440"/>
    <w:rsid w:val="157610EA"/>
    <w:rsid w:val="15AF1E44"/>
    <w:rsid w:val="15FB6522"/>
    <w:rsid w:val="165C66F7"/>
    <w:rsid w:val="16649FEF"/>
    <w:rsid w:val="1742A6F5"/>
    <w:rsid w:val="175931FB"/>
    <w:rsid w:val="177BD8C4"/>
    <w:rsid w:val="1798B157"/>
    <w:rsid w:val="1822F775"/>
    <w:rsid w:val="18464E6B"/>
    <w:rsid w:val="185E9790"/>
    <w:rsid w:val="187314D3"/>
    <w:rsid w:val="1879773F"/>
    <w:rsid w:val="18FD9BE5"/>
    <w:rsid w:val="1910D8BD"/>
    <w:rsid w:val="193305E4"/>
    <w:rsid w:val="19744A24"/>
    <w:rsid w:val="19B207A8"/>
    <w:rsid w:val="1A0CC7BE"/>
    <w:rsid w:val="1A1547A0"/>
    <w:rsid w:val="1AB5ADE8"/>
    <w:rsid w:val="1ACAB30E"/>
    <w:rsid w:val="1B5A0D26"/>
    <w:rsid w:val="1B7BACA7"/>
    <w:rsid w:val="1C3EC466"/>
    <w:rsid w:val="1C46B60B"/>
    <w:rsid w:val="1C8CA1DF"/>
    <w:rsid w:val="1CAC635E"/>
    <w:rsid w:val="1D38DAFD"/>
    <w:rsid w:val="1D49ED53"/>
    <w:rsid w:val="1DC661BF"/>
    <w:rsid w:val="1DCBB79C"/>
    <w:rsid w:val="1EA6ED10"/>
    <w:rsid w:val="1EEE0B86"/>
    <w:rsid w:val="1FCEE435"/>
    <w:rsid w:val="1FE13255"/>
    <w:rsid w:val="2053BE30"/>
    <w:rsid w:val="20AA86CB"/>
    <w:rsid w:val="21631C8A"/>
    <w:rsid w:val="21D19061"/>
    <w:rsid w:val="21DD01C0"/>
    <w:rsid w:val="21E662A0"/>
    <w:rsid w:val="225CA34E"/>
    <w:rsid w:val="2273ECC9"/>
    <w:rsid w:val="23272055"/>
    <w:rsid w:val="242F06C7"/>
    <w:rsid w:val="2450254C"/>
    <w:rsid w:val="24DF3391"/>
    <w:rsid w:val="2556504C"/>
    <w:rsid w:val="25B0EA60"/>
    <w:rsid w:val="25C99066"/>
    <w:rsid w:val="262ADB23"/>
    <w:rsid w:val="264CA4AF"/>
    <w:rsid w:val="2657C157"/>
    <w:rsid w:val="26789B7A"/>
    <w:rsid w:val="26E15215"/>
    <w:rsid w:val="26E96D14"/>
    <w:rsid w:val="27164EF2"/>
    <w:rsid w:val="27300CCA"/>
    <w:rsid w:val="27ABDC67"/>
    <w:rsid w:val="27D707DD"/>
    <w:rsid w:val="27F56F6E"/>
    <w:rsid w:val="28060941"/>
    <w:rsid w:val="29C8138F"/>
    <w:rsid w:val="29E5DA0B"/>
    <w:rsid w:val="29F468E2"/>
    <w:rsid w:val="2A115A7D"/>
    <w:rsid w:val="2AB36C2B"/>
    <w:rsid w:val="2AFEEC55"/>
    <w:rsid w:val="2B2D1030"/>
    <w:rsid w:val="2B4D64D2"/>
    <w:rsid w:val="2B7872A7"/>
    <w:rsid w:val="2BB4F4CE"/>
    <w:rsid w:val="2C31A424"/>
    <w:rsid w:val="2C6B54CA"/>
    <w:rsid w:val="2C76C70B"/>
    <w:rsid w:val="2CEC6F3F"/>
    <w:rsid w:val="2DE000FC"/>
    <w:rsid w:val="2E29257B"/>
    <w:rsid w:val="2E715A7F"/>
    <w:rsid w:val="2F0EA362"/>
    <w:rsid w:val="2F0EC9BB"/>
    <w:rsid w:val="2F33A853"/>
    <w:rsid w:val="2FDDB6E8"/>
    <w:rsid w:val="2FF06D34"/>
    <w:rsid w:val="3003D639"/>
    <w:rsid w:val="3022A7F5"/>
    <w:rsid w:val="30926AE9"/>
    <w:rsid w:val="30943681"/>
    <w:rsid w:val="30CF78B4"/>
    <w:rsid w:val="30F375C9"/>
    <w:rsid w:val="31051547"/>
    <w:rsid w:val="31E2A499"/>
    <w:rsid w:val="31E75FFA"/>
    <w:rsid w:val="31F42B91"/>
    <w:rsid w:val="3230860A"/>
    <w:rsid w:val="33397A4A"/>
    <w:rsid w:val="334A0E67"/>
    <w:rsid w:val="34A1E81C"/>
    <w:rsid w:val="34A919E7"/>
    <w:rsid w:val="34CDFE29"/>
    <w:rsid w:val="353BE908"/>
    <w:rsid w:val="365E3CCD"/>
    <w:rsid w:val="367A58C1"/>
    <w:rsid w:val="36D6B88B"/>
    <w:rsid w:val="36DE7ABC"/>
    <w:rsid w:val="36EC78EE"/>
    <w:rsid w:val="36F4710C"/>
    <w:rsid w:val="37898F80"/>
    <w:rsid w:val="37EC9FD3"/>
    <w:rsid w:val="37F2ABC7"/>
    <w:rsid w:val="387BB72F"/>
    <w:rsid w:val="38860778"/>
    <w:rsid w:val="390C2635"/>
    <w:rsid w:val="3920A23A"/>
    <w:rsid w:val="39A09DF0"/>
    <w:rsid w:val="39C353E6"/>
    <w:rsid w:val="3A31054C"/>
    <w:rsid w:val="3A812FB2"/>
    <w:rsid w:val="3AA89CBC"/>
    <w:rsid w:val="3AE9E302"/>
    <w:rsid w:val="3B170F1E"/>
    <w:rsid w:val="3B9683F7"/>
    <w:rsid w:val="3B9892E6"/>
    <w:rsid w:val="3BCB3C2E"/>
    <w:rsid w:val="3C2DB963"/>
    <w:rsid w:val="3C76645C"/>
    <w:rsid w:val="3CA8B242"/>
    <w:rsid w:val="3CAB666A"/>
    <w:rsid w:val="3CAEBF5F"/>
    <w:rsid w:val="3CD1BC07"/>
    <w:rsid w:val="3CFAF4A8"/>
    <w:rsid w:val="3D346347"/>
    <w:rsid w:val="3D3542AC"/>
    <w:rsid w:val="3D700BEA"/>
    <w:rsid w:val="3D761B5C"/>
    <w:rsid w:val="3E935C15"/>
    <w:rsid w:val="3EDDCAFE"/>
    <w:rsid w:val="3F1067FD"/>
    <w:rsid w:val="3F5D79F9"/>
    <w:rsid w:val="40584CA5"/>
    <w:rsid w:val="4063E90A"/>
    <w:rsid w:val="40993BDC"/>
    <w:rsid w:val="411272C2"/>
    <w:rsid w:val="41CE65CB"/>
    <w:rsid w:val="4284D176"/>
    <w:rsid w:val="428D1014"/>
    <w:rsid w:val="42E0FEE6"/>
    <w:rsid w:val="4330AA58"/>
    <w:rsid w:val="436A362C"/>
    <w:rsid w:val="43FDD73E"/>
    <w:rsid w:val="443E7E49"/>
    <w:rsid w:val="446868FA"/>
    <w:rsid w:val="449EE389"/>
    <w:rsid w:val="44A8FB23"/>
    <w:rsid w:val="44F906A0"/>
    <w:rsid w:val="4550B003"/>
    <w:rsid w:val="456063A8"/>
    <w:rsid w:val="4638CD78"/>
    <w:rsid w:val="4680BDA9"/>
    <w:rsid w:val="46814217"/>
    <w:rsid w:val="469B6EE7"/>
    <w:rsid w:val="46C8A2BA"/>
    <w:rsid w:val="46CE96C0"/>
    <w:rsid w:val="4702921D"/>
    <w:rsid w:val="471E9E97"/>
    <w:rsid w:val="4751524E"/>
    <w:rsid w:val="484339E3"/>
    <w:rsid w:val="484FA717"/>
    <w:rsid w:val="48614613"/>
    <w:rsid w:val="4861542F"/>
    <w:rsid w:val="48703D10"/>
    <w:rsid w:val="48C08A7A"/>
    <w:rsid w:val="48E9A6D4"/>
    <w:rsid w:val="48FDE5B5"/>
    <w:rsid w:val="496B804D"/>
    <w:rsid w:val="49A161E8"/>
    <w:rsid w:val="49F38FE5"/>
    <w:rsid w:val="49F61A71"/>
    <w:rsid w:val="4A484927"/>
    <w:rsid w:val="4A6D18C2"/>
    <w:rsid w:val="4A710C6E"/>
    <w:rsid w:val="4AD3BACB"/>
    <w:rsid w:val="4AFE5B72"/>
    <w:rsid w:val="4B428375"/>
    <w:rsid w:val="4B8F2946"/>
    <w:rsid w:val="4BB70D3A"/>
    <w:rsid w:val="4BFB02B2"/>
    <w:rsid w:val="4D338AB3"/>
    <w:rsid w:val="4E4A36FB"/>
    <w:rsid w:val="4E973839"/>
    <w:rsid w:val="4F659ECF"/>
    <w:rsid w:val="4FC621A5"/>
    <w:rsid w:val="4FD23777"/>
    <w:rsid w:val="500E7792"/>
    <w:rsid w:val="506A5553"/>
    <w:rsid w:val="508A7E5D"/>
    <w:rsid w:val="5095BDDF"/>
    <w:rsid w:val="512C7C40"/>
    <w:rsid w:val="515AB37A"/>
    <w:rsid w:val="5189942C"/>
    <w:rsid w:val="518F0C2E"/>
    <w:rsid w:val="51B197C6"/>
    <w:rsid w:val="51BC72D0"/>
    <w:rsid w:val="520C520C"/>
    <w:rsid w:val="52C95E20"/>
    <w:rsid w:val="52F683DB"/>
    <w:rsid w:val="52FC5396"/>
    <w:rsid w:val="531AC83F"/>
    <w:rsid w:val="532ADC8F"/>
    <w:rsid w:val="532B3C12"/>
    <w:rsid w:val="536BED9A"/>
    <w:rsid w:val="53DDD059"/>
    <w:rsid w:val="5494EE8A"/>
    <w:rsid w:val="54A0CA43"/>
    <w:rsid w:val="55416E60"/>
    <w:rsid w:val="55FA4715"/>
    <w:rsid w:val="5658C53A"/>
    <w:rsid w:val="5679268A"/>
    <w:rsid w:val="569C1CFF"/>
    <w:rsid w:val="569E8B96"/>
    <w:rsid w:val="5734BC1D"/>
    <w:rsid w:val="578EA462"/>
    <w:rsid w:val="5792954E"/>
    <w:rsid w:val="57B6722D"/>
    <w:rsid w:val="57F85346"/>
    <w:rsid w:val="57FCFD7E"/>
    <w:rsid w:val="583BAD14"/>
    <w:rsid w:val="58C84962"/>
    <w:rsid w:val="58D2B0FB"/>
    <w:rsid w:val="58ED34F0"/>
    <w:rsid w:val="58F5756A"/>
    <w:rsid w:val="592AFCBB"/>
    <w:rsid w:val="59A3E042"/>
    <w:rsid w:val="59A98C63"/>
    <w:rsid w:val="59E0159A"/>
    <w:rsid w:val="5A0DA683"/>
    <w:rsid w:val="5AD06162"/>
    <w:rsid w:val="5B58F1E4"/>
    <w:rsid w:val="5B844ED9"/>
    <w:rsid w:val="5BA56202"/>
    <w:rsid w:val="5BFFEA24"/>
    <w:rsid w:val="5C01F1A7"/>
    <w:rsid w:val="5C869649"/>
    <w:rsid w:val="5CB83D23"/>
    <w:rsid w:val="5CD15AEC"/>
    <w:rsid w:val="5CD52127"/>
    <w:rsid w:val="5D2F29C2"/>
    <w:rsid w:val="5DA44561"/>
    <w:rsid w:val="5DB2B7D3"/>
    <w:rsid w:val="5E1E1829"/>
    <w:rsid w:val="5E3CE21F"/>
    <w:rsid w:val="5E3E63BE"/>
    <w:rsid w:val="5E51A50C"/>
    <w:rsid w:val="5EA4398C"/>
    <w:rsid w:val="5EC0811B"/>
    <w:rsid w:val="5EE1B42A"/>
    <w:rsid w:val="5F9DA733"/>
    <w:rsid w:val="607D848B"/>
    <w:rsid w:val="60837484"/>
    <w:rsid w:val="60A66AFF"/>
    <w:rsid w:val="60B8CEFA"/>
    <w:rsid w:val="60C8FF43"/>
    <w:rsid w:val="614C473E"/>
    <w:rsid w:val="61860D2F"/>
    <w:rsid w:val="61981D74"/>
    <w:rsid w:val="61AB76D5"/>
    <w:rsid w:val="61D6BAE2"/>
    <w:rsid w:val="620C9676"/>
    <w:rsid w:val="62515C0A"/>
    <w:rsid w:val="62A48B9E"/>
    <w:rsid w:val="62A74350"/>
    <w:rsid w:val="6307F4C7"/>
    <w:rsid w:val="6318E806"/>
    <w:rsid w:val="631BD3B7"/>
    <w:rsid w:val="633AA146"/>
    <w:rsid w:val="63F0C881"/>
    <w:rsid w:val="64199BA1"/>
    <w:rsid w:val="64BE42F3"/>
    <w:rsid w:val="64D671A7"/>
    <w:rsid w:val="64D9D1B0"/>
    <w:rsid w:val="64F30838"/>
    <w:rsid w:val="650E5BA4"/>
    <w:rsid w:val="6549FFB8"/>
    <w:rsid w:val="65A277CD"/>
    <w:rsid w:val="65B0035D"/>
    <w:rsid w:val="65C3F6F5"/>
    <w:rsid w:val="662B89C3"/>
    <w:rsid w:val="663DD353"/>
    <w:rsid w:val="667EFB0A"/>
    <w:rsid w:val="66AD4F32"/>
    <w:rsid w:val="66BBC437"/>
    <w:rsid w:val="66E44730"/>
    <w:rsid w:val="67920657"/>
    <w:rsid w:val="67AF5CA0"/>
    <w:rsid w:val="67C13F65"/>
    <w:rsid w:val="67C6C131"/>
    <w:rsid w:val="6817149A"/>
    <w:rsid w:val="682D779A"/>
    <w:rsid w:val="68433BD4"/>
    <w:rsid w:val="688321A9"/>
    <w:rsid w:val="68C6AEFD"/>
    <w:rsid w:val="69B588EA"/>
    <w:rsid w:val="69C947FB"/>
    <w:rsid w:val="6A1B610C"/>
    <w:rsid w:val="6A606792"/>
    <w:rsid w:val="6A607A3A"/>
    <w:rsid w:val="6A78127E"/>
    <w:rsid w:val="6AC85A8F"/>
    <w:rsid w:val="6ADA0127"/>
    <w:rsid w:val="6B31ADA7"/>
    <w:rsid w:val="6B5A4760"/>
    <w:rsid w:val="6BE68CCF"/>
    <w:rsid w:val="6C108BFA"/>
    <w:rsid w:val="6C19017F"/>
    <w:rsid w:val="6C44DC70"/>
    <w:rsid w:val="6C9A4EFA"/>
    <w:rsid w:val="6C9BDE9E"/>
    <w:rsid w:val="6CA9CEFC"/>
    <w:rsid w:val="6CB288AC"/>
    <w:rsid w:val="6CB29864"/>
    <w:rsid w:val="6CDEAB8A"/>
    <w:rsid w:val="6D3D62AD"/>
    <w:rsid w:val="6D51114C"/>
    <w:rsid w:val="6DAB702B"/>
    <w:rsid w:val="6DFE8B7A"/>
    <w:rsid w:val="6E1FE822"/>
    <w:rsid w:val="6E35DDBE"/>
    <w:rsid w:val="6E84858D"/>
    <w:rsid w:val="6E9858D8"/>
    <w:rsid w:val="6EA8BB6A"/>
    <w:rsid w:val="6EFA4BB6"/>
    <w:rsid w:val="6F16824D"/>
    <w:rsid w:val="6F2A2A4F"/>
    <w:rsid w:val="6F2C8F30"/>
    <w:rsid w:val="6F733658"/>
    <w:rsid w:val="6F8FE3EA"/>
    <w:rsid w:val="6F9619D1"/>
    <w:rsid w:val="6FD1AE1F"/>
    <w:rsid w:val="70011419"/>
    <w:rsid w:val="701760A7"/>
    <w:rsid w:val="70760AE2"/>
    <w:rsid w:val="70A78DF0"/>
    <w:rsid w:val="70FACB2A"/>
    <w:rsid w:val="71104140"/>
    <w:rsid w:val="714D0FDC"/>
    <w:rsid w:val="716D7E80"/>
    <w:rsid w:val="721C9DBA"/>
    <w:rsid w:val="72322C3C"/>
    <w:rsid w:val="724B2FE2"/>
    <w:rsid w:val="72B84C4E"/>
    <w:rsid w:val="72CCA728"/>
    <w:rsid w:val="72F98497"/>
    <w:rsid w:val="7314088B"/>
    <w:rsid w:val="731C09FD"/>
    <w:rsid w:val="73213AC6"/>
    <w:rsid w:val="73488868"/>
    <w:rsid w:val="73AFC334"/>
    <w:rsid w:val="73F84125"/>
    <w:rsid w:val="7407AA02"/>
    <w:rsid w:val="749958C6"/>
    <w:rsid w:val="74F482F7"/>
    <w:rsid w:val="7522CAB8"/>
    <w:rsid w:val="7540F0E3"/>
    <w:rsid w:val="759EF8DD"/>
    <w:rsid w:val="75AED98F"/>
    <w:rsid w:val="75C47999"/>
    <w:rsid w:val="75FCB035"/>
    <w:rsid w:val="76C38195"/>
    <w:rsid w:val="76E44887"/>
    <w:rsid w:val="771E78B8"/>
    <w:rsid w:val="772B045D"/>
    <w:rsid w:val="77392A14"/>
    <w:rsid w:val="77467F07"/>
    <w:rsid w:val="774FDDC9"/>
    <w:rsid w:val="775926BD"/>
    <w:rsid w:val="776049FA"/>
    <w:rsid w:val="77E0AB9D"/>
    <w:rsid w:val="780C25FE"/>
    <w:rsid w:val="7848BA4A"/>
    <w:rsid w:val="788D7F63"/>
    <w:rsid w:val="78F9E42E"/>
    <w:rsid w:val="7931DE72"/>
    <w:rsid w:val="79546C12"/>
    <w:rsid w:val="79F63BDB"/>
    <w:rsid w:val="7A52D0BD"/>
    <w:rsid w:val="7A70CAD6"/>
    <w:rsid w:val="7AA2E420"/>
    <w:rsid w:val="7B63C47B"/>
    <w:rsid w:val="7BF52828"/>
    <w:rsid w:val="7C19F02A"/>
    <w:rsid w:val="7C36DDD1"/>
    <w:rsid w:val="7C5990E0"/>
    <w:rsid w:val="7CDC6B03"/>
    <w:rsid w:val="7D0285A2"/>
    <w:rsid w:val="7D0572A2"/>
    <w:rsid w:val="7D1C2B6D"/>
    <w:rsid w:val="7D377ED9"/>
    <w:rsid w:val="7E69B258"/>
    <w:rsid w:val="7E76E037"/>
    <w:rsid w:val="7E96DD8F"/>
    <w:rsid w:val="7ED4AD4C"/>
    <w:rsid w:val="7F599FC8"/>
    <w:rsid w:val="7FA12066"/>
    <w:rsid w:val="7FCE824E"/>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0022F949-48CF-4189-9534-BF5FFBB42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E0C4E"/>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FE0C4E"/>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FE0C4E"/>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FE0C4E"/>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FE0C4E"/>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FE0C4E"/>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FE0C4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FE0C4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FE0C4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FE0C4E"/>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rsid w:val="00FE0C4E"/>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FE0C4E"/>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FE0C4E"/>
    <w:pPr>
      <w:numPr>
        <w:ilvl w:val="1"/>
        <w:numId w:val="34"/>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FE0C4E"/>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FE0C4E"/>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E32A05"/>
    <w:rPr>
      <w:szCs w:val="20"/>
    </w:rPr>
  </w:style>
  <w:style w:type="character" w:customStyle="1" w:styleId="NotaexplicativaChar">
    <w:name w:val="Nota explicativa Char"/>
    <w:basedOn w:val="CitaoChar"/>
    <w:link w:val="Notaexplicativa"/>
    <w:rsid w:val="00E32A05"/>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FE0C4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E0C4E"/>
    <w:rPr>
      <w:rFonts w:ascii="Calibri" w:eastAsiaTheme="minorHAnsi" w:hAnsi="Calibri" w:cstheme="minorBidi"/>
      <w:sz w:val="24"/>
      <w:szCs w:val="22"/>
    </w:rPr>
  </w:style>
  <w:style w:type="paragraph" w:styleId="Rodap">
    <w:name w:val="footer"/>
    <w:basedOn w:val="Normal"/>
    <w:link w:val="RodapChar"/>
    <w:uiPriority w:val="99"/>
    <w:unhideWhenUsed/>
    <w:rsid w:val="00FE0C4E"/>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FE0C4E"/>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iPriority w:val="99"/>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FE0C4E"/>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0B5B9A"/>
    <w:pPr>
      <w:numPr>
        <w:numId w:val="1"/>
      </w:numPr>
      <w:tabs>
        <w:tab w:val="left" w:pos="567"/>
      </w:tabs>
      <w:spacing w:before="240" w:after="240"/>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FE0C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FE0C4E"/>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0B5B9A"/>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FE0C4E"/>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0B5B9A"/>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4D7BAF"/>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0B5B9A"/>
    <w:pPr>
      <w:numPr>
        <w:ilvl w:val="3"/>
      </w:numPr>
      <w:ind w:left="709" w:firstLine="851"/>
    </w:pPr>
    <w:rPr>
      <w:color w:val="auto"/>
    </w:rPr>
  </w:style>
  <w:style w:type="paragraph" w:customStyle="1" w:styleId="Nivel5">
    <w:name w:val="Nivel 5"/>
    <w:basedOn w:val="Nivel4"/>
    <w:qFormat/>
    <w:rsid w:val="00D30A43"/>
    <w:pPr>
      <w:numPr>
        <w:ilvl w:val="4"/>
      </w:numPr>
      <w:ind w:left="3348" w:hanging="1080"/>
    </w:pPr>
  </w:style>
  <w:style w:type="character" w:customStyle="1" w:styleId="Nivel4Char">
    <w:name w:val="Nivel 4 Char"/>
    <w:basedOn w:val="Fontepargpadro"/>
    <w:link w:val="Nivel4"/>
    <w:rsid w:val="000B5B9A"/>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0B5B9A"/>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FE0C4E"/>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FE0C4E"/>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292347"/>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292347"/>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F83142"/>
    <w:rPr>
      <w:i/>
      <w:iCs/>
      <w:color w:val="FF0000"/>
    </w:rPr>
  </w:style>
  <w:style w:type="paragraph" w:customStyle="1" w:styleId="Nvel3-R">
    <w:name w:val="Nível 3-R"/>
    <w:basedOn w:val="Nivel3"/>
    <w:link w:val="Nvel3-RChar"/>
    <w:rsid w:val="00D42AFB"/>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4D7BAF"/>
    <w:rPr>
      <w:rFonts w:ascii="Calibri" w:hAnsi="Calibri" w:cs="Arial"/>
      <w:color w:val="000000"/>
      <w:lang w:eastAsia="pt-BR"/>
    </w:rPr>
  </w:style>
  <w:style w:type="character" w:customStyle="1" w:styleId="Nvel3-RChar">
    <w:name w:val="Nível 3-R Char"/>
    <w:basedOn w:val="Nivel3Char"/>
    <w:link w:val="Nvel3-R"/>
    <w:rsid w:val="00D42AFB"/>
    <w:rPr>
      <w:rFonts w:ascii="Arial" w:hAnsi="Arial" w:cs="Arial"/>
      <w:i/>
      <w:iCs/>
      <w:color w:val="FF0000"/>
      <w:lang w:eastAsia="pt-BR"/>
    </w:rPr>
  </w:style>
  <w:style w:type="paragraph" w:customStyle="1" w:styleId="Nvel1-SemNum">
    <w:name w:val="Nível 1-Sem Num"/>
    <w:basedOn w:val="Nivel01"/>
    <w:link w:val="Nvel1-SemNumChar"/>
    <w:rsid w:val="004D7BAF"/>
    <w:pPr>
      <w:numPr>
        <w:numId w:val="0"/>
      </w:numPr>
      <w:ind w:left="56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D7BAF"/>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citao2Char">
    <w:name w:val="citação 2 Char"/>
    <w:basedOn w:val="CitaoChar"/>
    <w:link w:val="citao2"/>
    <w:rsid w:val="00FF2673"/>
    <w:rPr>
      <w:rFonts w:ascii="Arial" w:eastAsia="Calibri" w:hAnsi="Arial" w:cs="Tahoma"/>
      <w:i/>
      <w:iCs/>
      <w:color w:val="000000"/>
      <w:sz w:val="24"/>
      <w:szCs w:val="24"/>
      <w:shd w:val="clear" w:color="auto" w:fill="FFFFCC"/>
    </w:rPr>
  </w:style>
  <w:style w:type="character" w:customStyle="1" w:styleId="MenoPendente5">
    <w:name w:val="Menção Pendente5"/>
    <w:basedOn w:val="Fontepargpadro"/>
    <w:uiPriority w:val="99"/>
    <w:semiHidden/>
    <w:unhideWhenUsed/>
    <w:rsid w:val="00400869"/>
    <w:rPr>
      <w:color w:val="605E5C"/>
      <w:shd w:val="clear" w:color="auto" w:fill="E1DFDD"/>
    </w:rPr>
  </w:style>
  <w:style w:type="character" w:customStyle="1" w:styleId="MenoPendente6">
    <w:name w:val="Menção Pendente6"/>
    <w:basedOn w:val="Fontepargpadro"/>
    <w:uiPriority w:val="99"/>
    <w:semiHidden/>
    <w:unhideWhenUsed/>
    <w:rsid w:val="000905EA"/>
    <w:rPr>
      <w:color w:val="605E5C"/>
      <w:shd w:val="clear" w:color="auto" w:fill="E1DFDD"/>
    </w:rPr>
  </w:style>
  <w:style w:type="paragraph" w:customStyle="1" w:styleId="Alnea">
    <w:name w:val="Alínea"/>
    <w:basedOn w:val="Normal"/>
    <w:link w:val="AlneaChar"/>
    <w:rsid w:val="00F6372D"/>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F6372D"/>
    <w:rPr>
      <w:rFonts w:asciiTheme="minorHAnsi" w:eastAsiaTheme="minorHAnsi" w:hAnsiTheme="minorHAnsi" w:cstheme="minorHAnsi"/>
      <w:sz w:val="24"/>
      <w:szCs w:val="24"/>
    </w:rPr>
  </w:style>
  <w:style w:type="paragraph" w:customStyle="1" w:styleId="Verificar">
    <w:name w:val="Verificar"/>
    <w:basedOn w:val="Notaexplicativa"/>
    <w:link w:val="VerificarChar"/>
    <w:qFormat/>
    <w:rsid w:val="002E7CC0"/>
    <w:pPr>
      <w:pBdr>
        <w:top w:val="single" w:sz="4" w:space="1" w:color="F79646" w:themeColor="accent6"/>
        <w:left w:val="single" w:sz="4" w:space="4" w:color="F79646" w:themeColor="accent6"/>
        <w:bottom w:val="single" w:sz="4" w:space="1" w:color="F79646" w:themeColor="accent6"/>
        <w:right w:val="single" w:sz="4" w:space="4" w:color="F79646" w:themeColor="accent6"/>
      </w:pBdr>
      <w:shd w:val="clear" w:color="auto" w:fill="F79646" w:themeFill="accent6"/>
    </w:pPr>
    <w:rPr>
      <w:b/>
      <w:caps/>
      <w:szCs w:val="24"/>
    </w:rPr>
  </w:style>
  <w:style w:type="character" w:customStyle="1" w:styleId="VerificarChar">
    <w:name w:val="Verificar Char"/>
    <w:basedOn w:val="NotaexplicativaChar"/>
    <w:link w:val="Verificar"/>
    <w:rsid w:val="002E7CC0"/>
    <w:rPr>
      <w:rFonts w:ascii="Calibri" w:eastAsia="Calibri" w:hAnsi="Calibri" w:cs="Tahoma"/>
      <w:b/>
      <w:i/>
      <w:iCs/>
      <w:caps/>
      <w:color w:val="000000"/>
      <w:sz w:val="24"/>
      <w:szCs w:val="24"/>
      <w:shd w:val="clear" w:color="auto" w:fill="F79646" w:themeFill="accent6"/>
    </w:rPr>
  </w:style>
  <w:style w:type="paragraph" w:customStyle="1" w:styleId="Nivel3-erro">
    <w:name w:val="Nivel 3-erro"/>
    <w:basedOn w:val="Normal"/>
    <w:uiPriority w:val="1"/>
    <w:qFormat/>
    <w:rsid w:val="0096661C"/>
    <w:pPr>
      <w:numPr>
        <w:ilvl w:val="2"/>
        <w:numId w:val="32"/>
      </w:numPr>
      <w:spacing w:before="120" w:after="120"/>
      <w:ind w:left="425" w:firstLine="0"/>
    </w:pPr>
    <w:rPr>
      <w:rFonts w:ascii="Arial" w:hAnsi="Arial"/>
      <w:sz w:val="20"/>
      <w:szCs w:val="20"/>
    </w:rPr>
  </w:style>
  <w:style w:type="character" w:customStyle="1" w:styleId="Ttulo5Char">
    <w:name w:val="Título 5 Char"/>
    <w:basedOn w:val="Fontepargpadro"/>
    <w:link w:val="Ttulo5"/>
    <w:uiPriority w:val="9"/>
    <w:semiHidden/>
    <w:rsid w:val="00FE0C4E"/>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FE0C4E"/>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FE0C4E"/>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FE0C4E"/>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FE0C4E"/>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FE0C4E"/>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FE0C4E"/>
    <w:rPr>
      <w:i/>
      <w:iCs/>
      <w:color w:val="365F91" w:themeColor="accent1" w:themeShade="BF"/>
    </w:rPr>
  </w:style>
  <w:style w:type="paragraph" w:styleId="CitaoIntensa">
    <w:name w:val="Intense Quote"/>
    <w:basedOn w:val="Normal"/>
    <w:next w:val="Normal"/>
    <w:link w:val="CitaoIntensaChar"/>
    <w:uiPriority w:val="30"/>
    <w:rsid w:val="00FE0C4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FE0C4E"/>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FE0C4E"/>
    <w:rPr>
      <w:b/>
      <w:bCs/>
      <w:smallCaps/>
      <w:color w:val="365F91" w:themeColor="accent1" w:themeShade="BF"/>
      <w:spacing w:val="5"/>
    </w:rPr>
  </w:style>
  <w:style w:type="paragraph" w:customStyle="1" w:styleId="Nvel1-Ttulo">
    <w:name w:val="Nível 1 - Título"/>
    <w:basedOn w:val="Ttulo1"/>
    <w:link w:val="Nvel1-TtuloChar"/>
    <w:qFormat/>
    <w:rsid w:val="00FE0C4E"/>
    <w:pPr>
      <w:numPr>
        <w:numId w:val="34"/>
      </w:numPr>
    </w:pPr>
    <w:rPr>
      <w:rFonts w:ascii="Calibri" w:hAnsi="Calibri"/>
      <w:b/>
      <w:caps/>
      <w:color w:val="000000" w:themeColor="text1"/>
      <w:sz w:val="24"/>
    </w:rPr>
  </w:style>
  <w:style w:type="character" w:customStyle="1" w:styleId="Nvel1-TtuloChar">
    <w:name w:val="Nível 1 - Título Char"/>
    <w:basedOn w:val="Fontepargpadro"/>
    <w:link w:val="Nvel1-Ttulo"/>
    <w:rsid w:val="00FE0C4E"/>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FE0C4E"/>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FE0C4E"/>
    <w:pPr>
      <w:numPr>
        <w:ilvl w:val="2"/>
      </w:numPr>
    </w:pPr>
  </w:style>
  <w:style w:type="character" w:customStyle="1" w:styleId="Nvel3Char">
    <w:name w:val="Nível 3 Char"/>
    <w:basedOn w:val="Nvel2Char"/>
    <w:link w:val="Nvel3"/>
    <w:rsid w:val="00FE0C4E"/>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FE0C4E"/>
    <w:pPr>
      <w:numPr>
        <w:ilvl w:val="3"/>
      </w:numPr>
      <w:ind w:left="1134"/>
      <w:contextualSpacing/>
    </w:pPr>
  </w:style>
  <w:style w:type="character" w:customStyle="1" w:styleId="Nvel4Char">
    <w:name w:val="Nível 4 Char"/>
    <w:basedOn w:val="Nvel3Char"/>
    <w:link w:val="Nvel4"/>
    <w:rsid w:val="00FE0C4E"/>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FE0C4E"/>
    <w:pPr>
      <w:numPr>
        <w:ilvl w:val="4"/>
      </w:numPr>
    </w:pPr>
  </w:style>
  <w:style w:type="character" w:customStyle="1" w:styleId="Nvel5Char">
    <w:name w:val="Nível 5 Char"/>
    <w:basedOn w:val="Nvel4Char"/>
    <w:link w:val="Nvel5"/>
    <w:rsid w:val="00FE0C4E"/>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FE0C4E"/>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FE0C4E"/>
    <w:rPr>
      <w:rFonts w:ascii="Calibri" w:eastAsiaTheme="minorHAnsi" w:hAnsi="Calibri" w:cstheme="minorBidi"/>
      <w:sz w:val="24"/>
      <w:szCs w:val="22"/>
      <w:shd w:val="clear" w:color="auto" w:fill="FFFFCC"/>
    </w:rPr>
  </w:style>
  <w:style w:type="paragraph" w:customStyle="1" w:styleId="OU0">
    <w:name w:val="OU"/>
    <w:basedOn w:val="Normal"/>
    <w:link w:val="OUChar0"/>
    <w:qFormat/>
    <w:rsid w:val="00FE0C4E"/>
    <w:pPr>
      <w:jc w:val="center"/>
    </w:pPr>
    <w:rPr>
      <w:b/>
      <w:i/>
      <w:caps/>
      <w:color w:val="0000FF"/>
      <w:sz w:val="28"/>
      <w:u w:val="single"/>
    </w:rPr>
  </w:style>
  <w:style w:type="character" w:customStyle="1" w:styleId="OUChar0">
    <w:name w:val="OU Char"/>
    <w:basedOn w:val="Fontepargpadro"/>
    <w:link w:val="OU0"/>
    <w:rsid w:val="00FE0C4E"/>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FE0C4E"/>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FE0C4E"/>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FE0C4E"/>
    <w:rPr>
      <w:i/>
      <w:color w:val="FF0000"/>
    </w:rPr>
  </w:style>
  <w:style w:type="character" w:customStyle="1" w:styleId="Nvel1-Ttulo2-RedChar">
    <w:name w:val="Nível 1 - Título 2 - Red Char"/>
    <w:basedOn w:val="Nvel1-Ttulo2Char"/>
    <w:link w:val="Nvel1-Ttulo2-Red"/>
    <w:rsid w:val="00FE0C4E"/>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FE0C4E"/>
    <w:rPr>
      <w:i/>
      <w:color w:val="FF0000"/>
    </w:rPr>
  </w:style>
  <w:style w:type="character" w:customStyle="1" w:styleId="Nvel2-RedChar0">
    <w:name w:val="Nível 2 - Red Char"/>
    <w:basedOn w:val="Nvel2Char"/>
    <w:link w:val="Nvel2-Red0"/>
    <w:rsid w:val="00FE0C4E"/>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FE0C4E"/>
    <w:rPr>
      <w:i/>
      <w:color w:val="FF0000"/>
    </w:rPr>
  </w:style>
  <w:style w:type="character" w:customStyle="1" w:styleId="Nvel3-RedChar">
    <w:name w:val="Nível 3 - Red Char"/>
    <w:basedOn w:val="Nvel3Char"/>
    <w:link w:val="Nvel3-Red"/>
    <w:rsid w:val="00FE0C4E"/>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FE0C4E"/>
    <w:rPr>
      <w:i/>
      <w:color w:val="FF0000"/>
    </w:rPr>
  </w:style>
  <w:style w:type="character" w:customStyle="1" w:styleId="Nvel4-RedChar">
    <w:name w:val="Nìvel 4 - Red Char"/>
    <w:basedOn w:val="Nvel4Char"/>
    <w:link w:val="Nvel4-Red"/>
    <w:rsid w:val="00FE0C4E"/>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FE0C4E"/>
    <w:rPr>
      <w:i/>
      <w:color w:val="FF0000"/>
    </w:rPr>
  </w:style>
  <w:style w:type="character" w:customStyle="1" w:styleId="Nvel5-RedChar">
    <w:name w:val="Nível 5 - Red Char"/>
    <w:basedOn w:val="Nvel5Char"/>
    <w:link w:val="Nvel5-Red"/>
    <w:rsid w:val="00FE0C4E"/>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FE0C4E"/>
    <w:pPr>
      <w:numPr>
        <w:numId w:val="0"/>
      </w:numPr>
      <w:jc w:val="center"/>
    </w:pPr>
    <w:rPr>
      <w:color w:val="FF0000"/>
      <w:spacing w:val="26"/>
    </w:rPr>
  </w:style>
  <w:style w:type="character" w:customStyle="1" w:styleId="Ttulo-RedSemNmeroChar">
    <w:name w:val="Título - Red Sem Número Char"/>
    <w:basedOn w:val="Nvel1-TtuloChar"/>
    <w:link w:val="Ttulo-RedSemNmero"/>
    <w:rsid w:val="00FE0C4E"/>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FE0C4E"/>
    <w:pPr>
      <w:contextualSpacing/>
    </w:pPr>
    <w:rPr>
      <w:color w:val="000000" w:themeColor="text1"/>
    </w:rPr>
  </w:style>
  <w:style w:type="character" w:customStyle="1" w:styleId="Ttulo-SemNmeroChar">
    <w:name w:val="Título - Sem Número Char"/>
    <w:basedOn w:val="Ttulo-RedSemNmeroChar"/>
    <w:link w:val="Ttulo-SemNmero"/>
    <w:rsid w:val="00FE0C4E"/>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FE0C4E"/>
    <w:pPr>
      <w:spacing w:before="0" w:after="0" w:line="240" w:lineRule="auto"/>
      <w:ind w:left="0"/>
    </w:pPr>
    <w:rPr>
      <w:spacing w:val="20"/>
    </w:rPr>
  </w:style>
  <w:style w:type="character" w:customStyle="1" w:styleId="DestaqueChar">
    <w:name w:val="Destaque Char"/>
    <w:basedOn w:val="Nvel1-Ttulo2Char"/>
    <w:link w:val="Destaque"/>
    <w:rsid w:val="00FE0C4E"/>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FE0C4E"/>
    <w:rPr>
      <w:i/>
      <w:color w:val="FF0000"/>
      <w:spacing w:val="22"/>
    </w:rPr>
  </w:style>
  <w:style w:type="character" w:customStyle="1" w:styleId="Destaque-RedChar">
    <w:name w:val="Destaque - Red Char"/>
    <w:basedOn w:val="DestaqueChar"/>
    <w:link w:val="Destaque-Red"/>
    <w:rsid w:val="00FE0C4E"/>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FE0C4E"/>
    <w:rPr>
      <w:i/>
      <w:color w:val="FF0000"/>
    </w:rPr>
  </w:style>
  <w:style w:type="character" w:customStyle="1" w:styleId="Nvel1-Ttulo-RedChar">
    <w:name w:val="Nível 1 - Título - Red Char"/>
    <w:basedOn w:val="Nvel1-TtuloChar"/>
    <w:link w:val="Nvel1-Ttulo-Red"/>
    <w:rsid w:val="00FE0C4E"/>
    <w:rPr>
      <w:rFonts w:ascii="Calibri" w:eastAsiaTheme="majorEastAsia" w:hAnsi="Calibri" w:cstheme="majorBidi"/>
      <w:b/>
      <w:i/>
      <w:caps/>
      <w:color w:val="FF0000"/>
      <w:sz w:val="24"/>
      <w:szCs w:val="40"/>
    </w:rPr>
  </w:style>
  <w:style w:type="paragraph" w:customStyle="1" w:styleId="Nivel2-Opcional">
    <w:name w:val="Nivel 2-Opcional"/>
    <w:basedOn w:val="Normal"/>
    <w:autoRedefine/>
    <w:rsid w:val="00E3196A"/>
    <w:pPr>
      <w:widowControl/>
      <w:shd w:val="clear" w:color="auto" w:fill="76923C" w:themeFill="accent3" w:themeFillShade="BF"/>
      <w:spacing w:before="120" w:after="120" w:line="276" w:lineRule="auto"/>
    </w:pPr>
    <w:rPr>
      <w:rFonts w:ascii="Arial" w:eastAsia="Arial" w:hAnsi="Arial" w:cs="Arial"/>
      <w:i/>
      <w:color w:val="FF0000"/>
      <w:sz w:val="20"/>
      <w:szCs w:val="20"/>
      <w:lang w:eastAsia="pt-BR"/>
    </w:rPr>
  </w:style>
  <w:style w:type="paragraph" w:customStyle="1" w:styleId="Nvel3-Opcional">
    <w:name w:val="Nível 3-Opcional"/>
    <w:basedOn w:val="Nivel3"/>
    <w:link w:val="Nvel3-OpcionalChar"/>
    <w:qFormat/>
    <w:rsid w:val="00E3196A"/>
    <w:pPr>
      <w:widowControl/>
      <w:spacing w:after="120" w:line="276" w:lineRule="auto"/>
      <w:ind w:left="284" w:firstLine="0"/>
      <w:contextualSpacing w:val="0"/>
    </w:pPr>
    <w:rPr>
      <w:rFonts w:ascii="Arial" w:eastAsiaTheme="minorEastAsia" w:hAnsi="Arial" w:cs="Tahoma"/>
      <w:i/>
      <w:color w:val="FF0000"/>
      <w:szCs w:val="24"/>
      <w:lang w:eastAsia="pt-BR"/>
    </w:rPr>
  </w:style>
  <w:style w:type="character" w:customStyle="1" w:styleId="Nvel3-OpcionalChar">
    <w:name w:val="Nível 3-Opcional Char"/>
    <w:basedOn w:val="Fontepargpadro"/>
    <w:link w:val="Nvel3-Opcional"/>
    <w:rsid w:val="00E3196A"/>
    <w:rPr>
      <w:rFonts w:ascii="Arial" w:hAnsi="Arial" w:cs="Tahoma"/>
      <w:i/>
      <w:color w:val="FF0000"/>
      <w:szCs w:val="24"/>
      <w:lang w:eastAsia="pt-BR"/>
    </w:rPr>
  </w:style>
  <w:style w:type="paragraph" w:customStyle="1" w:styleId="Nvel1-SemNumerao">
    <w:name w:val="Nível 1-Sem Numeração"/>
    <w:basedOn w:val="Normal"/>
    <w:link w:val="Nvel1-SemNumeraoChar"/>
    <w:autoRedefine/>
    <w:qFormat/>
    <w:rsid w:val="00E34665"/>
    <w:pPr>
      <w:widowControl/>
      <w:spacing w:before="120" w:after="120" w:line="276" w:lineRule="auto"/>
      <w:outlineLvl w:val="1"/>
    </w:pPr>
    <w:rPr>
      <w:rFonts w:ascii="Arial" w:eastAsia="Arial" w:hAnsi="Arial" w:cs="Arial"/>
      <w:b/>
      <w:sz w:val="20"/>
      <w:szCs w:val="20"/>
    </w:rPr>
  </w:style>
  <w:style w:type="character" w:customStyle="1" w:styleId="Nvel1-SemNumeraoChar">
    <w:name w:val="Nível 1-Sem Numeração Char"/>
    <w:basedOn w:val="Fontepargpadro"/>
    <w:link w:val="Nvel1-SemNumerao"/>
    <w:rsid w:val="00E34665"/>
    <w:rPr>
      <w:rFonts w:ascii="Arial" w:eastAsia="Arial" w:hAnsi="Arial" w:cs="Arial"/>
      <w:b/>
    </w:rPr>
  </w:style>
  <w:style w:type="paragraph" w:customStyle="1" w:styleId="Defeito-Nvel1-Ttulo-Red">
    <w:name w:val="Defeito - Nível 1 - Título - Red"/>
    <w:basedOn w:val="Nvel3"/>
    <w:link w:val="Defeito-Nvel1-Ttulo-RedChar"/>
    <w:rsid w:val="00FE0C4E"/>
    <w:pPr>
      <w:numPr>
        <w:ilvl w:val="0"/>
        <w:numId w:val="42"/>
      </w:numPr>
    </w:pPr>
    <w:rPr>
      <w:b/>
      <w:i/>
      <w:iCs/>
      <w:caps/>
      <w:color w:val="FF0000"/>
    </w:rPr>
  </w:style>
  <w:style w:type="character" w:customStyle="1" w:styleId="Defeito-Nvel1-Ttulo-RedChar">
    <w:name w:val="Defeito - Nível 1 - Título - Red Char"/>
    <w:basedOn w:val="Nvel1-TtuloChar"/>
    <w:link w:val="Defeito-Nvel1-Ttulo-Red"/>
    <w:rsid w:val="00FE0C4E"/>
    <w:rPr>
      <w:rFonts w:ascii="Calibri" w:eastAsiaTheme="minorHAnsi" w:hAnsi="Calibri" w:cstheme="minorBidi"/>
      <w:b/>
      <w:i/>
      <w:iCs/>
      <w:caps/>
      <w:color w:val="FF0000"/>
      <w:sz w:val="24"/>
      <w:szCs w:val="22"/>
    </w:rPr>
  </w:style>
  <w:style w:type="paragraph" w:styleId="SemEspaamento">
    <w:name w:val="No Spacing"/>
    <w:uiPriority w:val="1"/>
    <w:qFormat/>
    <w:rsid w:val="00FE0C4E"/>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FE0C4E"/>
    <w:rPr>
      <w:i/>
      <w:color w:val="0000FF"/>
    </w:rPr>
  </w:style>
  <w:style w:type="character" w:customStyle="1" w:styleId="Destaque-AzulChar">
    <w:name w:val="Destaque - Azul Char"/>
    <w:basedOn w:val="DestaqueChar"/>
    <w:link w:val="Destaque-Azul"/>
    <w:rsid w:val="00FE0C4E"/>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FE0C4E"/>
    <w:rPr>
      <w:i/>
      <w:color w:val="0000FF"/>
    </w:rPr>
  </w:style>
  <w:style w:type="character" w:customStyle="1" w:styleId="Nvel1-Ttulo-AzulChar">
    <w:name w:val="Nível 1 - Título - Azul Char"/>
    <w:basedOn w:val="Nvel1-TtuloChar"/>
    <w:link w:val="Nvel1-Ttulo-Azul"/>
    <w:rsid w:val="00FE0C4E"/>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FE0C4E"/>
    <w:rPr>
      <w:i/>
      <w:color w:val="0000FF"/>
    </w:rPr>
  </w:style>
  <w:style w:type="character" w:customStyle="1" w:styleId="Nvel1-Ttulo2-AzulChar">
    <w:name w:val="Nível 1 - Título 2 - Azul Char"/>
    <w:basedOn w:val="Nvel1-Ttulo2Char"/>
    <w:link w:val="Nvel1-Ttulo2-Azul"/>
    <w:rsid w:val="00FE0C4E"/>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FE0C4E"/>
    <w:rPr>
      <w:i/>
      <w:color w:val="0000FF"/>
    </w:rPr>
  </w:style>
  <w:style w:type="character" w:customStyle="1" w:styleId="Nvel2-AzulChar">
    <w:name w:val="Nível 2 - Azul Char"/>
    <w:basedOn w:val="Nvel2Char"/>
    <w:link w:val="Nvel2-Azul"/>
    <w:rsid w:val="00FE0C4E"/>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FE0C4E"/>
    <w:rPr>
      <w:i/>
      <w:color w:val="0000FF"/>
    </w:rPr>
  </w:style>
  <w:style w:type="character" w:customStyle="1" w:styleId="Nvel3-AzulChar">
    <w:name w:val="Nível 3 - Azul Char"/>
    <w:basedOn w:val="Nvel3Char"/>
    <w:link w:val="Nvel3-Azul"/>
    <w:rsid w:val="00FE0C4E"/>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FE0C4E"/>
    <w:rPr>
      <w:i/>
      <w:color w:val="0000FF"/>
    </w:rPr>
  </w:style>
  <w:style w:type="character" w:customStyle="1" w:styleId="Nvel4-AzulChar">
    <w:name w:val="Nível 4 - Azul Char"/>
    <w:basedOn w:val="Nvel4Char"/>
    <w:link w:val="Nvel4-Azul"/>
    <w:rsid w:val="00FE0C4E"/>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FE0C4E"/>
    <w:rPr>
      <w:i/>
      <w:color w:val="0000FF"/>
    </w:rPr>
  </w:style>
  <w:style w:type="character" w:customStyle="1" w:styleId="Nvel5-AzulChar">
    <w:name w:val="Nível 5 - Azul Char"/>
    <w:basedOn w:val="Nvel5Char"/>
    <w:link w:val="Nvel5-Azul"/>
    <w:rsid w:val="00FE0C4E"/>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FE0C4E"/>
    <w:rPr>
      <w:i/>
      <w:color w:val="0000FF"/>
    </w:rPr>
  </w:style>
  <w:style w:type="character" w:customStyle="1" w:styleId="Ttulo-AzulSemNmeroChar">
    <w:name w:val="Título - Azul Sem Número Char"/>
    <w:basedOn w:val="Ttulo-SemNmeroChar"/>
    <w:link w:val="Ttulo-AzulSemNmero"/>
    <w:rsid w:val="00FE0C4E"/>
    <w:rPr>
      <w:rFonts w:ascii="Calibri" w:eastAsiaTheme="majorEastAsia" w:hAnsi="Calibri" w:cstheme="majorBidi"/>
      <w:b/>
      <w:i/>
      <w:caps/>
      <w:color w:val="0000FF"/>
      <w:spacing w:val="26"/>
      <w:sz w:val="24"/>
      <w:szCs w:val="40"/>
    </w:rPr>
  </w:style>
  <w:style w:type="character" w:styleId="MenoPendente">
    <w:name w:val="Unresolved Mention"/>
    <w:basedOn w:val="Fontepargpadro"/>
    <w:uiPriority w:val="99"/>
    <w:semiHidden/>
    <w:unhideWhenUsed/>
    <w:rsid w:val="00E659B4"/>
    <w:rPr>
      <w:color w:val="605E5C"/>
      <w:shd w:val="clear" w:color="auto" w:fill="E1DFDD"/>
    </w:rPr>
  </w:style>
  <w:style w:type="character" w:customStyle="1" w:styleId="fontstyle01">
    <w:name w:val="fontstyle01"/>
    <w:basedOn w:val="Fontepargpadro"/>
    <w:rsid w:val="006142B1"/>
    <w:rPr>
      <w:rFonts w:ascii="CIDFont+F5" w:hAnsi="CIDFont+F5" w:hint="default"/>
      <w:b w:val="0"/>
      <w:bCs w:val="0"/>
      <w:i w:val="0"/>
      <w:iCs w:val="0"/>
      <w:color w:val="000000"/>
      <w:sz w:val="20"/>
      <w:szCs w:val="20"/>
    </w:rPr>
  </w:style>
  <w:style w:type="paragraph" w:customStyle="1" w:styleId="Nvel2-Opcional">
    <w:name w:val="Nível 2-Opcional"/>
    <w:basedOn w:val="Normal"/>
    <w:link w:val="Nvel2-OpcionalChar"/>
    <w:qFormat/>
    <w:rsid w:val="004B2A8F"/>
    <w:pPr>
      <w:widowControl/>
      <w:numPr>
        <w:ilvl w:val="1"/>
        <w:numId w:val="9"/>
      </w:numPr>
      <w:spacing w:before="120" w:after="120" w:line="276" w:lineRule="auto"/>
    </w:pPr>
    <w:rPr>
      <w:rFonts w:ascii="Arial" w:eastAsia="Arial" w:hAnsi="Arial" w:cs="Arial"/>
      <w:i/>
      <w:iCs/>
      <w:color w:val="FF0000"/>
      <w:sz w:val="20"/>
      <w:szCs w:val="20"/>
      <w:lang w:eastAsia="pt-BR"/>
    </w:rPr>
  </w:style>
  <w:style w:type="character" w:customStyle="1" w:styleId="Nvel2-OpcionalChar">
    <w:name w:val="Nível 2-Opcional Char"/>
    <w:basedOn w:val="Fontepargpadro"/>
    <w:link w:val="Nvel2-Opcional"/>
    <w:rsid w:val="004B2A8F"/>
    <w:rPr>
      <w:rFonts w:ascii="Arial" w:eastAsia="Arial" w:hAnsi="Arial" w:cs="Arial"/>
      <w:i/>
      <w:iCs/>
      <w:color w:val="FF000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259333535">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2533243">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4596184">
      <w:bodyDiv w:val="1"/>
      <w:marLeft w:val="0"/>
      <w:marRight w:val="0"/>
      <w:marTop w:val="0"/>
      <w:marBottom w:val="0"/>
      <w:divBdr>
        <w:top w:val="none" w:sz="0" w:space="0" w:color="auto"/>
        <w:left w:val="none" w:sz="0" w:space="0" w:color="auto"/>
        <w:bottom w:val="none" w:sz="0" w:space="0" w:color="auto"/>
        <w:right w:val="none" w:sz="0" w:space="0" w:color="auto"/>
      </w:divBdr>
    </w:div>
    <w:div w:id="364718794">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73525262">
      <w:bodyDiv w:val="1"/>
      <w:marLeft w:val="0"/>
      <w:marRight w:val="0"/>
      <w:marTop w:val="0"/>
      <w:marBottom w:val="0"/>
      <w:divBdr>
        <w:top w:val="none" w:sz="0" w:space="0" w:color="auto"/>
        <w:left w:val="none" w:sz="0" w:space="0" w:color="auto"/>
        <w:bottom w:val="none" w:sz="0" w:space="0" w:color="auto"/>
        <w:right w:val="none" w:sz="0" w:space="0" w:color="auto"/>
      </w:divBdr>
    </w:div>
    <w:div w:id="501238960">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1987174">
      <w:bodyDiv w:val="1"/>
      <w:marLeft w:val="0"/>
      <w:marRight w:val="0"/>
      <w:marTop w:val="0"/>
      <w:marBottom w:val="0"/>
      <w:divBdr>
        <w:top w:val="none" w:sz="0" w:space="0" w:color="auto"/>
        <w:left w:val="none" w:sz="0" w:space="0" w:color="auto"/>
        <w:bottom w:val="none" w:sz="0" w:space="0" w:color="auto"/>
        <w:right w:val="none" w:sz="0" w:space="0" w:color="auto"/>
      </w:divBdr>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72593231">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593829356">
      <w:bodyDiv w:val="1"/>
      <w:marLeft w:val="0"/>
      <w:marRight w:val="0"/>
      <w:marTop w:val="0"/>
      <w:marBottom w:val="0"/>
      <w:divBdr>
        <w:top w:val="none" w:sz="0" w:space="0" w:color="auto"/>
        <w:left w:val="none" w:sz="0" w:space="0" w:color="auto"/>
        <w:bottom w:val="none" w:sz="0" w:space="0" w:color="auto"/>
        <w:right w:val="none" w:sz="0" w:space="0" w:color="auto"/>
      </w:divBdr>
    </w:div>
    <w:div w:id="60503844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00397556">
      <w:bodyDiv w:val="1"/>
      <w:marLeft w:val="0"/>
      <w:marRight w:val="0"/>
      <w:marTop w:val="0"/>
      <w:marBottom w:val="0"/>
      <w:divBdr>
        <w:top w:val="none" w:sz="0" w:space="0" w:color="auto"/>
        <w:left w:val="none" w:sz="0" w:space="0" w:color="auto"/>
        <w:bottom w:val="none" w:sz="0" w:space="0" w:color="auto"/>
        <w:right w:val="none" w:sz="0" w:space="0" w:color="auto"/>
      </w:divBdr>
    </w:div>
    <w:div w:id="703140158">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1531977">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4011373">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19366621">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38174233">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76760288">
      <w:bodyDiv w:val="1"/>
      <w:marLeft w:val="0"/>
      <w:marRight w:val="0"/>
      <w:marTop w:val="0"/>
      <w:marBottom w:val="0"/>
      <w:divBdr>
        <w:top w:val="none" w:sz="0" w:space="0" w:color="auto"/>
        <w:left w:val="none" w:sz="0" w:space="0" w:color="auto"/>
        <w:bottom w:val="none" w:sz="0" w:space="0" w:color="auto"/>
        <w:right w:val="none" w:sz="0" w:space="0" w:color="auto"/>
      </w:divBdr>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996691438">
      <w:bodyDiv w:val="1"/>
      <w:marLeft w:val="0"/>
      <w:marRight w:val="0"/>
      <w:marTop w:val="0"/>
      <w:marBottom w:val="0"/>
      <w:divBdr>
        <w:top w:val="none" w:sz="0" w:space="0" w:color="auto"/>
        <w:left w:val="none" w:sz="0" w:space="0" w:color="auto"/>
        <w:bottom w:val="none" w:sz="0" w:space="0" w:color="auto"/>
        <w:right w:val="none" w:sz="0" w:space="0" w:color="auto"/>
      </w:divBdr>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37658790">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6067413">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64055802">
      <w:bodyDiv w:val="1"/>
      <w:marLeft w:val="0"/>
      <w:marRight w:val="0"/>
      <w:marTop w:val="0"/>
      <w:marBottom w:val="0"/>
      <w:divBdr>
        <w:top w:val="none" w:sz="0" w:space="0" w:color="auto"/>
        <w:left w:val="none" w:sz="0" w:space="0" w:color="auto"/>
        <w:bottom w:val="none" w:sz="0" w:space="0" w:color="auto"/>
        <w:right w:val="none" w:sz="0" w:space="0" w:color="auto"/>
      </w:divBdr>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194490575">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04709311">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87615902">
      <w:bodyDiv w:val="1"/>
      <w:marLeft w:val="0"/>
      <w:marRight w:val="0"/>
      <w:marTop w:val="0"/>
      <w:marBottom w:val="0"/>
      <w:divBdr>
        <w:top w:val="none" w:sz="0" w:space="0" w:color="auto"/>
        <w:left w:val="none" w:sz="0" w:space="0" w:color="auto"/>
        <w:bottom w:val="none" w:sz="0" w:space="0" w:color="auto"/>
        <w:right w:val="none" w:sz="0" w:space="0" w:color="auto"/>
      </w:divBdr>
    </w:div>
    <w:div w:id="1288976700">
      <w:bodyDiv w:val="1"/>
      <w:marLeft w:val="0"/>
      <w:marRight w:val="0"/>
      <w:marTop w:val="0"/>
      <w:marBottom w:val="0"/>
      <w:divBdr>
        <w:top w:val="none" w:sz="0" w:space="0" w:color="auto"/>
        <w:left w:val="none" w:sz="0" w:space="0" w:color="auto"/>
        <w:bottom w:val="none" w:sz="0" w:space="0" w:color="auto"/>
        <w:right w:val="none" w:sz="0" w:space="0" w:color="auto"/>
      </w:divBdr>
    </w:div>
    <w:div w:id="1294020938">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65791665">
      <w:bodyDiv w:val="1"/>
      <w:marLeft w:val="0"/>
      <w:marRight w:val="0"/>
      <w:marTop w:val="0"/>
      <w:marBottom w:val="0"/>
      <w:divBdr>
        <w:top w:val="none" w:sz="0" w:space="0" w:color="auto"/>
        <w:left w:val="none" w:sz="0" w:space="0" w:color="auto"/>
        <w:bottom w:val="none" w:sz="0" w:space="0" w:color="auto"/>
        <w:right w:val="none" w:sz="0" w:space="0" w:color="auto"/>
      </w:divBdr>
    </w:div>
    <w:div w:id="1376932210">
      <w:bodyDiv w:val="1"/>
      <w:marLeft w:val="0"/>
      <w:marRight w:val="0"/>
      <w:marTop w:val="0"/>
      <w:marBottom w:val="0"/>
      <w:divBdr>
        <w:top w:val="none" w:sz="0" w:space="0" w:color="auto"/>
        <w:left w:val="none" w:sz="0" w:space="0" w:color="auto"/>
        <w:bottom w:val="none" w:sz="0" w:space="0" w:color="auto"/>
        <w:right w:val="none" w:sz="0" w:space="0" w:color="auto"/>
      </w:divBdr>
    </w:div>
    <w:div w:id="1380275912">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6122174">
      <w:bodyDiv w:val="1"/>
      <w:marLeft w:val="0"/>
      <w:marRight w:val="0"/>
      <w:marTop w:val="0"/>
      <w:marBottom w:val="0"/>
      <w:divBdr>
        <w:top w:val="none" w:sz="0" w:space="0" w:color="auto"/>
        <w:left w:val="none" w:sz="0" w:space="0" w:color="auto"/>
        <w:bottom w:val="none" w:sz="0" w:space="0" w:color="auto"/>
        <w:right w:val="none" w:sz="0" w:space="0" w:color="auto"/>
      </w:divBdr>
    </w:div>
    <w:div w:id="1414398705">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92286655">
      <w:bodyDiv w:val="1"/>
      <w:marLeft w:val="0"/>
      <w:marRight w:val="0"/>
      <w:marTop w:val="0"/>
      <w:marBottom w:val="0"/>
      <w:divBdr>
        <w:top w:val="none" w:sz="0" w:space="0" w:color="auto"/>
        <w:left w:val="none" w:sz="0" w:space="0" w:color="auto"/>
        <w:bottom w:val="none" w:sz="0" w:space="0" w:color="auto"/>
        <w:right w:val="none" w:sz="0" w:space="0" w:color="auto"/>
      </w:divBdr>
    </w:div>
    <w:div w:id="1493448545">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33107987">
      <w:bodyDiv w:val="1"/>
      <w:marLeft w:val="0"/>
      <w:marRight w:val="0"/>
      <w:marTop w:val="0"/>
      <w:marBottom w:val="0"/>
      <w:divBdr>
        <w:top w:val="none" w:sz="0" w:space="0" w:color="auto"/>
        <w:left w:val="none" w:sz="0" w:space="0" w:color="auto"/>
        <w:bottom w:val="none" w:sz="0" w:space="0" w:color="auto"/>
        <w:right w:val="none" w:sz="0" w:space="0" w:color="auto"/>
      </w:divBdr>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7813127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56645113">
      <w:bodyDiv w:val="1"/>
      <w:marLeft w:val="0"/>
      <w:marRight w:val="0"/>
      <w:marTop w:val="0"/>
      <w:marBottom w:val="0"/>
      <w:divBdr>
        <w:top w:val="none" w:sz="0" w:space="0" w:color="auto"/>
        <w:left w:val="none" w:sz="0" w:space="0" w:color="auto"/>
        <w:bottom w:val="none" w:sz="0" w:space="0" w:color="auto"/>
        <w:right w:val="none" w:sz="0" w:space="0" w:color="auto"/>
      </w:divBdr>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678069237">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32189785">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72623423">
      <w:bodyDiv w:val="1"/>
      <w:marLeft w:val="0"/>
      <w:marRight w:val="0"/>
      <w:marTop w:val="0"/>
      <w:marBottom w:val="0"/>
      <w:divBdr>
        <w:top w:val="none" w:sz="0" w:space="0" w:color="auto"/>
        <w:left w:val="none" w:sz="0" w:space="0" w:color="auto"/>
        <w:bottom w:val="none" w:sz="0" w:space="0" w:color="auto"/>
        <w:right w:val="none" w:sz="0" w:space="0" w:color="auto"/>
      </w:divBdr>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36740829">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1999262819">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41473700">
      <w:bodyDiv w:val="1"/>
      <w:marLeft w:val="0"/>
      <w:marRight w:val="0"/>
      <w:marTop w:val="0"/>
      <w:marBottom w:val="0"/>
      <w:divBdr>
        <w:top w:val="none" w:sz="0" w:space="0" w:color="auto"/>
        <w:left w:val="none" w:sz="0" w:space="0" w:color="auto"/>
        <w:bottom w:val="none" w:sz="0" w:space="0" w:color="auto"/>
        <w:right w:val="none" w:sz="0" w:space="0" w:color="auto"/>
      </w:divBdr>
    </w:div>
    <w:div w:id="2066096558">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09963449">
      <w:bodyDiv w:val="1"/>
      <w:marLeft w:val="0"/>
      <w:marRight w:val="0"/>
      <w:marTop w:val="0"/>
      <w:marBottom w:val="0"/>
      <w:divBdr>
        <w:top w:val="none" w:sz="0" w:space="0" w:color="auto"/>
        <w:left w:val="none" w:sz="0" w:space="0" w:color="auto"/>
        <w:bottom w:val="none" w:sz="0" w:space="0" w:color="auto"/>
        <w:right w:val="none" w:sz="0" w:space="0" w:color="auto"/>
      </w:divBdr>
    </w:div>
    <w:div w:id="2110538959">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35324987">
      <w:bodyDiv w:val="1"/>
      <w:marLeft w:val="0"/>
      <w:marRight w:val="0"/>
      <w:marTop w:val="0"/>
      <w:marBottom w:val="0"/>
      <w:divBdr>
        <w:top w:val="none" w:sz="0" w:space="0" w:color="auto"/>
        <w:left w:val="none" w:sz="0" w:space="0" w:color="auto"/>
        <w:bottom w:val="none" w:sz="0" w:space="0" w:color="auto"/>
        <w:right w:val="none" w:sz="0" w:space="0" w:color="auto"/>
      </w:divBdr>
    </w:div>
    <w:div w:id="2141722211">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s://www.planalto.gov.br/ccivil_03/leis/l5172compilado.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s://www.planalto.gov.br/ccivil_03/_ato2019-2022/2021/lei/l14133.htm" TargetMode="External"/><Relationship Id="rId11"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_ato2007-2010/2010/lei/l12305.htm"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planalto.gov.br/ccivil_03/_ato2019-2022/2022/decreto/d10977.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s://www.planalto.gov.br/ccivil_03/_ato2019-2022/2022/decreto/d10977.htm" TargetMode="External"/><Relationship Id="rId102" Type="http://schemas.openxmlformats.org/officeDocument/2006/relationships/hyperlink" Target="https://www.gov.br/compras/pt-br/acesso-a-informacao/legislacao/instrucoes-normativas/instrucao-normativa-seges-me-no-81-de-25-de-novembro-de-2022" TargetMode="External"/><Relationship Id="rId5" Type="http://schemas.openxmlformats.org/officeDocument/2006/relationships/settings" Target="settings.xml"/><Relationship Id="rId90" Type="http://schemas.openxmlformats.org/officeDocument/2006/relationships/hyperlink" Target="https://www.planalto.gov.br/ccivil_03/_ato2019-2022/2021/lei/l14133.htm" TargetMode="External"/><Relationship Id="rId95"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s://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s://www.in.gov.br/en/web/dou/-/lei-n-14.195-de-26-de-agosto-de-2021-341049135" TargetMode="External"/><Relationship Id="rId85" Type="http://schemas.openxmlformats.org/officeDocument/2006/relationships/hyperlink" Target="http://www.planalto.gov.br/ccivil_03/_ato2019-2022/2021/lei/L14133.htm"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33" Type="http://schemas.openxmlformats.org/officeDocument/2006/relationships/hyperlink" Target="https://www.gov.br/agu/pt-br/composicao/cgu/cgu/guias/gncs_082022.pdf" TargetMode="External"/><Relationship Id="rId38" Type="http://schemas.openxmlformats.org/officeDocument/2006/relationships/hyperlink" Target="file:///C:\Users\PGM\iCloudDrive\Prefeitura%20de%20Irupi\Modelos\Contrata&#231;&#245;es\AQUISI&#199;&#213;ES%20-%20MINUTA%20TERMO%20DE%20REFER&#202;NCIA.docx" TargetMode="External"/><Relationship Id="rId59" Type="http://schemas.openxmlformats.org/officeDocument/2006/relationships/hyperlink" Target="https://www.planalto.gov.br/ccivil_03/_ato2019-2022/2022/decreto/d10977.htm" TargetMode="External"/><Relationship Id="rId103" Type="http://schemas.openxmlformats.org/officeDocument/2006/relationships/hyperlink" Target="https://www.planalto.gov.br/ccivil_03/_ato2019-2022/2021/lei/l14133.htm" TargetMode="External"/><Relationship Id="rId20" Type="http://schemas.openxmlformats.org/officeDocument/2006/relationships/hyperlink" Target="https://www.planalto.gov.br/ccivil_03/decreto/d93872.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_ato2011-2014/2013/lei/l12846.htm" TargetMode="External"/><Relationship Id="rId70" Type="http://schemas.openxmlformats.org/officeDocument/2006/relationships/hyperlink" Target="https://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www.planalto.gov.br/ccivil_03/_ato2019-2022/2021/lei/L14133.htm" TargetMode="External"/><Relationship Id="rId1" Type="http://schemas.microsoft.com/office/2006/relationships/keyMapCustomizations" Target="customizations.xml"/><Relationship Id="rId6" Type="http://schemas.openxmlformats.org/officeDocument/2006/relationships/webSettings" Target="webSettings.xml"/><Relationship Id="rId15" Type="http://schemas.openxmlformats.org/officeDocument/2006/relationships/hyperlink" Target="https://www.planalto.gov.br/ccivil_03/_ato2019-2022/2021/lei/l14133.ht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leis/1950-1969/L4150.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www.planalto.gov.br/ccivil_03/LEIS/L9454.htm" TargetMode="External"/><Relationship Id="rId106" Type="http://schemas.openxmlformats.org/officeDocument/2006/relationships/theme" Target="theme/theme1.xml"/><Relationship Id="rId10" Type="http://schemas.openxmlformats.org/officeDocument/2006/relationships/hyperlink" Target="https://www.planalto.gov.br/ccivil_03/_ato2019-2022/2021/lei/l14133.htm" TargetMode="External"/><Relationship Id="rId31" Type="http://schemas.openxmlformats.org/officeDocument/2006/relationships/hyperlink" Target="https://www.gov.br/agu/pt-br/composicao/cgu/cgu/guias/gncs_082022.pdf"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s://www.planalto.gov.br/ccivil_03/_ato2019-2022/2021/lei/l14133.htm" TargetMode="External"/><Relationship Id="rId73" Type="http://schemas.openxmlformats.org/officeDocument/2006/relationships/hyperlink" Target="https://www.planalto.gov.br/ccivil_03/constituicao/constituicao.htm" TargetMode="External"/><Relationship Id="rId78" Type="http://schemas.openxmlformats.org/officeDocument/2006/relationships/hyperlink" Target="https://www.gov.br/compras/pt-br/acesso-a-informacao/legislacao/instrucoes-normativas/instrucao-normativa-seges-me-no-116-de-21-de-dezembro-de-2021" TargetMode="External"/><Relationship Id="rId81" Type="http://schemas.openxmlformats.org/officeDocument/2006/relationships/hyperlink" Target="http://www.planalto.gov.br/ccivil_03/_ato2019-2022/2022/lei/L14382.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www.planalto.gov.br/ccivil_03/_ato2019-2022/2021/lei/L14133.htm" TargetMode="External"/><Relationship Id="rId101" Type="http://schemas.openxmlformats.org/officeDocument/2006/relationships/hyperlink" Target="https://www.planalto.gov.br/ccivil_03/_ato2011-2014/2011/lei/l12527.htm" TargetMode="External"/><Relationship Id="rId4" Type="http://schemas.openxmlformats.org/officeDocument/2006/relationships/styles" Target="styles.xml"/><Relationship Id="rId9" Type="http://schemas.openxmlformats.org/officeDocument/2006/relationships/hyperlink" Target="https://www.planalto.gov.br/ccivil_03/_ato2019-2022/2021/lei/l14133.htm" TargetMode="Externa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leis/l4320.htm"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s://www.gov.br/agu/pt-br/composicao/cgu/cgu/guias/gncs_082022.pdf"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s://www.planalto.gov.br/ccivil_03/_ato2019-2022/2022/decreto/d10977.htm" TargetMode="External"/><Relationship Id="rId76" Type="http://schemas.openxmlformats.org/officeDocument/2006/relationships/hyperlink" Target="https://www.gov.br/compras/pt-br/acesso-a-informacao/legislacao/instrucoes-normativas/instrucao-normativa-seges-me-no-116-de-21-de-dezembro-de-2021" TargetMode="External"/><Relationship Id="rId97" Type="http://schemas.openxmlformats.org/officeDocument/2006/relationships/hyperlink" Target="http://www.planalto.gov.br/ccivil_03/_ato2019-2022/2021/lei/L14133.htm" TargetMode="External"/><Relationship Id="rId104" Type="http://schemas.openxmlformats.org/officeDocument/2006/relationships/footer" Target="footer1.xml"/><Relationship Id="rId7" Type="http://schemas.openxmlformats.org/officeDocument/2006/relationships/footnotes" Target="footnotes.xml"/><Relationship Id="rId71" Type="http://schemas.openxmlformats.org/officeDocument/2006/relationships/hyperlink" Target="https://www.planalto.gov.br/ccivil_03/_ato2019-2022/2021/lei/l14133.htm" TargetMode="External"/><Relationship Id="rId92" Type="http://schemas.openxmlformats.org/officeDocument/2006/relationships/hyperlink" Target="http://www.planalto.gov.br/ccivil_03/leis/l6360.htm" TargetMode="External"/><Relationship Id="rId2" Type="http://schemas.openxmlformats.org/officeDocument/2006/relationships/customXml" Target="../customXml/item1.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s://www.planalto.gov.br/ccivil_03/constituicao/constituicao.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s://legislacao.presidencia.gov.br/atos/?tipo=LEI&amp;numero=10406&amp;ano=2002&amp;ato=ac5gXVE5ENNpWT07a" TargetMode="External"/><Relationship Id="rId19" Type="http://schemas.openxmlformats.org/officeDocument/2006/relationships/hyperlink" Target="https://www.planalto.gov.br/ccivil_03/decreto/d93872.htm" TargetMode="External"/><Relationship Id="rId14" Type="http://schemas.openxmlformats.org/officeDocument/2006/relationships/hyperlink" Target="https://www.planalto.gov.br/ccivil_03/leis/lcp/lcp123.htm" TargetMode="External"/><Relationship Id="rId30" Type="http://schemas.openxmlformats.org/officeDocument/2006/relationships/hyperlink" Target="https://www.planalto.gov.br/ccivil_03/_ato2007-2010/2010/lei/l12305.htm" TargetMode="External"/><Relationship Id="rId35" Type="http://schemas.openxmlformats.org/officeDocument/2006/relationships/hyperlink" Target="https://www.planalto.gov.br/ccivil_03/_ato2007-2010/2010/lei/l12305.htm" TargetMode="External"/><Relationship Id="rId56" Type="http://schemas.openxmlformats.org/officeDocument/2006/relationships/hyperlink" Target="https://www.planalto.gov.br/ccivil_03/LEIS/1980-1988/L7116.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hyperlink" Target="http://www.planalto.gov.br/ccivil_03/_ato2019-2022/2021/lei/L14133.htm" TargetMode="External"/><Relationship Id="rId105"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s://ibda.com.br/wp-content/uploads/2025/01/Enunciados-do-IBDA-Jornada-de-Vitoria-Lei-14133-21-definitivo-reposicionados-e-renumerados-1.docx-2.pdf" TargetMode="External"/><Relationship Id="rId72" Type="http://schemas.openxmlformats.org/officeDocument/2006/relationships/hyperlink" Target="https://www.planalto.gov.br/ccivil_03/_ato2019-2022/2021/lei/l14133.htm" TargetMode="External"/><Relationship Id="rId93" Type="http://schemas.openxmlformats.org/officeDocument/2006/relationships/hyperlink" Target="http://antigo.anvisa.gov.br/documents/10181/2718376/RDC_16_2014_COMP.pdf/542cc137-b331-4596-9c87-7426c0ae77b7" TargetMode="External"/><Relationship Id="rId98" Type="http://schemas.openxmlformats.org/officeDocument/2006/relationships/hyperlink" Target="http://www.planalto.gov.br/ccivil_03/_ato2019-2022/2021/lei/L14133.htm" TargetMode="External"/><Relationship Id="rId3" Type="http://schemas.openxmlformats.org/officeDocument/2006/relationships/numbering" Target="numbering.xml"/><Relationship Id="rId25" Type="http://schemas.openxmlformats.org/officeDocument/2006/relationships/hyperlink" Target="https://www.planalto.gov.br/ccivil_03/_ato2019-2022/2021/lei/l14133.htm" TargetMode="External"/><Relationship Id="rId46" Type="http://schemas.openxmlformats.org/officeDocument/2006/relationships/hyperlink" Target="http://www.planalto.gov.br/ccivil_03/_ato2019-2022/2021/lei/L14133.htm" TargetMode="External"/><Relationship Id="rId67" Type="http://schemas.openxmlformats.org/officeDocument/2006/relationships/hyperlink" Target="https://www.planalto.gov.br/ccivil_03/_ato2019-2022/2021/lei/l14133.ht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rlse\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E00FDC-543E-4C7F-B559-653D7306F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416</TotalTime>
  <Pages>60</Pages>
  <Words>24277</Words>
  <Characters>131097</Characters>
  <Application>Microsoft Office Word</Application>
  <DocSecurity>0</DocSecurity>
  <Lines>1092</Lines>
  <Paragraphs>310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155064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Assessoria Jurídica Irupi</dc:creator>
  <cp:keywords/>
  <dc:description/>
  <cp:lastModifiedBy>Perilio Barbosa Leite da Silva OAB-ES nº. 17.006</cp:lastModifiedBy>
  <cp:revision>67</cp:revision>
  <dcterms:created xsi:type="dcterms:W3CDTF">2024-11-18T18:35:00Z</dcterms:created>
  <dcterms:modified xsi:type="dcterms:W3CDTF">2025-09-11T13:15:00Z</dcterms:modified>
</cp:coreProperties>
</file>