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838DEEE"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7E059A">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3F38E81F"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lastRenderedPageBreak/>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D85120F"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606AF59A"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lastRenderedPageBreak/>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w:t>
      </w:r>
      <w:r w:rsidRPr="007B5DE2">
        <w:lastRenderedPageBreak/>
        <w:t xml:space="preserve">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Default="000B3618" w:rsidP="00FE0C4E">
      <w:pPr>
        <w:pStyle w:val="Nvel2-Azul"/>
      </w:pPr>
      <w:bookmarkStart w:id="15" w:name="_Hlk184729675"/>
      <w:r w:rsidRPr="007B5DE2">
        <w:t>Não é admitida a subcontratação do objeto contratual.</w:t>
      </w:r>
    </w:p>
    <w:p w14:paraId="679D13B8" w14:textId="77777777" w:rsidR="00880BF5" w:rsidRPr="0095461C" w:rsidRDefault="00880BF5" w:rsidP="00880BF5">
      <w:pPr>
        <w:pStyle w:val="Nvel3-Azul"/>
      </w:pPr>
      <w:bookmarkStart w:id="16" w:name="_Ref213838964"/>
      <w:r w:rsidRPr="0095461C">
        <w:t>[</w:t>
      </w:r>
      <w:bookmarkEnd w:id="16"/>
      <w:r w:rsidRPr="0095461C">
        <w:t>PREENCHER COM A JUSTIFICATIVA ESPECÍFICA DESTE TERMO DE REFERÊNCIA]</w:t>
      </w:r>
    </w:p>
    <w:p w14:paraId="100A6046" w14:textId="77777777" w:rsidR="00880BF5" w:rsidRPr="0095461C" w:rsidRDefault="00880BF5" w:rsidP="00880BF5">
      <w:pPr>
        <w:pStyle w:val="NotaExplicativa0"/>
      </w:pPr>
      <w:r w:rsidRPr="0095461C">
        <w:rPr>
          <w:rStyle w:val="DestaqueChar"/>
        </w:rPr>
        <w:t>Nota Explicativa 1:</w:t>
      </w:r>
      <w:r w:rsidRPr="0095461C">
        <w:t xml:space="preserve"> Entendeu o TCU que “a vedação à subcontratação (art. 122, § 2º, da </w:t>
      </w:r>
      <w:r w:rsidRPr="0095461C">
        <w:lastRenderedPageBreak/>
        <w:t>Lei 14.133/2021) sem a devida justificativa no estudo técnico preliminar ou no termo de referência contraria os princípios da motivação e da transparência, previstos no art. 5º da mencionada lei.” (Acórdão nº 2.450/2025-Plenário, rel. Min. Jorge Oliveira).</w:t>
      </w:r>
    </w:p>
    <w:p w14:paraId="791C1C84" w14:textId="239FE958" w:rsidR="00880BF5" w:rsidRPr="0095461C" w:rsidRDefault="00880BF5" w:rsidP="00880BF5">
      <w:pPr>
        <w:pStyle w:val="NotaExplicativa0"/>
      </w:pPr>
      <w:r w:rsidRPr="0095461C">
        <w:rPr>
          <w:rStyle w:val="DestaqueChar"/>
        </w:rPr>
        <w:t>Nota Explicativa 2:</w:t>
      </w:r>
      <w:r w:rsidRPr="0095461C">
        <w:t xml:space="preserve"> O item </w:t>
      </w:r>
      <w:r w:rsidRPr="0095461C">
        <w:fldChar w:fldCharType="begin"/>
      </w:r>
      <w:r w:rsidRPr="0095461C">
        <w:instrText xml:space="preserve"> REF _Ref213838964 \r \h  \* MERGEFORMAT </w:instrText>
      </w:r>
      <w:r w:rsidRPr="0095461C">
        <w:fldChar w:fldCharType="separate"/>
      </w:r>
      <w:r w:rsidR="007E059A">
        <w:t>4.6.1</w:t>
      </w:r>
      <w:r w:rsidRPr="0095461C">
        <w:fldChar w:fldCharType="end"/>
      </w:r>
      <w:r w:rsidRPr="0095461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67EF1E8" w14:textId="77777777" w:rsidR="00880BF5" w:rsidRPr="0095461C" w:rsidRDefault="00880BF5" w:rsidP="00880BF5">
      <w:pPr>
        <w:pStyle w:val="NotaExplicativa0"/>
      </w:pPr>
      <w:r w:rsidRPr="0095461C">
        <w:rPr>
          <w:rStyle w:val="DestaqueChar"/>
        </w:rPr>
        <w:t>Nota Explicativa 3:</w:t>
      </w:r>
      <w:r w:rsidRPr="0095461C">
        <w:t xml:space="preserve"> Ao elaborar a justificativa para a proibição de subcontratação, devem ser considerados, entre outros, os seguintes aspectos:</w:t>
      </w:r>
    </w:p>
    <w:p w14:paraId="0F133829" w14:textId="77777777" w:rsidR="00880BF5" w:rsidRPr="0095461C" w:rsidRDefault="00880BF5" w:rsidP="00880BF5">
      <w:pPr>
        <w:pStyle w:val="NotaExplicativa0"/>
      </w:pPr>
      <w:r w:rsidRPr="0095461C">
        <w:t>- Riscos associados à subcontratação: Identificação de riscos operacionais, de conformidade, de segurança da informação, de qualidade ou reputacionais que seriam mitigados pela execução direta do objeto.</w:t>
      </w:r>
    </w:p>
    <w:p w14:paraId="6F5E3F6E" w14:textId="77777777" w:rsidR="00880BF5" w:rsidRPr="0095461C" w:rsidRDefault="00880BF5" w:rsidP="00880BF5">
      <w:pPr>
        <w:pStyle w:val="NotaExplicativa0"/>
      </w:pPr>
      <w:r w:rsidRPr="0095461C">
        <w:t>- Exigências técnicas ou de qualidade: Detalhamento de requisitos técnicos ou padrões de qualidade que somente possam ser integralmente atendidos mediante a execução direta pelo contratado principal, sem a intervenção de terceiros.</w:t>
      </w:r>
    </w:p>
    <w:p w14:paraId="0DB44431" w14:textId="77777777" w:rsidR="00880BF5" w:rsidRPr="0095461C" w:rsidRDefault="00880BF5" w:rsidP="00880BF5">
      <w:pPr>
        <w:pStyle w:val="NotaExplicativa0"/>
      </w:pPr>
      <w:r w:rsidRPr="0095461C">
        <w:t>- Implicações legais ou contratuais: Análise de vedações legais expressas, cláusulas contratuais específicas ou responsabilidades intransferíveis que impeçam a subcontratação.</w:t>
      </w:r>
    </w:p>
    <w:p w14:paraId="57A8CE90" w14:textId="77777777" w:rsidR="00880BF5" w:rsidRPr="0095461C" w:rsidRDefault="00880BF5" w:rsidP="00880BF5">
      <w:pPr>
        <w:pStyle w:val="NotaExplicativa0"/>
      </w:pPr>
      <w:r w:rsidRPr="0095461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2093E16" w14:textId="77777777" w:rsidR="00880BF5" w:rsidRPr="0095461C" w:rsidRDefault="00880BF5" w:rsidP="00880BF5">
      <w:pPr>
        <w:pStyle w:val="NotaExplicativa0"/>
      </w:pPr>
      <w:r w:rsidRPr="0095461C">
        <w:rPr>
          <w:rStyle w:val="DestaqueChar"/>
        </w:rPr>
        <w:t xml:space="preserve">Nota Explicativa 4: </w:t>
      </w:r>
      <w:r w:rsidRPr="0095461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79F8851" w14:textId="77777777" w:rsidR="00880BF5" w:rsidRPr="0095461C" w:rsidRDefault="00880BF5" w:rsidP="00880BF5">
      <w:pPr>
        <w:pStyle w:val="NotaExplicativa0"/>
      </w:pPr>
      <w:r w:rsidRPr="0095461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7E3D595A" w14:textId="77777777" w:rsidR="00880BF5" w:rsidRPr="00706EB4" w:rsidRDefault="00880BF5" w:rsidP="00880BF5">
      <w:pPr>
        <w:pStyle w:val="NotaExplicativa0"/>
      </w:pPr>
      <w:r w:rsidRPr="0095461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7" w:name="_Hlk138082480"/>
      <w:bookmarkStart w:id="18" w:name="_Hlk184300055"/>
      <w:bookmarkStart w:id="19" w:name="_Hlk184729706"/>
      <w:r w:rsidRPr="007B5DE2">
        <w:t>É permitida a subcontratação parcial do objeto, até o limite de ...% (.... por cento) do valor total do contrato, nas seguintes condições:</w:t>
      </w:r>
      <w:r w:rsidR="00E472A7" w:rsidRPr="007B5DE2">
        <w:t xml:space="preserve"> </w:t>
      </w:r>
    </w:p>
    <w:bookmarkEnd w:id="17"/>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lastRenderedPageBreak/>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8"/>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6D3D62AD" w:rsidRPr="007B5DE2">
        <w:t>.</w:t>
      </w:r>
    </w:p>
    <w:p w14:paraId="4D854E71" w14:textId="4269B29A" w:rsidR="00CC6022" w:rsidRPr="007B5DE2" w:rsidRDefault="00CC6022" w:rsidP="00CC6022">
      <w:pPr>
        <w:pStyle w:val="NotaExplicativa0"/>
      </w:pPr>
      <w:bookmarkStart w:id="20"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7E059A">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7E059A">
        <w:t>4.12.5</w:t>
      </w:r>
      <w:r w:rsidRPr="007B5DE2">
        <w:fldChar w:fldCharType="end"/>
      </w:r>
      <w:r w:rsidRPr="007B5DE2">
        <w:t>.</w:t>
      </w:r>
    </w:p>
    <w:p w14:paraId="61821FEE" w14:textId="536178F5" w:rsidR="000B3618" w:rsidRPr="007B5DE2" w:rsidRDefault="000B3618" w:rsidP="00AD2AE6">
      <w:pPr>
        <w:pStyle w:val="Nvel2-Red0"/>
      </w:pPr>
      <w:bookmarkStart w:id="21" w:name="_Ref184216222"/>
      <w:r w:rsidRPr="007B5DE2">
        <w:lastRenderedPageBreak/>
        <w:t>Deverá haver subcontratação de microempresas ou empresas de pequeno porte (art. 48, II da Lei Complementar nº 123, de 2006), com observância das seguintes disposições específicas:</w:t>
      </w:r>
      <w:bookmarkEnd w:id="21"/>
    </w:p>
    <w:p w14:paraId="74AA951C" w14:textId="57BF10AE" w:rsidR="000B3618" w:rsidRPr="007B5DE2" w:rsidRDefault="000B3618" w:rsidP="00AD2AE6">
      <w:pPr>
        <w:pStyle w:val="Nvel3-Red"/>
      </w:pPr>
      <w:r w:rsidRPr="007B5DE2">
        <w:t xml:space="preserve">A subcontratação deverá observar o percentual mínimo de </w:t>
      </w:r>
      <w:proofErr w:type="gramStart"/>
      <w:r w:rsidR="00CC6022" w:rsidRPr="007B5DE2">
        <w:t>....</w:t>
      </w:r>
      <w:r w:rsidRPr="007B5DE2">
        <w:t>%</w:t>
      </w:r>
      <w:proofErr w:type="gramEnd"/>
      <w:r w:rsidRPr="007B5DE2">
        <w:t xml:space="preserve">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2" w:name="_Ref184216225"/>
      <w:r w:rsidRPr="007B5DE2">
        <w:t>Os empenhos e pagamentos referentes às parcelas subcontratadas serão destinados diretamente às microempresas e empresas de pequeno porte subcontratadas.</w:t>
      </w:r>
      <w:bookmarkEnd w:id="22"/>
    </w:p>
    <w:bookmarkEnd w:id="14"/>
    <w:bookmarkEnd w:id="20"/>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lastRenderedPageBreak/>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3" w:name="_Ref184216333"/>
      <w:bookmarkStart w:id="24" w:name="_Hlk138082526"/>
      <w:r w:rsidRPr="007B5DE2">
        <w:t xml:space="preserve">Será exigida a garantia da contratação de que tratam os arts. 96 e seguintes da Lei nº 14.133, de 2021, </w:t>
      </w:r>
      <w:bookmarkStart w:id="25" w:name="_Hlk196314484"/>
      <w:bookmarkStart w:id="26" w:name="_Hlk184730000"/>
      <w:r w:rsidR="00B52A3C" w:rsidRPr="007B5DE2">
        <w:t xml:space="preserve">com validade durante a execução do contrato e 90 (noventa) dias após término da vigência contratual, </w:t>
      </w:r>
      <w:bookmarkEnd w:id="25"/>
      <w:r w:rsidRPr="007B5DE2">
        <w:t xml:space="preserve">podendo o Contratado optar pela caução em dinheiro ou em títulos da dívida pública, seguro-garantia, fiança bancária ou título de capitalização, em valor correspondente a </w:t>
      </w:r>
      <w:proofErr w:type="gramStart"/>
      <w:r w:rsidRPr="007B5DE2">
        <w:t>....%</w:t>
      </w:r>
      <w:proofErr w:type="gramEnd"/>
      <w:r w:rsidRPr="007B5DE2">
        <w:t xml:space="preserve">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3"/>
      <w:bookmarkEnd w:id="26"/>
    </w:p>
    <w:p w14:paraId="6174DD36" w14:textId="10ED53EC" w:rsidR="00AF4939" w:rsidRPr="007B5DE2" w:rsidRDefault="00AF4939" w:rsidP="00AF4939">
      <w:pPr>
        <w:pStyle w:val="NotaExplicativa0"/>
      </w:pPr>
      <w:bookmarkStart w:id="27"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w:t>
      </w:r>
      <w:r w:rsidRPr="007B5DE2">
        <w:lastRenderedPageBreak/>
        <w:t xml:space="preserve">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7B5DE2">
        <w:t>....%</w:t>
      </w:r>
      <w:proofErr w:type="gramEnd"/>
      <w:r w:rsidRPr="007B5DE2">
        <w:t xml:space="preserve">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 xml:space="preserve">4.13.5.2. Caso a seguradora não </w:t>
      </w:r>
      <w:proofErr w:type="spellStart"/>
      <w:r w:rsidRPr="007B5DE2">
        <w:t>assuma</w:t>
      </w:r>
      <w:proofErr w:type="spellEnd"/>
      <w:r w:rsidRPr="007B5DE2">
        <w:t xml:space="preserve">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8"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8"/>
    <w:p w14:paraId="69164875" w14:textId="77777777" w:rsidR="00B64D31" w:rsidRPr="007B5DE2" w:rsidRDefault="00B64D31" w:rsidP="00FE0C4E">
      <w:pPr>
        <w:pStyle w:val="Nvel3-Azul"/>
      </w:pPr>
      <w:r w:rsidRPr="007B5DE2">
        <w:t>Caso o adjudicatário não apresente a apólice de seguro de garantia antes da assinatura do contrato, ocorrerá a preclusão do direito de escolha dessa modalidade de 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 xml:space="preserve">Será permitida a substituição da apólice de seguro-garantia na data de renovação ou de aniversário, desde que mantidas as condições e coberturas da apólice vigente </w:t>
      </w:r>
      <w:r w:rsidRPr="007B5DE2">
        <w:lastRenderedPageBreak/>
        <w:t>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4"/>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 xml:space="preserve">Em caso de seguro-garantia, a apólice deverá ter cobertura para pagamento direto ao empregado após decisão definitiva em processo administrativo que apure montante líquido e certo a ele devido em razão de inadimplência do Contratado, independentemente de trânsito </w:t>
      </w:r>
      <w:r w:rsidRPr="007B5DE2">
        <w:lastRenderedPageBreak/>
        <w:t>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9"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9"/>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 xml:space="preserve">Extinguir-se-á a garantia com a restituição da carta fiança, autorização para a liberação de importâncias depositadas em dinheiro a título de garantia ou anuência ao resgate do título </w:t>
      </w:r>
      <w:r w:rsidRPr="007B5DE2">
        <w:lastRenderedPageBreak/>
        <w:t>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30" w:name="_Ref184216438"/>
      <w:r w:rsidRPr="007B5DE2">
        <w:t>Deverá ser acrescido ao valor da garantia, previsto no item anterior, o valor dos bens abaixo arrolados, dos quais o contratado será depositário: </w:t>
      </w:r>
      <w:bookmarkEnd w:id="30"/>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46F25585"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7E059A">
        <w:t>4.31</w:t>
      </w:r>
      <w:r w:rsidRPr="007B5DE2">
        <w:fldChar w:fldCharType="end"/>
      </w:r>
      <w:r w:rsidRPr="007B5DE2">
        <w:t>.</w:t>
      </w:r>
    </w:p>
    <w:p w14:paraId="662815D2" w14:textId="3A1C5716" w:rsidR="00B61CCC" w:rsidRPr="007B5DE2" w:rsidRDefault="00FE52AB" w:rsidP="00B61CCC">
      <w:pPr>
        <w:pStyle w:val="Nvel2"/>
      </w:pPr>
      <w:r w:rsidRPr="007B5DE2">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xml:space="preserve">: “Nas contratações de obras e serviços de engenharia, ocorrida a situação do art. 59, § 5º, da Lei n. 14.133/2021, a garantia adicional será exigida do licitante vencedor ainda que o instrumento </w:t>
      </w:r>
      <w:r w:rsidRPr="007B5DE2">
        <w:lastRenderedPageBreak/>
        <w:t>convocatório não tenha exigido a garantia contratual dos arts. 96, caput, e 98, caput, da mesma lei”.</w:t>
      </w:r>
    </w:p>
    <w:p w14:paraId="12449419" w14:textId="26217F28" w:rsidR="00FF2673" w:rsidRPr="007B5DE2" w:rsidRDefault="009B31CF" w:rsidP="004006D1">
      <w:pPr>
        <w:pStyle w:val="Nvel1-Ttulo2"/>
      </w:pPr>
      <w:bookmarkStart w:id="31" w:name="_Hlk184729722"/>
      <w:bookmarkEnd w:id="19"/>
      <w:bookmarkEnd w:id="27"/>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2"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lastRenderedPageBreak/>
        <w:t>OU</w:t>
      </w:r>
    </w:p>
    <w:bookmarkEnd w:id="32"/>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3"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3"/>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4" w:name="_Hlk184729770"/>
      <w:bookmarkEnd w:id="31"/>
      <w:r w:rsidRPr="007B5DE2">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7B5DE2">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4"/>
    <w:p w14:paraId="2740A139" w14:textId="77777777" w:rsidR="0071460E" w:rsidRPr="00D85B69" w:rsidRDefault="0071460E" w:rsidP="0071460E">
      <w:pPr>
        <w:pStyle w:val="Nvel1-Ttulo2-Red"/>
      </w:pPr>
      <w:r w:rsidRPr="00D85B69">
        <w:t>Documentos complementares a serem apresentados no ato da contratação</w:t>
      </w:r>
    </w:p>
    <w:p w14:paraId="7575C97E" w14:textId="77777777" w:rsidR="0071460E" w:rsidRPr="00D85B69" w:rsidRDefault="0071460E" w:rsidP="0071460E">
      <w:pPr>
        <w:pStyle w:val="Nvel2-Red0"/>
      </w:pPr>
      <w:r w:rsidRPr="00D85B69">
        <w:t>Como condição para a contratação, a empresa vencedora deverá apresentar os documentos relacionados a seguir, observadas as disposições deste Termo de Referência:</w:t>
      </w:r>
    </w:p>
    <w:p w14:paraId="42BFD30C" w14:textId="77777777" w:rsidR="0071460E" w:rsidRPr="00D85B69" w:rsidRDefault="0071460E" w:rsidP="0071460E">
      <w:pPr>
        <w:pStyle w:val="Nvel3-Red"/>
      </w:pPr>
      <w:r w:rsidRPr="00D85B69">
        <w:t>.…</w:t>
      </w:r>
    </w:p>
    <w:p w14:paraId="541038F8" w14:textId="77777777" w:rsidR="0071460E" w:rsidRDefault="0071460E" w:rsidP="0071460E">
      <w:pPr>
        <w:pStyle w:val="NotaExplicativa0"/>
      </w:pPr>
      <w:r w:rsidRPr="00D85B69">
        <w:rPr>
          <w:rStyle w:val="DestaqueChar"/>
        </w:rPr>
        <w:t>Nota Explicativa:</w:t>
      </w:r>
      <w:r w:rsidRPr="00D85B69">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5"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5"/>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6" w:name="_Hlk137820050"/>
      <w:r w:rsidRPr="007B5DE2">
        <w:t>A execução do objeto seguirá a seguinte dinâmica:</w:t>
      </w:r>
    </w:p>
    <w:p w14:paraId="15497E98" w14:textId="77777777" w:rsidR="007700F6" w:rsidRPr="007B5DE2" w:rsidRDefault="007700F6" w:rsidP="007700F6">
      <w:pPr>
        <w:pStyle w:val="Nvel3"/>
      </w:pPr>
      <w:bookmarkStart w:id="37"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lastRenderedPageBreak/>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6"/>
    <w:bookmarkEnd w:id="37"/>
    <w:p w14:paraId="6A04074A" w14:textId="77777777" w:rsidR="00005DCE" w:rsidRPr="007B5DE2" w:rsidRDefault="00005DCE" w:rsidP="004006D1">
      <w:pPr>
        <w:pStyle w:val="NotaExplicativa0"/>
      </w:pPr>
      <w:r w:rsidRPr="007B5DE2">
        <w:rPr>
          <w:rStyle w:val="DestaqueChar"/>
        </w:rPr>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8"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9" w:name="_Hlk137819791"/>
      <w:r w:rsidRPr="007B5DE2">
        <w:t xml:space="preserve">Os serviços serão prestados no seguinte horário: </w:t>
      </w:r>
      <w:r w:rsidRPr="007B5DE2">
        <w:rPr>
          <w:rStyle w:val="Nvel2-RedChar"/>
        </w:rPr>
        <w:t>[...]</w:t>
      </w:r>
    </w:p>
    <w:bookmarkEnd w:id="38"/>
    <w:bookmarkEnd w:id="39"/>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40"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40"/>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lastRenderedPageBreak/>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5E024B" w:rsidRDefault="00D316A8" w:rsidP="00D316A8">
      <w:pPr>
        <w:pStyle w:val="Nvel1-Ttulo2-Red"/>
      </w:pPr>
      <w:r w:rsidRPr="005E024B">
        <w:t xml:space="preserve">Disposições especificas para contratações integradas ou </w:t>
      </w:r>
      <w:proofErr w:type="spellStart"/>
      <w:r w:rsidRPr="005E024B">
        <w:t>semi-integradas</w:t>
      </w:r>
      <w:proofErr w:type="spellEnd"/>
    </w:p>
    <w:p w14:paraId="4E9869BE" w14:textId="793793D8" w:rsidR="00825188" w:rsidRPr="005E024B" w:rsidRDefault="00825188" w:rsidP="00825188">
      <w:pPr>
        <w:pStyle w:val="NotaExplicativa0"/>
      </w:pPr>
      <w:r w:rsidRPr="005E024B">
        <w:rPr>
          <w:rStyle w:val="DestaqueChar"/>
        </w:rPr>
        <w:t>Nota Explicativa:</w:t>
      </w:r>
      <w:r w:rsidRPr="005E024B">
        <w:t xml:space="preserve"> As disposições a seguir devem ser utilizadas em caso de contratação integrada ou </w:t>
      </w:r>
      <w:proofErr w:type="spellStart"/>
      <w:r w:rsidRPr="005E024B">
        <w:t>semi-integrada</w:t>
      </w:r>
      <w:proofErr w:type="spellEnd"/>
      <w:r w:rsidRPr="005E024B">
        <w:t>.</w:t>
      </w:r>
    </w:p>
    <w:p w14:paraId="3A468C38" w14:textId="638C7D6F" w:rsidR="00D316A8" w:rsidRPr="005E024B" w:rsidRDefault="00D316A8" w:rsidP="00D316A8">
      <w:pPr>
        <w:pStyle w:val="Nvel2-Red0"/>
      </w:pPr>
      <w:r w:rsidRPr="005E024B">
        <w:t>Providências necessárias para a efetivação de desapropriação autorizada pelo poder público:</w:t>
      </w:r>
    </w:p>
    <w:p w14:paraId="3F7E1F34" w14:textId="4BBE47EC" w:rsidR="00D316A8" w:rsidRPr="005E024B" w:rsidRDefault="00D316A8" w:rsidP="00D316A8">
      <w:pPr>
        <w:pStyle w:val="Nvel3-Red"/>
      </w:pPr>
      <w:r w:rsidRPr="005E024B">
        <w:t>[...];</w:t>
      </w:r>
    </w:p>
    <w:p w14:paraId="647FE614" w14:textId="6C8A2AD4" w:rsidR="00D316A8" w:rsidRPr="005E024B" w:rsidRDefault="00D316A8" w:rsidP="00D316A8">
      <w:pPr>
        <w:pStyle w:val="Nvel3-Red"/>
      </w:pPr>
      <w:r w:rsidRPr="005E024B">
        <w:t>[...]; e</w:t>
      </w:r>
    </w:p>
    <w:p w14:paraId="19AA8574" w14:textId="63EA1E01" w:rsidR="00D316A8" w:rsidRPr="005E024B" w:rsidRDefault="00D316A8" w:rsidP="00D316A8">
      <w:pPr>
        <w:pStyle w:val="Nvel3-Red"/>
      </w:pPr>
      <w:r w:rsidRPr="005E024B">
        <w:t>[...].</w:t>
      </w:r>
    </w:p>
    <w:p w14:paraId="3DCE741B" w14:textId="05B889DD" w:rsidR="00D316A8" w:rsidRPr="005E024B" w:rsidRDefault="00D316A8" w:rsidP="00D316A8">
      <w:pPr>
        <w:pStyle w:val="Nvel2-Red0"/>
      </w:pPr>
      <w:r w:rsidRPr="005E024B">
        <w:t>Responsabilidade por cada fase do procedimento expropriatório:</w:t>
      </w:r>
    </w:p>
    <w:p w14:paraId="3448F5CB" w14:textId="1EDAA1A5" w:rsidR="00D316A8" w:rsidRPr="005E024B" w:rsidRDefault="00D316A8" w:rsidP="00D316A8">
      <w:pPr>
        <w:pStyle w:val="Nvel3-Red"/>
      </w:pPr>
      <w:r w:rsidRPr="005E024B">
        <w:t>[...];</w:t>
      </w:r>
    </w:p>
    <w:p w14:paraId="6E0A393F" w14:textId="054DE787" w:rsidR="00D316A8" w:rsidRPr="005E024B" w:rsidRDefault="00D316A8" w:rsidP="00D316A8">
      <w:pPr>
        <w:pStyle w:val="Nvel3-Red"/>
      </w:pPr>
      <w:r w:rsidRPr="005E024B">
        <w:t>[...]; e</w:t>
      </w:r>
    </w:p>
    <w:p w14:paraId="19431130" w14:textId="753CED6D" w:rsidR="00D316A8" w:rsidRPr="005E024B" w:rsidRDefault="00D316A8" w:rsidP="00D316A8">
      <w:pPr>
        <w:pStyle w:val="Nvel3-Red"/>
      </w:pPr>
      <w:r w:rsidRPr="005E024B">
        <w:t>[...].</w:t>
      </w:r>
    </w:p>
    <w:p w14:paraId="3CF7161C" w14:textId="1C8B2EDC" w:rsidR="00D316A8" w:rsidRPr="005E024B" w:rsidRDefault="00D316A8" w:rsidP="00D316A8">
      <w:pPr>
        <w:pStyle w:val="Nvel2-Red0"/>
      </w:pPr>
      <w:r w:rsidRPr="005E024B">
        <w:lastRenderedPageBreak/>
        <w:t>Responsabilidade pelo pagamento das indenizações devidas:</w:t>
      </w:r>
    </w:p>
    <w:p w14:paraId="6E18086F" w14:textId="0D7BB3BA" w:rsidR="00D316A8" w:rsidRPr="005E024B" w:rsidRDefault="00D316A8" w:rsidP="00D316A8">
      <w:pPr>
        <w:pStyle w:val="Nvel3-Red"/>
      </w:pPr>
      <w:r w:rsidRPr="005E024B">
        <w:t>[...];</w:t>
      </w:r>
    </w:p>
    <w:p w14:paraId="2B08897B" w14:textId="40A16324" w:rsidR="00D316A8" w:rsidRPr="005E024B" w:rsidRDefault="00D316A8" w:rsidP="00D316A8">
      <w:pPr>
        <w:pStyle w:val="Nvel3-Red"/>
      </w:pPr>
      <w:r w:rsidRPr="005E024B">
        <w:t>[...]; e</w:t>
      </w:r>
    </w:p>
    <w:p w14:paraId="018EF09B" w14:textId="2B0DE84A" w:rsidR="00D316A8" w:rsidRPr="005E024B" w:rsidRDefault="00D316A8" w:rsidP="00D316A8">
      <w:pPr>
        <w:pStyle w:val="Nvel3-Red"/>
      </w:pPr>
      <w:r w:rsidRPr="005E024B">
        <w:t>[...].</w:t>
      </w:r>
    </w:p>
    <w:p w14:paraId="63B11145" w14:textId="5F953063" w:rsidR="00D316A8" w:rsidRPr="005E024B" w:rsidRDefault="00D316A8" w:rsidP="00D316A8">
      <w:pPr>
        <w:pStyle w:val="Nvel2-Red0"/>
      </w:pPr>
      <w:r w:rsidRPr="005E024B">
        <w:t>Estimativa do valor a ser pago a título de indenização pelos bens expropriados, incluindo custos correlatos:</w:t>
      </w:r>
    </w:p>
    <w:p w14:paraId="1AF06F4B" w14:textId="59CC6F23" w:rsidR="00D316A8" w:rsidRPr="005E024B" w:rsidRDefault="00D316A8" w:rsidP="00D316A8">
      <w:pPr>
        <w:pStyle w:val="Nvel3-Red"/>
      </w:pPr>
      <w:r w:rsidRPr="005E024B">
        <w:t>[...];</w:t>
      </w:r>
    </w:p>
    <w:p w14:paraId="14EA4C6B" w14:textId="65A1771F" w:rsidR="00D316A8" w:rsidRPr="005E024B" w:rsidRDefault="00D316A8" w:rsidP="00D316A8">
      <w:pPr>
        <w:pStyle w:val="Nvel3-Red"/>
      </w:pPr>
      <w:r w:rsidRPr="005E024B">
        <w:t>[...]; e</w:t>
      </w:r>
    </w:p>
    <w:p w14:paraId="7B8252E0" w14:textId="17E9396E" w:rsidR="00D316A8" w:rsidRPr="005E024B" w:rsidRDefault="00D316A8" w:rsidP="00D316A8">
      <w:pPr>
        <w:pStyle w:val="Nvel3-Red"/>
      </w:pPr>
      <w:r w:rsidRPr="005E024B">
        <w:t>[...].</w:t>
      </w:r>
    </w:p>
    <w:p w14:paraId="51B24972" w14:textId="5EE83BBC" w:rsidR="00D316A8" w:rsidRPr="005E024B" w:rsidRDefault="00D316A8" w:rsidP="00D316A8">
      <w:pPr>
        <w:pStyle w:val="Nvel2-Red0"/>
      </w:pPr>
      <w:r w:rsidRPr="005E024B">
        <w:t>Distribuição objetiva de riscos entre as partes:</w:t>
      </w:r>
    </w:p>
    <w:p w14:paraId="3FB86DCF" w14:textId="79E8251F" w:rsidR="00D316A8" w:rsidRPr="005E024B" w:rsidRDefault="00D316A8" w:rsidP="00D316A8">
      <w:pPr>
        <w:pStyle w:val="Nvel3-Red"/>
      </w:pPr>
      <w:r w:rsidRPr="005E024B">
        <w:t>Risco pela diferença entre o custo da desapropriação e a estimativa de valor: [Contratante][e][Contratado]</w:t>
      </w:r>
    </w:p>
    <w:p w14:paraId="159EFFCB" w14:textId="0BEAE843" w:rsidR="002C0A3D" w:rsidRPr="005E024B" w:rsidRDefault="002C0A3D" w:rsidP="002C0A3D">
      <w:pPr>
        <w:pStyle w:val="NotaExplicativa0"/>
      </w:pPr>
      <w:r w:rsidRPr="005E024B">
        <w:rPr>
          <w:rStyle w:val="DestaqueChar"/>
        </w:rPr>
        <w:t>Nota Explicativa:</w:t>
      </w:r>
      <w:r w:rsidRPr="005E024B">
        <w:t xml:space="preserve"> Caso haja atribuição à Contratante e ao Contratado, é necessário especificar à proporção que cabe a cada um.</w:t>
      </w:r>
    </w:p>
    <w:p w14:paraId="21597E69" w14:textId="3822B8DA" w:rsidR="00D316A8" w:rsidRPr="005E024B" w:rsidRDefault="00D316A8" w:rsidP="00D316A8">
      <w:pPr>
        <w:pStyle w:val="Nvel3-Red"/>
      </w:pPr>
      <w:r w:rsidRPr="005E024B">
        <w:t>Risco pelos eventuais danos e prejuízos ocasionados por atraso na disponibilização dos bens expropriados: [Contratante][e][Contratado]</w:t>
      </w:r>
    </w:p>
    <w:p w14:paraId="37A341EB" w14:textId="5AFAE0ED" w:rsidR="002C0A3D" w:rsidRPr="005E024B" w:rsidRDefault="002C0A3D" w:rsidP="002C0A3D">
      <w:pPr>
        <w:pStyle w:val="NotaExplicativa0"/>
      </w:pPr>
      <w:r w:rsidRPr="005E024B">
        <w:rPr>
          <w:rStyle w:val="DestaqueChar"/>
        </w:rPr>
        <w:t xml:space="preserve">Nota Explicativa: </w:t>
      </w:r>
      <w:r w:rsidRPr="005E024B">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5E024B" w:rsidRDefault="00D316A8" w:rsidP="00D316A8">
      <w:pPr>
        <w:pStyle w:val="Nvel3-Red"/>
      </w:pPr>
      <w:r w:rsidRPr="005E024B">
        <w:t>[...]</w:t>
      </w:r>
    </w:p>
    <w:p w14:paraId="718A576E" w14:textId="08ADCE30" w:rsidR="00D316A8" w:rsidRPr="005E024B" w:rsidRDefault="00D316A8" w:rsidP="00D316A8">
      <w:pPr>
        <w:pStyle w:val="Nvel3-Red"/>
      </w:pPr>
      <w:r w:rsidRPr="005E024B">
        <w:t xml:space="preserve">O registro de imissão provisória na posse e/ou o registro de propriedade dos bens a serem desapropriados deverá ser efetuado em nome de [......] </w:t>
      </w:r>
    </w:p>
    <w:p w14:paraId="63490508" w14:textId="0F6ED330" w:rsidR="00D316A8" w:rsidRPr="005E024B" w:rsidRDefault="00D316A8" w:rsidP="00D316A8">
      <w:pPr>
        <w:pStyle w:val="Nvel2-Red0"/>
      </w:pPr>
      <w:r w:rsidRPr="005E024B">
        <w:t xml:space="preserve">Na contratação </w:t>
      </w:r>
      <w:proofErr w:type="spellStart"/>
      <w:r w:rsidRPr="005E024B">
        <w:t>semi-integrada</w:t>
      </w:r>
      <w:proofErr w:type="spellEnd"/>
      <w:r w:rsidRPr="005E024B">
        <w:t>,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5E024B" w:rsidRDefault="00D316A8" w:rsidP="00D316A8">
      <w:pPr>
        <w:pStyle w:val="Nvel2-Red0"/>
      </w:pPr>
      <w:r w:rsidRPr="005E024B">
        <w:t xml:space="preserve">Nas hipóteses em que for adotada a contratação integrada ou </w:t>
      </w:r>
      <w:proofErr w:type="spellStart"/>
      <w:r w:rsidRPr="005E024B">
        <w:t>semi-integrada</w:t>
      </w:r>
      <w:proofErr w:type="spellEnd"/>
      <w:r w:rsidRPr="005E024B">
        <w:t>, é vedada a alteração dos valores contratuais, exceto nos seguintes casos:</w:t>
      </w:r>
    </w:p>
    <w:p w14:paraId="1DD53144" w14:textId="0E2D195C" w:rsidR="00D316A8" w:rsidRPr="005E024B" w:rsidRDefault="00825188" w:rsidP="00825188">
      <w:pPr>
        <w:pStyle w:val="Nvel3-Red"/>
      </w:pPr>
      <w:r w:rsidRPr="005E024B">
        <w:lastRenderedPageBreak/>
        <w:t xml:space="preserve">Para </w:t>
      </w:r>
      <w:r w:rsidR="00D316A8" w:rsidRPr="005E024B">
        <w:t>restabelecimento do equilíbrio econômico-financeiro decorrente de caso fortuito ou força maior;</w:t>
      </w:r>
    </w:p>
    <w:p w14:paraId="16CFCB69" w14:textId="78A6389C" w:rsidR="00D316A8" w:rsidRPr="005E024B" w:rsidRDefault="00825188" w:rsidP="00825188">
      <w:pPr>
        <w:pStyle w:val="Nvel3-Red"/>
      </w:pPr>
      <w:r w:rsidRPr="005E024B">
        <w:t xml:space="preserve">Por </w:t>
      </w:r>
      <w:r w:rsidR="00D316A8" w:rsidRPr="005E024B">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5E024B" w:rsidRDefault="00825188" w:rsidP="00825188">
      <w:pPr>
        <w:pStyle w:val="Nvel3-Red"/>
      </w:pPr>
      <w:r w:rsidRPr="005E024B">
        <w:t xml:space="preserve">Por </w:t>
      </w:r>
      <w:r w:rsidR="00D316A8" w:rsidRPr="005E024B">
        <w:t xml:space="preserve">necessidade de alteração do projeto nas contratações </w:t>
      </w:r>
      <w:proofErr w:type="spellStart"/>
      <w:r w:rsidR="00D316A8" w:rsidRPr="005E024B">
        <w:t>semi-integradas</w:t>
      </w:r>
      <w:proofErr w:type="spellEnd"/>
      <w:r w:rsidR="00D316A8" w:rsidRPr="005E024B">
        <w:t>, nos termos do §5º do art. 46 da Lei nº 14.133, de 2021; e</w:t>
      </w:r>
    </w:p>
    <w:p w14:paraId="73BEDE04" w14:textId="6BB2829A" w:rsidR="00D316A8" w:rsidRPr="005E024B" w:rsidRDefault="00825188" w:rsidP="00825188">
      <w:pPr>
        <w:pStyle w:val="Nvel3-Red"/>
      </w:pPr>
      <w:r w:rsidRPr="005E024B">
        <w:t xml:space="preserve">Por </w:t>
      </w:r>
      <w:r w:rsidR="00D316A8" w:rsidRPr="005E024B">
        <w:t>ocorrência de evento superveniente alocado na matriz de riscos como de responsabilidade do Contratante.</w:t>
      </w:r>
    </w:p>
    <w:p w14:paraId="4D555081" w14:textId="21D74B86" w:rsidR="00D316A8" w:rsidRPr="005E024B" w:rsidRDefault="00D316A8" w:rsidP="00D316A8">
      <w:pPr>
        <w:pStyle w:val="Nvel2-Red0"/>
      </w:pPr>
      <w:r w:rsidRPr="005E024B">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5E024B">
        <w:rPr>
          <w:rStyle w:val="DestaqueChar"/>
        </w:rPr>
        <w:t>Nota Explicativa:</w:t>
      </w:r>
      <w:r w:rsidRPr="005E024B">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1" w:name="_Hlk184730168"/>
      <w:bookmarkStart w:id="42"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1"/>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lastRenderedPageBreak/>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3" w:name="_Hlk138076288"/>
      <w:bookmarkStart w:id="44" w:name="_Hlk137820447"/>
      <w:r w:rsidRPr="007B5DE2">
        <w:t>Procedimentos de transição e finalização do contrato</w:t>
      </w:r>
    </w:p>
    <w:p w14:paraId="78AFC90A" w14:textId="77777777" w:rsidR="0096661C" w:rsidRPr="007B5DE2" w:rsidRDefault="0096661C" w:rsidP="00FE0C4E">
      <w:pPr>
        <w:pStyle w:val="Nvel2-Azul"/>
      </w:pPr>
      <w:bookmarkStart w:id="45" w:name="_Hlk138076299"/>
      <w:bookmarkEnd w:id="43"/>
      <w:r w:rsidRPr="007B5DE2">
        <w:t>Os procedimentos de transição e finalização do contrato constituem-se das seguintes etapas [...];</w:t>
      </w:r>
      <w:bookmarkEnd w:id="45"/>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6" w:name="_Hlk138076325"/>
      <w:r w:rsidRPr="007B5DE2">
        <w:t>Não serão necessários procedimentos de transição e finalização do contrato devido às características do objeto</w:t>
      </w:r>
      <w:bookmarkEnd w:id="46"/>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2"/>
    <w:bookmarkEnd w:id="44"/>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 xml:space="preserve">Após a assinatura do contrato ou instrumento equivalente, o órgão ou entidade poderá convocar o representante da empresa contratada para reunião inicial para apresentação do </w:t>
      </w:r>
      <w:r w:rsidRPr="007B5DE2">
        <w:lastRenderedPageBreak/>
        <w:t>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A1628E6" w14:textId="1B36BCC2" w:rsidR="00D94691" w:rsidRPr="007B5DE2" w:rsidRDefault="00D94691" w:rsidP="009D611D">
      <w:pPr>
        <w:pStyle w:val="Nvel1-Ttulo2"/>
      </w:pPr>
      <w:bookmarkStart w:id="47" w:name="_Hlk136359923"/>
      <w:bookmarkStart w:id="48" w:name="_Hlk138082712"/>
      <w:r w:rsidRPr="007B5DE2">
        <w:t>Preposto</w:t>
      </w:r>
    </w:p>
    <w:bookmarkEnd w:id="47"/>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9" w:name="_Hlk184370479"/>
      <w:bookmarkStart w:id="50" w:name="_Hlk138082720"/>
      <w:bookmarkEnd w:id="48"/>
      <w:r w:rsidRPr="007B5DE2">
        <w:t>Rotinas de Fiscalização</w:t>
      </w:r>
    </w:p>
    <w:bookmarkEnd w:id="49"/>
    <w:bookmarkEnd w:id="50"/>
    <w:p w14:paraId="3A128E21" w14:textId="77777777" w:rsidR="00AD2AE6" w:rsidRPr="007B5DE2" w:rsidRDefault="00AD2AE6" w:rsidP="00AD2AE6">
      <w:pPr>
        <w:pStyle w:val="Nvel2"/>
      </w:pPr>
      <w:r w:rsidRPr="007B5DE2">
        <w:t>A execução do contrato ou outro instrumento hábil que o substitua deverá ser acompanhada e fiscalizada pelo(s) fiscal(</w:t>
      </w:r>
      <w:proofErr w:type="spellStart"/>
      <w:r w:rsidRPr="007B5DE2">
        <w:t>is</w:t>
      </w:r>
      <w:proofErr w:type="spellEnd"/>
      <w:r w:rsidRPr="007B5DE2">
        <w:t>)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lastRenderedPageBreak/>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1" w:name="_Hlk138082737"/>
      <w:r w:rsidRPr="007B5DE2">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2"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2"/>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lastRenderedPageBreak/>
        <w:t>(...)</w:t>
      </w:r>
    </w:p>
    <w:p w14:paraId="097094EF" w14:textId="4CA7CDE0"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7E059A">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3" w:name="_Hlk184370497"/>
      <w:r w:rsidRPr="007B5DE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3"/>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lastRenderedPageBreak/>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4" w:name="_Hlk184730959"/>
      <w:bookmarkEnd w:id="51"/>
      <w:r w:rsidRPr="007B5DE2">
        <w:t>INFRAÇÕES E SANÇÕES ADMINISTRATIVAS</w:t>
      </w:r>
    </w:p>
    <w:p w14:paraId="6F52DA1E" w14:textId="77777777" w:rsidR="00D66747" w:rsidRPr="007B5DE2" w:rsidRDefault="00D66747" w:rsidP="00D66747">
      <w:pPr>
        <w:pStyle w:val="Nvel2"/>
      </w:pPr>
      <w:bookmarkStart w:id="55"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5"/>
    </w:p>
    <w:p w14:paraId="588693BA" w14:textId="77777777" w:rsidR="00D66747" w:rsidRPr="007B5DE2" w:rsidRDefault="00D66747" w:rsidP="00D66747">
      <w:pPr>
        <w:pStyle w:val="Nvel3"/>
      </w:pPr>
      <w:bookmarkStart w:id="56" w:name="_Ref157678215"/>
      <w:r w:rsidRPr="007B5DE2">
        <w:t>Der causa à inexecução parcial do contrato;</w:t>
      </w:r>
      <w:bookmarkEnd w:id="56"/>
    </w:p>
    <w:p w14:paraId="3DDE36E3" w14:textId="77777777" w:rsidR="00D66747" w:rsidRPr="007B5DE2" w:rsidRDefault="00D66747" w:rsidP="00D66747">
      <w:pPr>
        <w:pStyle w:val="Nvel3"/>
      </w:pPr>
      <w:bookmarkStart w:id="57" w:name="_Ref157677912"/>
      <w:r w:rsidRPr="007B5DE2">
        <w:t>Der causa à inexecução parcial do contrato que cause grave dano à Administração ou ao funcionamento dos serviços públicos ou ao interesse coletivo;</w:t>
      </w:r>
      <w:bookmarkEnd w:id="57"/>
    </w:p>
    <w:p w14:paraId="10EC8706" w14:textId="77777777" w:rsidR="00D66747" w:rsidRPr="007B5DE2" w:rsidRDefault="00D66747" w:rsidP="00D66747">
      <w:pPr>
        <w:pStyle w:val="Nvel3"/>
      </w:pPr>
      <w:bookmarkStart w:id="58" w:name="_Ref157677917"/>
      <w:r w:rsidRPr="007B5DE2">
        <w:t>Der causa à inexecução total do contrato;</w:t>
      </w:r>
      <w:bookmarkEnd w:id="58"/>
    </w:p>
    <w:p w14:paraId="5D049B83" w14:textId="77777777" w:rsidR="00D66747" w:rsidRPr="007B5DE2" w:rsidRDefault="00D66747" w:rsidP="00D66747">
      <w:pPr>
        <w:pStyle w:val="Nvel3"/>
      </w:pPr>
      <w:bookmarkStart w:id="59" w:name="_Ref157677918"/>
      <w:r w:rsidRPr="007B5DE2">
        <w:t>Ensejar o retardamento da execução ou da entrega do objeto da contratação sem motivo justificado;</w:t>
      </w:r>
      <w:bookmarkEnd w:id="59"/>
    </w:p>
    <w:p w14:paraId="14CEE27C" w14:textId="77777777" w:rsidR="00D66747" w:rsidRPr="007B5DE2" w:rsidRDefault="00D66747" w:rsidP="00D66747">
      <w:pPr>
        <w:pStyle w:val="Nvel3"/>
      </w:pPr>
      <w:bookmarkStart w:id="60" w:name="_Ref157677933"/>
      <w:r w:rsidRPr="007B5DE2">
        <w:t>Apresentar documentação falsa ou prestar declaração falsa durante a execução do contrato;</w:t>
      </w:r>
      <w:bookmarkEnd w:id="60"/>
    </w:p>
    <w:p w14:paraId="5FD3661E" w14:textId="77777777" w:rsidR="00D66747" w:rsidRPr="007B5DE2" w:rsidRDefault="00D66747" w:rsidP="00D66747">
      <w:pPr>
        <w:pStyle w:val="Nvel3"/>
      </w:pPr>
      <w:bookmarkStart w:id="61" w:name="_Ref157677935"/>
      <w:r w:rsidRPr="007B5DE2">
        <w:t>Praticar ato fraudulento na execução do contrato;</w:t>
      </w:r>
      <w:bookmarkEnd w:id="61"/>
    </w:p>
    <w:p w14:paraId="4C017A25" w14:textId="77777777" w:rsidR="00D66747" w:rsidRPr="007B5DE2" w:rsidRDefault="00D66747" w:rsidP="00D66747">
      <w:pPr>
        <w:pStyle w:val="Nvel3"/>
      </w:pPr>
      <w:bookmarkStart w:id="62" w:name="_Ref157677936"/>
      <w:r w:rsidRPr="007B5DE2">
        <w:t>Comportar-se de modo inidôneo ou cometer fraude de qualquer natureza;</w:t>
      </w:r>
      <w:bookmarkEnd w:id="62"/>
    </w:p>
    <w:p w14:paraId="6FB7B0D6" w14:textId="77777777" w:rsidR="00D66747" w:rsidRPr="007B5DE2" w:rsidRDefault="00D66747" w:rsidP="00D66747">
      <w:pPr>
        <w:pStyle w:val="Nvel3"/>
      </w:pPr>
      <w:bookmarkStart w:id="63" w:name="_Ref157677938"/>
      <w:r w:rsidRPr="007B5DE2">
        <w:t xml:space="preserve">Praticar ato lesivo previsto no </w:t>
      </w:r>
      <w:hyperlink r:id="rId62" w:anchor="art5" w:history="1">
        <w:r w:rsidRPr="007B5DE2">
          <w:t>art. 5º da Lei nº 12.846, de 1º de agosto de 2013</w:t>
        </w:r>
      </w:hyperlink>
      <w:r w:rsidRPr="007B5DE2">
        <w:t>.</w:t>
      </w:r>
      <w:bookmarkEnd w:id="63"/>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4" w:name="_Hlk114504069"/>
      <w:r w:rsidRPr="007B5DE2">
        <w:rPr>
          <w:rFonts w:asciiTheme="majorHAnsi" w:eastAsia="Arial" w:hAnsiTheme="majorHAnsi" w:cstheme="majorHAnsi"/>
        </w:rPr>
        <w:t>Lei nº 14.133, de 2021</w:t>
      </w:r>
      <w:bookmarkEnd w:id="64"/>
      <w:r w:rsidRPr="007B5DE2">
        <w:t>);</w:t>
      </w:r>
    </w:p>
    <w:p w14:paraId="60A91EA4" w14:textId="7CE474BB"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359DE416" w:rsidR="00D66747" w:rsidRPr="007B5DE2" w:rsidRDefault="00D66747" w:rsidP="00D66747">
      <w:pPr>
        <w:pStyle w:val="Nvel3"/>
      </w:pPr>
      <w:r w:rsidRPr="007B5DE2">
        <w:rPr>
          <w:rStyle w:val="DestaqueChar"/>
        </w:rPr>
        <w:t>Declaração de inidoneidade para licitar e contratar</w:t>
      </w:r>
      <w:r w:rsidRPr="007B5DE2">
        <w:t xml:space="preserve">, quando praticadas </w:t>
      </w:r>
      <w:r w:rsidRPr="007B5DE2">
        <w:lastRenderedPageBreak/>
        <w:t xml:space="preserve">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7E059A">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7E059A">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7E059A">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7E059A">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17F1B5CE" w:rsidR="00443D80" w:rsidRPr="007B5DE2" w:rsidRDefault="00443D80" w:rsidP="00443D80">
      <w:pPr>
        <w:pStyle w:val="Nvel4"/>
      </w:pPr>
      <w:r w:rsidRPr="007B5DE2">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5"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5"/>
    </w:p>
    <w:p w14:paraId="1495DF9B" w14:textId="77777777" w:rsidR="00443D80" w:rsidRPr="007B5DE2" w:rsidRDefault="00443D80" w:rsidP="00443D80">
      <w:pPr>
        <w:pStyle w:val="Nvel5-Red"/>
      </w:pPr>
      <w:bookmarkStart w:id="66"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6"/>
      <w:r w:rsidRPr="007B5DE2">
        <w:t xml:space="preserve"> </w:t>
      </w:r>
    </w:p>
    <w:p w14:paraId="54AFF67A" w14:textId="253483DA"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7E059A">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7E059A">
        <w:t>7.2.4.2.1</w:t>
      </w:r>
      <w:r w:rsidRPr="007B5DE2">
        <w:fldChar w:fldCharType="end"/>
      </w:r>
      <w:r w:rsidRPr="007B5DE2">
        <w:t xml:space="preserve"> devem ser utilizados apenas se houver exigência de garantia.</w:t>
      </w:r>
    </w:p>
    <w:p w14:paraId="7D8F96DC" w14:textId="65E2011E" w:rsidR="00443D80" w:rsidRPr="007B5DE2" w:rsidRDefault="00443D80" w:rsidP="00443D80">
      <w:pPr>
        <w:pStyle w:val="Nvel4"/>
      </w:pPr>
      <w:bookmarkStart w:id="67"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7E059A">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7E059A">
        <w:t>7.1.8</w:t>
      </w:r>
      <w:r w:rsidRPr="007B5DE2">
        <w:fldChar w:fldCharType="end"/>
      </w:r>
      <w:r w:rsidRPr="007B5DE2">
        <w:t>, de 20% (vinte por cento) a 30% (trinta por cento) do valor do Contrato.</w:t>
      </w:r>
      <w:bookmarkEnd w:id="67"/>
    </w:p>
    <w:p w14:paraId="089B6F62" w14:textId="2172C340"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7E059A">
        <w:t>7.1.3</w:t>
      </w:r>
      <w:r w:rsidRPr="007B5DE2">
        <w:fldChar w:fldCharType="end"/>
      </w:r>
      <w:r w:rsidRPr="007B5DE2">
        <w:t xml:space="preserve">, de 15% (quinze por cento) a 20% (vinte por cento) do valor do Contrato. </w:t>
      </w:r>
    </w:p>
    <w:p w14:paraId="4E0CC703" w14:textId="140D8E2C"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7E059A">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a multa será de 10% (dez por cento) a 15% (quinze por cento) do valor do Contrato.</w:t>
      </w:r>
    </w:p>
    <w:p w14:paraId="5B3B91B5" w14:textId="0183949F" w:rsidR="00443D80" w:rsidRPr="007B5DE2" w:rsidRDefault="00443D80" w:rsidP="00443D80">
      <w:pPr>
        <w:pStyle w:val="Nvel4"/>
      </w:pPr>
      <w:bookmarkStart w:id="68"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7E059A">
        <w:t>7.1.1</w:t>
      </w:r>
      <w:r w:rsidRPr="007B5DE2">
        <w:fldChar w:fldCharType="end"/>
      </w:r>
      <w:r w:rsidRPr="007B5DE2">
        <w:t>, a multa será de 5% (cinco por cento) a 10% (dez por cento) do valor do Contrato</w:t>
      </w:r>
      <w:bookmarkEnd w:id="68"/>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 xml:space="preserve">art. 156, §9º da Lei </w:t>
      </w:r>
      <w:r w:rsidRPr="007B5DE2">
        <w:rPr>
          <w:rFonts w:asciiTheme="majorHAnsi" w:hAnsiTheme="majorHAnsi" w:cstheme="majorHAnsi"/>
        </w:rPr>
        <w:lastRenderedPageBreak/>
        <w:t>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9" w:name="_Hlk78351618"/>
      <w:bookmarkEnd w:id="69"/>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lastRenderedPageBreak/>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70" w:name="_Hlk196314563"/>
      <w:r w:rsidRPr="007B5DE2">
        <w:t>As penalidades serão obrigatoriamente registradas no Banco de Sanções.</w:t>
      </w:r>
    </w:p>
    <w:bookmarkEnd w:id="70"/>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1" w:name="_Hlk184730931"/>
      <w:bookmarkEnd w:id="54"/>
      <w:r w:rsidRPr="007B5DE2">
        <w:t>CRITÉRIOS DE MEDIÇÃO E PAGAMENTO</w:t>
      </w:r>
    </w:p>
    <w:p w14:paraId="12154AE9" w14:textId="77777777" w:rsidR="00A35183" w:rsidRPr="007B5DE2" w:rsidRDefault="00A35183" w:rsidP="00A35183">
      <w:pPr>
        <w:pStyle w:val="NotaExplicativa0"/>
      </w:pPr>
      <w:bookmarkStart w:id="72"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lastRenderedPageBreak/>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2"/>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229DE631" w14:textId="407610EA" w:rsidR="00581A4E" w:rsidRDefault="00581A4E" w:rsidP="00581A4E">
      <w:pPr>
        <w:pStyle w:val="NotaExplicativa0"/>
      </w:pPr>
      <w:r w:rsidRPr="008520E4">
        <w:rPr>
          <w:rStyle w:val="DestaqueChar"/>
        </w:rPr>
        <w:t>Nota Explicativa:</w:t>
      </w:r>
      <w:r w:rsidRPr="008520E4">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8520E4">
          <w:rPr>
            <w:rStyle w:val="Hyperlink"/>
          </w:rPr>
          <w:t>https://www.irupi.es.gov.br/uploads/procuradoria/6/6_engenharia-modelo-instrumento-de-medicao-de-resultados-imr.docx</w:t>
        </w:r>
      </w:hyperlink>
      <w:r w:rsidRPr="008520E4">
        <w:t>, com as adaptações necessárias ao objeto específico da contratação, observadas as peculiaridades do caso concreto, as exigências do edital, do termo de referência e da matriz de riscos.</w:t>
      </w:r>
    </w:p>
    <w:p w14:paraId="5CF93ECA" w14:textId="77777777" w:rsidR="004B2A8F" w:rsidRPr="005E024B" w:rsidRDefault="004B2A8F" w:rsidP="004B2A8F">
      <w:pPr>
        <w:pStyle w:val="Nvel2"/>
      </w:pPr>
      <w:r w:rsidRPr="005E024B">
        <w:t xml:space="preserve">Nos regimes de execução de empreitada por preço global, empreitada integral, contratação por tarefa, contratação integrada e contratação </w:t>
      </w:r>
      <w:proofErr w:type="spellStart"/>
      <w:r w:rsidRPr="005E024B">
        <w:t>semi-integrada</w:t>
      </w:r>
      <w:proofErr w:type="spellEnd"/>
      <w:r w:rsidRPr="005E024B">
        <w:t xml:space="preserve">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lastRenderedPageBreak/>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3" w:name="_Hlk184370692"/>
      <w:r w:rsidRPr="007B5DE2">
        <w:t>O prazo para recebimento provisório será contado do recebimento de comunicação de cobrança oriunda do Contratado com a comprovação da prestação dos serviços a que se referem a parcela a ser paga.</w:t>
      </w:r>
    </w:p>
    <w:bookmarkEnd w:id="73"/>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6" w:history="1">
        <w:r w:rsidRPr="007B5DE2">
          <w:rPr>
            <w:rStyle w:val="Hyperlink"/>
          </w:rPr>
          <w:t>Lei nº 14.133, de 2021</w:t>
        </w:r>
      </w:hyperlink>
      <w:r w:rsidRPr="007B5DE2">
        <w:t xml:space="preserve"> não trouxe prazo máximo de recebimento provisório ou definitivo. Assim, necessário estabelecer </w:t>
      </w:r>
      <w:r w:rsidRPr="007B5DE2">
        <w:lastRenderedPageBreak/>
        <w:t>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4" w:name="_Hlk184730503"/>
      <w:bookmarkStart w:id="75"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6" w:name="_Hlk184730529"/>
      <w:bookmarkEnd w:id="74"/>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7" w:name="_Hlk184730683"/>
      <w:bookmarkEnd w:id="76"/>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 xml:space="preserve">O Contratado fica obrigado a reparar, corrigir, remover, reconstruir ou substituir, às suas </w:t>
      </w:r>
      <w:r w:rsidRPr="007B5DE2">
        <w:lastRenderedPageBreak/>
        <w:t>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A fiscalização não efetuará o ateste da última e/ou única medição de serviços até que 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7" w:anchor="art140§4" w:history="1">
        <w:r w:rsidRPr="007B5DE2">
          <w:rPr>
            <w:rStyle w:val="Hyperlink"/>
          </w:rPr>
          <w:t>art. 140, §4º, da Lei 14.133, de 2021</w:t>
        </w:r>
      </w:hyperlink>
      <w:r w:rsidRPr="007B5DE2">
        <w:t>, salvo disposição em 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5"/>
    <w:bookmarkEnd w:id="77"/>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8"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lastRenderedPageBreak/>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Enviar a documentação pertinente ao setor de contratos para a formalização dos procedimentos de liquidação e pagamento, no valor dimensionado pela fiscalização e 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8" w:name="_Hlk184730615"/>
      <w:r w:rsidRPr="007B5DE2">
        <w:t>quanto à parcela incontroversa da execução do objeto, para efeito de liquidação e pagamento</w:t>
      </w:r>
      <w:bookmarkEnd w:id="78"/>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lastRenderedPageBreak/>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9"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9"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9"/>
    <w:p w14:paraId="6FB86F32" w14:textId="77777777" w:rsidR="00A35183" w:rsidRPr="007B5DE2" w:rsidRDefault="00A35183" w:rsidP="00A35183">
      <w:pPr>
        <w:pStyle w:val="Nvel2"/>
      </w:pPr>
      <w:r w:rsidRPr="007B5DE2">
        <w:lastRenderedPageBreak/>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80" w:name="_Hlk184730773"/>
      <w:r w:rsidRPr="007B5DE2">
        <w:t>Observar que o ramo de construção civil tem um índice setorial próprio.</w:t>
      </w:r>
      <w:bookmarkEnd w:id="80"/>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lastRenderedPageBreak/>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70" w:history="1">
        <w:r w:rsidRPr="007B5DE2">
          <w:rPr>
            <w:rStyle w:val="Hyperlink"/>
          </w:rPr>
          <w:t>art. 145, §1º da Lei nº 14.133, de 2021</w:t>
        </w:r>
      </w:hyperlink>
      <w:r w:rsidRPr="007B5DE2">
        <w:t>.</w:t>
      </w:r>
    </w:p>
    <w:p w14:paraId="3F02A02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1"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1"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1"/>
    </w:p>
    <w:p w14:paraId="0E06AC0C" w14:textId="1DD39BF1"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7E059A">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7E059A">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2" w:name="_Ref127371667"/>
      <w:bookmarkStart w:id="83"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 xml:space="preserve">correspondente ao valor da antecipação de pagamento de R$ ...... (valor por extenso), tão logo ... (incluir condicionante – </w:t>
      </w:r>
      <w:proofErr w:type="spellStart"/>
      <w:r w:rsidRPr="007B5DE2">
        <w:t>ex</w:t>
      </w:r>
      <w:proofErr w:type="spellEnd"/>
      <w:r w:rsidRPr="007B5DE2">
        <w:t>: seja assinado o termo de contrato; seja prestada a garantia; etc.), para que o contratante efetue o pagamento antecipado.</w:t>
      </w:r>
      <w:bookmarkEnd w:id="82"/>
    </w:p>
    <w:p w14:paraId="5B2DAAC8" w14:textId="77777777" w:rsidR="00A35183" w:rsidRPr="007B5DE2" w:rsidRDefault="00A35183" w:rsidP="00A35183">
      <w:pPr>
        <w:pStyle w:val="Nvel2-Red0"/>
      </w:pPr>
      <w:bookmarkStart w:id="84" w:name="_Ref127371672"/>
      <w:bookmarkEnd w:id="83"/>
      <w:r w:rsidRPr="007B5DE2">
        <w:lastRenderedPageBreak/>
        <w:t>Para as etapas seguintes do contrato, a antecipação do pagamento ocorrerá da seguinte forma:</w:t>
      </w:r>
      <w:bookmarkEnd w:id="84"/>
    </w:p>
    <w:p w14:paraId="01FDAD73" w14:textId="77777777" w:rsidR="00A35183" w:rsidRPr="007B5DE2" w:rsidRDefault="00A35183" w:rsidP="00A35183">
      <w:pPr>
        <w:pStyle w:val="Nvel3-Red"/>
      </w:pPr>
      <w:bookmarkStart w:id="85" w:name="_Ref127371691"/>
      <w:r w:rsidRPr="007B5DE2">
        <w:t>R$..... (valor em extenso) quando do início da segunda etapa.</w:t>
      </w:r>
      <w:bookmarkEnd w:id="85"/>
    </w:p>
    <w:p w14:paraId="7BF3D2BD" w14:textId="77777777" w:rsidR="00A35183" w:rsidRPr="007B5DE2" w:rsidRDefault="00A35183" w:rsidP="00A35183">
      <w:pPr>
        <w:pStyle w:val="Nvel3-Red"/>
      </w:pPr>
      <w:bookmarkStart w:id="86" w:name="_Ref127371693"/>
      <w:r w:rsidRPr="007B5DE2">
        <w:t>(...)</w:t>
      </w:r>
      <w:bookmarkEnd w:id="86"/>
    </w:p>
    <w:p w14:paraId="53E8A52E" w14:textId="4BD1B9A4"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7E059A">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7E059A">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7E059A">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7E059A">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7E059A">
        <w:t>8.41.2</w:t>
      </w:r>
      <w:r w:rsidRPr="007B5DE2">
        <w:fldChar w:fldCharType="end"/>
      </w:r>
      <w:r w:rsidRPr="007B5DE2">
        <w:t xml:space="preserve">, </w:t>
      </w:r>
      <w:proofErr w:type="spellStart"/>
      <w:r w:rsidRPr="007B5DE2">
        <w:t>etc</w:t>
      </w:r>
      <w:proofErr w:type="spellEnd"/>
      <w:r w:rsidRPr="007B5DE2">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7" w:name="_Ref127371781"/>
      <w:r w:rsidRPr="007B5DE2">
        <w:t>Fica o contratado obrigado a devolver, com correção monetária, a integralidade do valor antecipado na hipótese de inexecução do objeto.</w:t>
      </w:r>
      <w:bookmarkEnd w:id="87"/>
    </w:p>
    <w:p w14:paraId="2127216D" w14:textId="77777777" w:rsidR="00A35183" w:rsidRPr="007B5DE2" w:rsidRDefault="00A35183" w:rsidP="00A35183">
      <w:pPr>
        <w:pStyle w:val="Nvel3-Red"/>
      </w:pPr>
      <w:bookmarkStart w:id="88" w:name="_Ref127371782"/>
      <w:r w:rsidRPr="007B5DE2">
        <w:t>No caso de inexecução parcial, deverá haver a devolução do valor relativo à parcela não-executada do contrato.</w:t>
      </w:r>
      <w:bookmarkEnd w:id="88"/>
    </w:p>
    <w:p w14:paraId="753A20BF" w14:textId="77777777" w:rsidR="00A35183" w:rsidRPr="007B5DE2" w:rsidRDefault="00A35183" w:rsidP="00A35183">
      <w:pPr>
        <w:pStyle w:val="Nvel3-Red"/>
      </w:pPr>
      <w:bookmarkStart w:id="89"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9"/>
    </w:p>
    <w:p w14:paraId="52072A89" w14:textId="77777777" w:rsidR="00A35183" w:rsidRPr="007B5DE2" w:rsidRDefault="00A35183" w:rsidP="00A35183">
      <w:pPr>
        <w:pStyle w:val="Nvel2-Red0"/>
      </w:pPr>
      <w:bookmarkStart w:id="90" w:name="_Ref127371785"/>
      <w:r w:rsidRPr="007B5DE2">
        <w:t>A liquidação ocorrerá de acordo com as regras do tópico respectivo deste instrumento.</w:t>
      </w:r>
      <w:bookmarkEnd w:id="90"/>
    </w:p>
    <w:p w14:paraId="77F79A04" w14:textId="77777777" w:rsidR="00A35183" w:rsidRPr="007B5DE2" w:rsidRDefault="00A35183" w:rsidP="00A35183">
      <w:pPr>
        <w:pStyle w:val="Nvel2-Red0"/>
      </w:pPr>
      <w:bookmarkStart w:id="91" w:name="_Ref127371786"/>
      <w:bookmarkStart w:id="92"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1"/>
    </w:p>
    <w:p w14:paraId="70DC79E5" w14:textId="77777777" w:rsidR="00A35183" w:rsidRPr="007B5DE2" w:rsidRDefault="00A35183" w:rsidP="00A35183">
      <w:pPr>
        <w:pStyle w:val="Nvel2-Red0"/>
      </w:pPr>
      <w:bookmarkStart w:id="93" w:name="_Ref127371787"/>
      <w:bookmarkEnd w:id="92"/>
      <w:r w:rsidRPr="007B5DE2">
        <w:t>A antecipação de pagamento dispensa o ateste ou recebimento prévios do objeto, os quais deverão ocorrer após a regular execução da parcela contratual a que se refere o valor antecipado.</w:t>
      </w:r>
      <w:bookmarkEnd w:id="93"/>
    </w:p>
    <w:p w14:paraId="553D3C81" w14:textId="77777777" w:rsidR="00A35183" w:rsidRPr="007B5DE2" w:rsidRDefault="00A35183" w:rsidP="00A35183">
      <w:pPr>
        <w:pStyle w:val="NotaExplicativa0"/>
      </w:pPr>
      <w:bookmarkStart w:id="94" w:name="_Hlk184730862"/>
      <w:bookmarkStart w:id="95" w:name="_Hlk184301843"/>
      <w:r w:rsidRPr="007B5DE2">
        <w:rPr>
          <w:rStyle w:val="DestaqueChar"/>
        </w:rPr>
        <w:t>Nota Explicativa:</w:t>
      </w:r>
      <w:r w:rsidRPr="007B5DE2">
        <w:t xml:space="preserve"> A adoção das medidas abaixo é facultativa, conforme </w:t>
      </w:r>
      <w:hyperlink r:id="rId72"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6" w:name="_Ref128406333"/>
      <w:bookmarkEnd w:id="94"/>
      <w:r w:rsidRPr="007B5DE2">
        <w:lastRenderedPageBreak/>
        <w:t>O pagamento de que trata este item está condicionado à tomada das seguintes providências pelo contratado:</w:t>
      </w:r>
      <w:bookmarkEnd w:id="96"/>
    </w:p>
    <w:p w14:paraId="5B8A92B2" w14:textId="77777777" w:rsidR="00A35183" w:rsidRPr="007B5DE2" w:rsidRDefault="00A35183" w:rsidP="00A35183">
      <w:pPr>
        <w:pStyle w:val="Nvel3-Red"/>
      </w:pPr>
      <w:r w:rsidRPr="007B5DE2">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art. 96 da Lei nº 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7" w:name="_Ref128406446"/>
      <w:r w:rsidRPr="007B5DE2">
        <w:t>O pagamento do valor a ser antecipado ocorrerá respeitando eventuais retenções tributárias incidentes.</w:t>
      </w:r>
      <w:bookmarkEnd w:id="97"/>
    </w:p>
    <w:p w14:paraId="1A88BB51" w14:textId="77777777" w:rsidR="00A35183" w:rsidRPr="007B5DE2" w:rsidRDefault="00A35183" w:rsidP="00A35183">
      <w:pPr>
        <w:pStyle w:val="Nvel1-Ttulo2"/>
      </w:pPr>
      <w:bookmarkStart w:id="98" w:name="_Hlk184370989"/>
      <w:bookmarkEnd w:id="95"/>
      <w:r w:rsidRPr="007B5DE2">
        <w:t>Reajuste</w:t>
      </w:r>
    </w:p>
    <w:p w14:paraId="60330946" w14:textId="77777777" w:rsidR="003D3F63" w:rsidRPr="007300BF" w:rsidRDefault="003D3F63" w:rsidP="003D3F63">
      <w:pPr>
        <w:pStyle w:val="NotaExplicativa0"/>
      </w:pPr>
      <w:r w:rsidRPr="007300BF">
        <w:rPr>
          <w:rStyle w:val="DestaqueChar"/>
        </w:rPr>
        <w:t>Nota Explicativa:</w:t>
      </w:r>
      <w:r w:rsidRPr="007300BF">
        <w:rPr>
          <w:b/>
          <w:bCs/>
        </w:rPr>
        <w:t xml:space="preserve"> </w:t>
      </w:r>
      <w:r w:rsidRPr="007300BF">
        <w:t>O </w:t>
      </w:r>
      <w:hyperlink r:id="rId73"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20F7AFD4" w14:textId="77777777" w:rsidR="003D3F63" w:rsidRPr="007300BF" w:rsidRDefault="003D3F63" w:rsidP="003D3F63">
      <w:pPr>
        <w:pStyle w:val="NotaExplicativa0"/>
      </w:pPr>
      <w:r w:rsidRPr="007300BF">
        <w:t xml:space="preserve">A </w:t>
      </w:r>
      <w:hyperlink r:id="rId74"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592112FC" w14:textId="77777777" w:rsidR="003D3F63" w:rsidRPr="007300BF" w:rsidRDefault="003D3F63" w:rsidP="003D3F63">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proofErr w:type="gramStart"/>
      <w:r w:rsidRPr="00CC0D3E">
        <w:rPr>
          <w:rStyle w:val="OUChar0"/>
        </w:rPr>
        <w:t>OU</w:t>
      </w:r>
      <w:r w:rsidRPr="00CC0D3E">
        <w:rPr>
          <w:i/>
          <w:iCs/>
          <w:color w:val="0000FF"/>
        </w:rPr>
        <w:t>[</w:t>
      </w:r>
      <w:proofErr w:type="gramEnd"/>
      <w:r w:rsidRPr="00CC0D3E">
        <w:rPr>
          <w:i/>
          <w:iCs/>
          <w:color w:val="0000FF"/>
        </w:rPr>
        <w:t>datadas de DD/MM/AAAA</w:t>
      </w:r>
      <w:r w:rsidRPr="00CC0D3E">
        <w:rPr>
          <w:color w:val="auto"/>
        </w:rPr>
        <w:t>.</w:t>
      </w:r>
    </w:p>
    <w:p w14:paraId="788AA5D9" w14:textId="77777777" w:rsidR="003D3F63" w:rsidRDefault="00A35183" w:rsidP="003D3F63">
      <w:pPr>
        <w:pStyle w:val="NotaExplicativa0"/>
      </w:pPr>
      <w:r w:rsidRPr="00CC0D3E">
        <w:rPr>
          <w:rStyle w:val="DestaqueChar"/>
        </w:rPr>
        <w:t>Nota Explicativa</w:t>
      </w:r>
      <w:r w:rsidR="003D3F63">
        <w:rPr>
          <w:rStyle w:val="DestaqueChar"/>
        </w:rPr>
        <w:t xml:space="preserve"> 1</w:t>
      </w:r>
      <w:r w:rsidRPr="00CC0D3E">
        <w:rPr>
          <w:rStyle w:val="DestaqueChar"/>
        </w:rPr>
        <w:t>:</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2DE187F" w14:textId="582DE83F" w:rsidR="00A35183" w:rsidRPr="007B5DE2" w:rsidRDefault="003D3F63" w:rsidP="00A35183">
      <w:pPr>
        <w:pStyle w:val="NotaExplicativa0"/>
      </w:pPr>
      <w:r w:rsidRPr="003D3F63">
        <w:rPr>
          <w:rFonts w:eastAsiaTheme="majorEastAsia" w:cstheme="majorBidi"/>
          <w:b/>
          <w:smallCaps/>
          <w:spacing w:val="20"/>
          <w:szCs w:val="32"/>
        </w:rPr>
        <w:t>Nota Explicativa</w:t>
      </w:r>
      <w:r>
        <w:rPr>
          <w:rFonts w:eastAsiaTheme="majorEastAsia" w:cstheme="majorBidi"/>
          <w:b/>
          <w:smallCaps/>
          <w:spacing w:val="20"/>
          <w:szCs w:val="32"/>
        </w:rPr>
        <w:t xml:space="preserve"> 2</w:t>
      </w:r>
      <w:r w:rsidRPr="003D3F63">
        <w:rPr>
          <w:rFonts w:eastAsiaTheme="majorEastAsia" w:cstheme="majorBidi"/>
          <w:b/>
          <w:smallCaps/>
          <w:spacing w:val="20"/>
          <w:szCs w:val="32"/>
        </w:rPr>
        <w:t>:</w:t>
      </w:r>
      <w:r w:rsidRPr="003D3F63">
        <w:t xml:space="preserve"> A Lei nº 14.133, de 2021 (art. 25, § 7º e art. 92, V e § 3º), exige que a Administração indique, no edital ou em seus anexos, a data-base do orçamento estimado, a </w:t>
      </w:r>
      <w:r w:rsidRPr="003D3F63">
        <w:lastRenderedPageBreak/>
        <w:t xml:space="preserve">fim de que os interessados possam aferir, de antemão, a partir de quando os custos contratuais poderão ser atualizados. </w:t>
      </w:r>
    </w:p>
    <w:p w14:paraId="4D5EB45A" w14:textId="047896EF" w:rsidR="00A35183" w:rsidRPr="007B5DE2" w:rsidRDefault="00A35183" w:rsidP="00A35183">
      <w:pPr>
        <w:pStyle w:val="Nvel2"/>
      </w:pPr>
      <w:bookmarkStart w:id="99" w:name="_Hlk184301913"/>
      <w:r w:rsidRPr="007B5DE2">
        <w:t xml:space="preserve">Após o interregno de um ano, e independentemente de pedido do Contratado, os preços iniciais serão reajustados, mediante a aplicação, pelo Contratante, do </w:t>
      </w:r>
      <w:r w:rsidR="00121664"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bookmarkEnd w:id="99"/>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77777777" w:rsidR="00A35183" w:rsidRPr="007B5DE2" w:rsidRDefault="00A35183" w:rsidP="00A35183">
      <w:pPr>
        <w:pStyle w:val="Nvel3"/>
      </w:pPr>
      <w:r w:rsidRPr="007B5DE2">
        <w:t xml:space="preserve">Em se tratando de Sistema de Registros de Preços, os preços registrados serão reajustados por este mesmo índice, caso ocorra a prorrogação da Ata de Registro de Preços.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t>Nas aferições finais, o(s) índice(s) utilizado(s) para reajuste será(</w:t>
      </w:r>
      <w:proofErr w:type="spellStart"/>
      <w:r w:rsidRPr="007B5DE2">
        <w:t>ão</w:t>
      </w:r>
      <w:proofErr w:type="spellEnd"/>
      <w:r w:rsidRPr="007B5DE2">
        <w:t>),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w:t>
      </w:r>
      <w:proofErr w:type="spellStart"/>
      <w:r w:rsidRPr="007B5DE2">
        <w:t>ão</w:t>
      </w:r>
      <w:proofErr w:type="spellEnd"/>
      <w:r w:rsidRPr="007B5DE2">
        <w:t>)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w:t>
      </w:r>
      <w:r w:rsidRPr="007B5DE2">
        <w:lastRenderedPageBreak/>
        <w:t xml:space="preserve">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8"/>
    <w:p w14:paraId="399D603C" w14:textId="420D0EFF" w:rsidR="00FF2673" w:rsidRPr="007B5DE2" w:rsidRDefault="00FF2673" w:rsidP="004006D1">
      <w:pPr>
        <w:pStyle w:val="Nvel1-Ttulo"/>
        <w:rPr>
          <w:rFonts w:eastAsia="Calibri"/>
        </w:rPr>
      </w:pPr>
      <w:r w:rsidRPr="007B5DE2">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45054DB8" w14:textId="77777777" w:rsidR="008520E4" w:rsidRDefault="008520E4" w:rsidP="008520E4">
      <w:pPr>
        <w:pStyle w:val="Nvel1-Ttulo2-Red"/>
        <w:rPr>
          <w:i w:val="0"/>
          <w:iCs/>
          <w:color w:val="auto"/>
          <w:highlight w:val="yellow"/>
        </w:rPr>
      </w:pPr>
      <w:bookmarkStart w:id="100" w:name="_Hlk138082825"/>
      <w:r w:rsidRPr="00C9069F">
        <w:rPr>
          <w:i w:val="0"/>
          <w:iCs/>
          <w:color w:val="auto"/>
          <w:highlight w:val="yellow"/>
        </w:rPr>
        <w:lastRenderedPageBreak/>
        <w:t>Exclusividade para microempresas e empresas de pequeno porte</w:t>
      </w:r>
    </w:p>
    <w:p w14:paraId="77835CEA" w14:textId="77777777" w:rsidR="008520E4" w:rsidRPr="00C9069F" w:rsidRDefault="008520E4" w:rsidP="008520E4">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05906B62" w14:textId="77777777" w:rsidR="008520E4" w:rsidRPr="00C9069F" w:rsidRDefault="008520E4" w:rsidP="008520E4">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10743126" w14:textId="77777777" w:rsidR="008520E4" w:rsidRPr="00C9069F" w:rsidRDefault="008520E4" w:rsidP="008520E4">
      <w:pPr>
        <w:pStyle w:val="NotaExplicativa0"/>
        <w:rPr>
          <w:highlight w:val="yellow"/>
        </w:rPr>
      </w:pPr>
      <w:r w:rsidRPr="00C9069F">
        <w:rPr>
          <w:highlight w:val="yellow"/>
        </w:rPr>
        <w:t>Diante disso, orienta-se que a justificativa para não aplicação da exclusividade observe os seguintes parâmetros:</w:t>
      </w:r>
    </w:p>
    <w:p w14:paraId="548E282A" w14:textId="77777777" w:rsidR="008520E4" w:rsidRPr="00C9069F" w:rsidRDefault="008520E4" w:rsidP="008520E4">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6CA7B749" w14:textId="77777777" w:rsidR="008520E4" w:rsidRPr="00C9069F" w:rsidRDefault="008520E4" w:rsidP="008520E4">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792F582A" w14:textId="3AD5C059" w:rsidR="008520E4" w:rsidRPr="00C9069F" w:rsidRDefault="008520E4" w:rsidP="008520E4">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28562BC9" w14:textId="77777777" w:rsidR="008520E4" w:rsidRPr="00C9069F" w:rsidRDefault="008520E4" w:rsidP="008520E4">
      <w:pPr>
        <w:pStyle w:val="NotaExplicativa0"/>
        <w:rPr>
          <w:highlight w:val="yellow"/>
        </w:rPr>
      </w:pPr>
      <w:r w:rsidRPr="00C9069F">
        <w:rPr>
          <w:highlight w:val="yellow"/>
        </w:rPr>
        <w:t>b) riscos à execução contratual, quando aplicável.</w:t>
      </w:r>
    </w:p>
    <w:p w14:paraId="0CDA807C" w14:textId="77777777" w:rsidR="008520E4" w:rsidRPr="00C9069F" w:rsidRDefault="008520E4" w:rsidP="008520E4">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57FCCF2" w14:textId="77777777" w:rsidR="008520E4" w:rsidRPr="00C9069F" w:rsidRDefault="008520E4" w:rsidP="008520E4">
      <w:pPr>
        <w:pStyle w:val="NotaExplicativa0"/>
        <w:rPr>
          <w:highlight w:val="yellow"/>
        </w:rPr>
      </w:pPr>
      <w:r w:rsidRPr="00C9069F">
        <w:rPr>
          <w:highlight w:val="yellow"/>
        </w:rPr>
        <w:t>a) impacto na competitividade;</w:t>
      </w:r>
    </w:p>
    <w:p w14:paraId="02E626BA" w14:textId="77777777" w:rsidR="008520E4" w:rsidRPr="00C9069F" w:rsidRDefault="008520E4" w:rsidP="008520E4">
      <w:pPr>
        <w:pStyle w:val="NotaExplicativa0"/>
        <w:rPr>
          <w:highlight w:val="yellow"/>
        </w:rPr>
      </w:pPr>
      <w:r w:rsidRPr="00C9069F">
        <w:rPr>
          <w:highlight w:val="yellow"/>
        </w:rPr>
        <w:t>b) potencial elevação de preços;</w:t>
      </w:r>
    </w:p>
    <w:p w14:paraId="526853A2" w14:textId="77777777" w:rsidR="008520E4" w:rsidRPr="00C9069F" w:rsidRDefault="008520E4" w:rsidP="008520E4">
      <w:pPr>
        <w:pStyle w:val="NotaExplicativa0"/>
        <w:rPr>
          <w:highlight w:val="yellow"/>
        </w:rPr>
      </w:pPr>
      <w:r w:rsidRPr="00C9069F">
        <w:rPr>
          <w:highlight w:val="yellow"/>
        </w:rPr>
        <w:t>c) prejuízo à economicidade ou à eficiência;</w:t>
      </w:r>
    </w:p>
    <w:p w14:paraId="075D5230" w14:textId="77777777" w:rsidR="008520E4" w:rsidRPr="00C9069F" w:rsidRDefault="008520E4" w:rsidP="008520E4">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2226A7DF" w14:textId="77777777" w:rsidR="008520E4" w:rsidRPr="00C9069F" w:rsidRDefault="008520E4" w:rsidP="008520E4">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4002E4D6" w14:textId="77777777" w:rsidR="008520E4" w:rsidRPr="00C9069F" w:rsidRDefault="008520E4" w:rsidP="008520E4">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 xml:space="preserve">devidamente motivado com base em elementos concretos, verificáveis e alinhados à legislação </w:t>
      </w:r>
      <w:r w:rsidRPr="00C9069F">
        <w:rPr>
          <w:rStyle w:val="DestaqueChar"/>
          <w:highlight w:val="yellow"/>
        </w:rPr>
        <w:lastRenderedPageBreak/>
        <w:t>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4A11C2E1" w14:textId="77777777" w:rsidR="008520E4" w:rsidRPr="00C9069F" w:rsidRDefault="008520E4" w:rsidP="008520E4">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266E031D" w14:textId="77777777" w:rsidR="008520E4" w:rsidRPr="00C9069F" w:rsidRDefault="008520E4" w:rsidP="008520E4">
      <w:pPr>
        <w:pStyle w:val="OU0"/>
        <w:rPr>
          <w:highlight w:val="yellow"/>
        </w:rPr>
      </w:pPr>
      <w:r w:rsidRPr="00C9069F">
        <w:rPr>
          <w:highlight w:val="yellow"/>
        </w:rPr>
        <w:t xml:space="preserve">OU </w:t>
      </w:r>
    </w:p>
    <w:p w14:paraId="657A2D0D" w14:textId="77777777" w:rsidR="008520E4" w:rsidRPr="00C9069F" w:rsidRDefault="008520E4" w:rsidP="008520E4">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B1F2A6F" w14:textId="77777777" w:rsidR="008520E4" w:rsidRPr="00C9069F" w:rsidRDefault="008520E4" w:rsidP="008520E4">
      <w:pPr>
        <w:pStyle w:val="OU0"/>
        <w:rPr>
          <w:highlight w:val="yellow"/>
        </w:rPr>
      </w:pPr>
      <w:r w:rsidRPr="00C9069F">
        <w:rPr>
          <w:highlight w:val="yellow"/>
        </w:rPr>
        <w:t>OU</w:t>
      </w:r>
    </w:p>
    <w:p w14:paraId="15ABAE95" w14:textId="77777777" w:rsidR="008520E4" w:rsidRPr="00C9069F" w:rsidRDefault="008520E4" w:rsidP="008520E4">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76553DD4" w14:textId="77777777" w:rsidR="008520E4" w:rsidRDefault="008520E4" w:rsidP="008520E4">
      <w:pPr>
        <w:pStyle w:val="Nvel3-Azul"/>
        <w:rPr>
          <w:highlight w:val="yellow"/>
        </w:rPr>
      </w:pPr>
      <w:bookmarkStart w:id="101"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01"/>
    </w:p>
    <w:p w14:paraId="3F31D498" w14:textId="77777777" w:rsidR="008520E4" w:rsidRPr="00E529B2" w:rsidRDefault="008520E4" w:rsidP="008520E4">
      <w:pPr>
        <w:pStyle w:val="Nvel3-Azul"/>
        <w:rPr>
          <w:highlight w:val="yellow"/>
        </w:rPr>
      </w:pPr>
      <w:bookmarkStart w:id="102"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02"/>
    </w:p>
    <w:p w14:paraId="75B59851" w14:textId="77777777" w:rsidR="008520E4" w:rsidRDefault="008520E4" w:rsidP="008520E4">
      <w:pPr>
        <w:pStyle w:val="Nvel3-Azul"/>
        <w:rPr>
          <w:highlight w:val="yellow"/>
        </w:rPr>
      </w:pPr>
      <w:bookmarkStart w:id="103" w:name="_Ref226386600"/>
      <w:r w:rsidRPr="00E529B2">
        <w:rPr>
          <w:highlight w:val="yellow"/>
        </w:rPr>
        <w:t>Dessa forma, mostra-se regular a adoção de certame aberto à ampla concorrência, sem exclusividade para ME/EPP, em observância aos parâmetros legais vigentes.</w:t>
      </w:r>
      <w:bookmarkEnd w:id="103"/>
    </w:p>
    <w:p w14:paraId="52A1581B" w14:textId="61B184FB" w:rsidR="008520E4" w:rsidRPr="00E529B2" w:rsidRDefault="008520E4" w:rsidP="008520E4">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12BDE73E" w14:textId="77777777" w:rsidR="008520E4" w:rsidRPr="00D12B77" w:rsidRDefault="008520E4" w:rsidP="008520E4">
      <w:pPr>
        <w:pStyle w:val="OU0"/>
        <w:rPr>
          <w:highlight w:val="yellow"/>
        </w:rPr>
      </w:pPr>
      <w:r>
        <w:rPr>
          <w:highlight w:val="yellow"/>
        </w:rPr>
        <w:t>OU</w:t>
      </w:r>
    </w:p>
    <w:p w14:paraId="1A5CEA6D" w14:textId="77777777" w:rsidR="008520E4" w:rsidRPr="00E529B2" w:rsidRDefault="008520E4" w:rsidP="008520E4">
      <w:pPr>
        <w:pStyle w:val="Nvel3-Azul"/>
        <w:rPr>
          <w:highlight w:val="yellow"/>
        </w:rPr>
      </w:pPr>
      <w:bookmarkStart w:id="104"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04"/>
    </w:p>
    <w:p w14:paraId="799A1436" w14:textId="77777777" w:rsidR="008520E4" w:rsidRPr="00E529B2" w:rsidRDefault="008520E4" w:rsidP="008520E4">
      <w:pPr>
        <w:pStyle w:val="Nvel3-Azul"/>
        <w:rPr>
          <w:highlight w:val="yellow"/>
        </w:rPr>
      </w:pPr>
      <w:bookmarkStart w:id="105" w:name="_Ref226386645"/>
      <w:r w:rsidRPr="00E529B2">
        <w:rPr>
          <w:highlight w:val="yellow"/>
        </w:rPr>
        <w:lastRenderedPageBreak/>
        <w:t>Conforme levantamento de mercado realizado, não se identificou número suficiente de potenciais fornecedores nessas condições, o que comprometeria a competitividade do certame.</w:t>
      </w:r>
      <w:bookmarkEnd w:id="105"/>
    </w:p>
    <w:p w14:paraId="270659CC" w14:textId="77777777" w:rsidR="008520E4" w:rsidRDefault="008520E4" w:rsidP="008520E4">
      <w:pPr>
        <w:pStyle w:val="Nvel3-Azul"/>
        <w:rPr>
          <w:highlight w:val="yellow"/>
        </w:rPr>
      </w:pPr>
      <w:bookmarkStart w:id="106"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06"/>
    </w:p>
    <w:p w14:paraId="39AFBC74" w14:textId="77777777" w:rsidR="008520E4" w:rsidRDefault="008520E4" w:rsidP="008520E4">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25DD83B6" w14:textId="77777777" w:rsidR="008520E4" w:rsidRPr="00C9069F" w:rsidRDefault="008520E4" w:rsidP="008520E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3E12A13A" w14:textId="77777777" w:rsidR="008520E4" w:rsidRPr="00C9069F" w:rsidRDefault="008520E4" w:rsidP="008520E4">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BC00C2E" w14:textId="77777777" w:rsidR="008520E4" w:rsidRPr="00C9069F" w:rsidRDefault="008520E4" w:rsidP="008520E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41A01FF2" w14:textId="77777777" w:rsidR="008520E4" w:rsidRPr="00C9069F" w:rsidRDefault="008520E4" w:rsidP="008520E4">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6F65BA9" w14:textId="77777777" w:rsidR="008520E4" w:rsidRPr="00E740F4" w:rsidRDefault="008520E4" w:rsidP="008520E4">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272695" w14:textId="77777777" w:rsidR="008520E4" w:rsidRDefault="008520E4" w:rsidP="008520E4">
      <w:pPr>
        <w:pStyle w:val="OU0"/>
        <w:rPr>
          <w:highlight w:val="yellow"/>
        </w:rPr>
      </w:pPr>
      <w:r>
        <w:rPr>
          <w:highlight w:val="yellow"/>
        </w:rPr>
        <w:t>OU</w:t>
      </w:r>
    </w:p>
    <w:p w14:paraId="0CFFE0D9" w14:textId="77777777" w:rsidR="008520E4" w:rsidRPr="00A40F79" w:rsidRDefault="008520E4" w:rsidP="008520E4">
      <w:pPr>
        <w:pStyle w:val="Nvel3-Azul"/>
        <w:rPr>
          <w:highlight w:val="yellow"/>
        </w:rPr>
      </w:pPr>
      <w:bookmarkStart w:id="107"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07"/>
    </w:p>
    <w:p w14:paraId="4F619995" w14:textId="77777777" w:rsidR="008520E4" w:rsidRPr="00A40F79" w:rsidRDefault="008520E4" w:rsidP="008520E4">
      <w:pPr>
        <w:pStyle w:val="Nvel3-Azul"/>
        <w:rPr>
          <w:highlight w:val="yellow"/>
        </w:rPr>
      </w:pPr>
      <w:bookmarkStart w:id="108" w:name="_Ref226386658"/>
      <w:r w:rsidRPr="00A40F79">
        <w:rPr>
          <w:highlight w:val="yellow"/>
        </w:rPr>
        <w:lastRenderedPageBreak/>
        <w:t>No caso concreto, a adoção da exclusividade tende a restringir a competitividade, com potencial impacto negativo sobre os preços e sobre a eficiência da contratação, comprometendo a obtenção da proposta mais vantajosa.</w:t>
      </w:r>
      <w:bookmarkEnd w:id="108"/>
    </w:p>
    <w:p w14:paraId="6E4DBE2C" w14:textId="77777777" w:rsidR="008520E4" w:rsidRDefault="008520E4" w:rsidP="008520E4">
      <w:pPr>
        <w:pStyle w:val="Nvel3-Azul"/>
        <w:rPr>
          <w:highlight w:val="yellow"/>
        </w:rPr>
      </w:pPr>
      <w:bookmarkStart w:id="109" w:name="_Ref226386659"/>
      <w:r w:rsidRPr="00A40F79">
        <w:rPr>
          <w:highlight w:val="yellow"/>
        </w:rPr>
        <w:t>Dessa forma, a realização de certame aberto à ampla concorrência revela-se medida adequada para preservar a economicidade, a eficiência e a adequada execução do objeto contratado.</w:t>
      </w:r>
      <w:bookmarkEnd w:id="109"/>
    </w:p>
    <w:p w14:paraId="37857E0B" w14:textId="082DE586" w:rsidR="008520E4" w:rsidRDefault="008520E4" w:rsidP="008520E4">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174140BE" w14:textId="77777777" w:rsidR="008520E4" w:rsidRDefault="008520E4" w:rsidP="008520E4">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D5D7D35" w14:textId="77777777" w:rsidR="008520E4" w:rsidRPr="00A40F79" w:rsidRDefault="008520E4" w:rsidP="008520E4">
      <w:pPr>
        <w:pStyle w:val="NotaExplicativa0"/>
        <w:rPr>
          <w:highlight w:val="yellow"/>
        </w:rPr>
      </w:pPr>
      <w:r w:rsidRPr="00F01F73">
        <w:rPr>
          <w:rStyle w:val="DestaqueChar"/>
          <w:color w:val="EE0000"/>
          <w:highlight w:val="yellow"/>
        </w:rPr>
        <w:t>Redação meramente exemplificativa!</w:t>
      </w:r>
    </w:p>
    <w:p w14:paraId="3D394DED" w14:textId="6FA4CFBC" w:rsidR="00C529DB" w:rsidRPr="007B5DE2" w:rsidRDefault="00C529DB" w:rsidP="0087105C">
      <w:pPr>
        <w:pStyle w:val="Nvel1-Ttulo2"/>
      </w:pPr>
      <w:r w:rsidRPr="007B5DE2">
        <w:t xml:space="preserve">Regime de </w:t>
      </w:r>
      <w:r w:rsidR="0087105C" w:rsidRPr="007B5DE2">
        <w:t>execução</w:t>
      </w:r>
    </w:p>
    <w:p w14:paraId="5A6F4986" w14:textId="0900FBF7" w:rsidR="00C529DB" w:rsidRPr="007B5DE2" w:rsidRDefault="00C529DB" w:rsidP="0087105C">
      <w:pPr>
        <w:pStyle w:val="Nvel2"/>
      </w:pPr>
      <w:bookmarkStart w:id="110" w:name="_Hlk184371255"/>
      <w:r w:rsidRPr="007B5DE2">
        <w:rPr>
          <w:color w:val="auto"/>
        </w:rPr>
        <w:t>O regime de execução do contrato será</w:t>
      </w:r>
      <w:r w:rsidRPr="007B5DE2">
        <w:rPr>
          <w:rStyle w:val="Nivel2Char"/>
        </w:rPr>
        <w:t xml:space="preserve"> </w:t>
      </w:r>
      <w:proofErr w:type="gramStart"/>
      <w:r w:rsidRPr="007B5DE2">
        <w:rPr>
          <w:rStyle w:val="Nivel2Char"/>
          <w:i/>
          <w:iCs/>
          <w:color w:val="0000FF"/>
        </w:rPr>
        <w:t>empreitada</w:t>
      </w:r>
      <w:proofErr w:type="gramEnd"/>
      <w:r w:rsidRPr="007B5DE2">
        <w:rPr>
          <w:rStyle w:val="Nivel2Char"/>
          <w:i/>
          <w:iCs/>
          <w:color w:val="0000FF"/>
        </w:rPr>
        <w:t xml:space="preserve">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w:t>
      </w:r>
      <w:proofErr w:type="spellStart"/>
      <w:r w:rsidRPr="007B5DE2">
        <w:rPr>
          <w:rStyle w:val="Nivel2Char"/>
          <w:i/>
          <w:iCs/>
          <w:color w:val="0000FF"/>
        </w:rPr>
        <w:t>semi-integrada</w:t>
      </w:r>
      <w:proofErr w:type="spellEnd"/>
      <w:r w:rsidRPr="007B5DE2">
        <w:rPr>
          <w:rStyle w:val="Nivel2Char"/>
          <w:i/>
          <w:iCs/>
          <w:color w:val="0000FF"/>
        </w:rPr>
        <w:t xml:space="preserve">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10"/>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11" w:name="art46iii"/>
      <w:bookmarkEnd w:id="111"/>
      <w:r w:rsidRPr="007B5DE2">
        <w:t xml:space="preserve">empreitada integral, </w:t>
      </w:r>
      <w:bookmarkStart w:id="112" w:name="art46iv"/>
      <w:bookmarkEnd w:id="112"/>
      <w:r w:rsidRPr="007B5DE2">
        <w:t xml:space="preserve">contratação por tarefa, </w:t>
      </w:r>
      <w:bookmarkStart w:id="113" w:name="art46v"/>
      <w:bookmarkEnd w:id="113"/>
      <w:r w:rsidRPr="007B5DE2">
        <w:t xml:space="preserve">contratação integrada e </w:t>
      </w:r>
      <w:bookmarkStart w:id="114" w:name="art46vi"/>
      <w:bookmarkEnd w:id="114"/>
      <w:r w:rsidRPr="007B5DE2">
        <w:t xml:space="preserve">contratação </w:t>
      </w:r>
      <w:proofErr w:type="spellStart"/>
      <w:r w:rsidRPr="007B5DE2">
        <w:t>semi-integrada</w:t>
      </w:r>
      <w:proofErr w:type="spellEnd"/>
      <w:r w:rsidRPr="007B5DE2">
        <w:t xml:space="preserve">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100"/>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Ressalvado o objeto ou parte dele sujeito ao regime de empreitada por preço unitário, o 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lastRenderedPageBreak/>
        <w:t>Nota Explicativa:</w:t>
      </w:r>
      <w:r w:rsidRPr="007B5DE2">
        <w:t xml:space="preserve"> Se o regime não é de empreitada por preço unitário, não cabe desclassificação em razão de custos unitários superiores aos orçados pela Administração, por força do </w:t>
      </w:r>
      <w:hyperlink r:id="rId75"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Se o regime é o de empreitada por preço unitário, cabe desclassificação em razão de custos unitários superiores aos orçados pela Administração, conforme art. 59, §3º,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6DCEEE27" w14:textId="77777777" w:rsidR="004B3043" w:rsidRPr="00D85B69" w:rsidRDefault="004B3043" w:rsidP="004B3043">
      <w:pPr>
        <w:pStyle w:val="Nvel1-Ttulo2-Red"/>
      </w:pPr>
      <w:bookmarkStart w:id="115" w:name="_Ref213336529"/>
      <w:r w:rsidRPr="00D85B69">
        <w:t>Inversão de fases</w:t>
      </w:r>
    </w:p>
    <w:p w14:paraId="36933006" w14:textId="77777777" w:rsidR="004B3043" w:rsidRPr="00D85B69" w:rsidRDefault="004B3043" w:rsidP="004B3043">
      <w:pPr>
        <w:pStyle w:val="Nvel2-Red0"/>
      </w:pPr>
      <w:bookmarkStart w:id="116" w:name="_Ref213337905"/>
      <w:r w:rsidRPr="00D85B69">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5"/>
      <w:r w:rsidRPr="00D85B69">
        <w:t>, considerando que:</w:t>
      </w:r>
      <w:bookmarkEnd w:id="116"/>
    </w:p>
    <w:p w14:paraId="47A638B6" w14:textId="77777777" w:rsidR="004B3043" w:rsidRPr="00D85B69" w:rsidRDefault="004B3043" w:rsidP="004B3043">
      <w:pPr>
        <w:pStyle w:val="Nvel3-Red"/>
      </w:pPr>
      <w:bookmarkStart w:id="117" w:name="_Ref213336531"/>
      <w:r w:rsidRPr="00D85B69">
        <w:t>…</w:t>
      </w:r>
      <w:bookmarkEnd w:id="117"/>
    </w:p>
    <w:p w14:paraId="4EDA727C" w14:textId="77777777" w:rsidR="004B3043" w:rsidRPr="00D85B69" w:rsidRDefault="004B3043" w:rsidP="004B3043">
      <w:pPr>
        <w:pStyle w:val="Nvel3-Red"/>
      </w:pPr>
      <w:bookmarkStart w:id="118" w:name="_Ref213336533"/>
      <w:r w:rsidRPr="00D85B69">
        <w:t>…</w:t>
      </w:r>
      <w:bookmarkEnd w:id="118"/>
    </w:p>
    <w:p w14:paraId="2D66ED1E" w14:textId="77777777" w:rsidR="004B3043" w:rsidRPr="00D85B69" w:rsidRDefault="004B3043" w:rsidP="004B3043">
      <w:pPr>
        <w:pStyle w:val="Nvel3-Red"/>
      </w:pPr>
      <w:r w:rsidRPr="00D85B69">
        <w:t>…</w:t>
      </w:r>
    </w:p>
    <w:p w14:paraId="60A36B38" w14:textId="77777777" w:rsidR="004B3043" w:rsidRPr="00D85B69" w:rsidRDefault="004B3043" w:rsidP="004B3043">
      <w:pPr>
        <w:pStyle w:val="Nvel3-Red"/>
      </w:pPr>
      <w:r w:rsidRPr="00D85B69">
        <w:t>…</w:t>
      </w:r>
    </w:p>
    <w:p w14:paraId="78551C95" w14:textId="77777777" w:rsidR="004B3043" w:rsidRPr="00D85B69" w:rsidRDefault="004B3043" w:rsidP="004B3043">
      <w:pPr>
        <w:pStyle w:val="Nvel3-Red"/>
      </w:pPr>
      <w:r w:rsidRPr="00D85B69">
        <w:t>…</w:t>
      </w:r>
    </w:p>
    <w:p w14:paraId="743666C7" w14:textId="77777777" w:rsidR="004B3043" w:rsidRPr="00D85B69" w:rsidRDefault="004B3043" w:rsidP="004B3043">
      <w:pPr>
        <w:pStyle w:val="NotaExplicativa0"/>
      </w:pPr>
      <w:r w:rsidRPr="00D85B69">
        <w:rPr>
          <w:rStyle w:val="DestaqueChar"/>
        </w:rPr>
        <w:lastRenderedPageBreak/>
        <w:t>Nota Explicativa 1:</w:t>
      </w:r>
      <w:r w:rsidRPr="00D85B69">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6611DACC" w14:textId="6CC63626" w:rsidR="004B3043" w:rsidRPr="00D85B69" w:rsidRDefault="004B3043" w:rsidP="004B3043">
      <w:pPr>
        <w:pStyle w:val="NotaExplicativa0"/>
      </w:pPr>
      <w:r w:rsidRPr="00D85B69">
        <w:rPr>
          <w:rStyle w:val="DestaqueChar"/>
        </w:rPr>
        <w:t>Nota Explicativa 2:</w:t>
      </w:r>
      <w:r w:rsidRPr="00D85B69">
        <w:t xml:space="preserve"> Os itens </w:t>
      </w:r>
      <w:r w:rsidRPr="00D85B69">
        <w:fldChar w:fldCharType="begin"/>
      </w:r>
      <w:r w:rsidRPr="00D85B69">
        <w:instrText xml:space="preserve"> REF _Ref213337905 \r \h </w:instrText>
      </w:r>
      <w:r w:rsidR="00D85B69">
        <w:instrText xml:space="preserve"> \* MERGEFORMAT </w:instrText>
      </w:r>
      <w:r w:rsidRPr="00D85B69">
        <w:fldChar w:fldCharType="separate"/>
      </w:r>
      <w:r w:rsidR="007E059A">
        <w:t>9.5</w:t>
      </w:r>
      <w:r w:rsidRPr="00D85B69">
        <w:fldChar w:fldCharType="end"/>
      </w:r>
      <w:r w:rsidRPr="00D85B69">
        <w:t xml:space="preserve"> e seus subitens devem ser utilizados/preenchidos quando for o caso de inversão das fases de habilitação e propostas.</w:t>
      </w:r>
    </w:p>
    <w:p w14:paraId="5603C3B6" w14:textId="77777777" w:rsidR="004B3043" w:rsidRDefault="004B3043" w:rsidP="004B3043">
      <w:pPr>
        <w:pStyle w:val="NotaExplicativa0"/>
      </w:pPr>
      <w:r w:rsidRPr="00D85B69">
        <w:rPr>
          <w:rFonts w:eastAsia="Yu Gothic Light" w:cs="Times New Roman"/>
          <w:b/>
          <w:smallCaps/>
          <w:spacing w:val="20"/>
          <w:szCs w:val="32"/>
        </w:rPr>
        <w:t>Nota Explicativa 3:</w:t>
      </w:r>
      <w:r w:rsidRPr="00D85B69">
        <w:rPr>
          <w:rFonts w:eastAsia="Aptos" w:cs="Times New Roman"/>
        </w:rPr>
        <w:t xml:space="preserve"> A redação acima é meramente exemplificativa.</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19" w:name="_Hlk184731153"/>
      <w:r w:rsidRPr="007B5DE2">
        <w:t xml:space="preserve">É fundamental que a Administração observe que exigências demasiadas poderão prejudicar a competitividade da licitação e ofender a o disposto no </w:t>
      </w:r>
      <w:hyperlink r:id="rId76"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19"/>
      <w:r w:rsidRPr="007B5DE2">
        <w:t>”.</w:t>
      </w:r>
    </w:p>
    <w:p w14:paraId="040636F5" w14:textId="63168D0A" w:rsidR="00C96F7C" w:rsidRPr="007B5DE2" w:rsidRDefault="00C96F7C" w:rsidP="0087105C">
      <w:pPr>
        <w:pStyle w:val="NotaExplicativa0"/>
      </w:pPr>
      <w:bookmarkStart w:id="120" w:name="_Hlk184731176"/>
      <w:r w:rsidRPr="007B5DE2">
        <w:t>O</w:t>
      </w:r>
      <w:r w:rsidR="00BF6AF9" w:rsidRPr="007B5DE2">
        <w:t xml:space="preserve"> </w:t>
      </w:r>
      <w:hyperlink r:id="rId77"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20"/>
      <w:r w:rsidRPr="007B5DE2">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21" w:name="_Hlk184731203"/>
      <w:r w:rsidRPr="007B5DE2">
        <w:t xml:space="preserve">É vedada a inclusão de requisitos que não tenham suporte nos </w:t>
      </w:r>
      <w:hyperlink r:id="rId78" w:history="1">
        <w:bookmarkStart w:id="122" w:name="_Hlk184731190"/>
        <w:r w:rsidRPr="007B5DE2">
          <w:rPr>
            <w:rStyle w:val="Hyperlink"/>
          </w:rPr>
          <w:t>arts. 66 a 69 da Lei nº 14.133, de 2021</w:t>
        </w:r>
        <w:bookmarkEnd w:id="122"/>
        <w:r w:rsidR="00BF6AF9" w:rsidRPr="007B5DE2">
          <w:t>.</w:t>
        </w:r>
      </w:hyperlink>
    </w:p>
    <w:bookmarkEnd w:id="121"/>
    <w:p w14:paraId="1C64FA9F" w14:textId="77777777" w:rsidR="000B22CF" w:rsidRPr="007B5DE2" w:rsidRDefault="000B22CF" w:rsidP="0087105C">
      <w:pPr>
        <w:pStyle w:val="Nvel2"/>
      </w:pPr>
      <w:r w:rsidRPr="007B5DE2">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23" w:name="_Ref115800561"/>
      <w:bookmarkStart w:id="124"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23"/>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9" w:history="1">
        <w:r w:rsidRPr="007B5DE2">
          <w:rPr>
            <w:rStyle w:val="Hyperlink"/>
          </w:rPr>
          <w:t>SEGES/ME nº 116, de 21 de dezembro de 2021</w:t>
        </w:r>
      </w:hyperlink>
      <w:r w:rsidRPr="007B5DE2">
        <w:t xml:space="preserve">, </w:t>
      </w:r>
      <w:r w:rsidRPr="007B5DE2">
        <w:lastRenderedPageBreak/>
        <w:t xml:space="preserve">estabelece procedimentos para a participação de pessoa física nas contratações públicas regidas pela </w:t>
      </w:r>
      <w:hyperlink r:id="rId80"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81"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demonstrado em 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82"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3"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4"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5"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ato constitutivo da filial, sucursal ou agência da sociedade simples ou empresária, respectivamente, no Registro Civil das Pessoas Jurídicas ou no Registro Público de Empresas </w:t>
      </w:r>
      <w:bookmarkStart w:id="125" w:name="_Int_ySfCXwr4"/>
      <w:r w:rsidRPr="007B5DE2">
        <w:t>Mercantis onde</w:t>
      </w:r>
      <w:bookmarkEnd w:id="125"/>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o art. 107 da Lei nº 5.764, de 16 de dezembro 1971</w:t>
      </w:r>
      <w:r w:rsidRPr="007B5DE2">
        <w:t>.</w:t>
      </w:r>
    </w:p>
    <w:p w14:paraId="68EC2621" w14:textId="2F05D833" w:rsidR="00A02667" w:rsidRPr="007B5DE2" w:rsidRDefault="00A02667" w:rsidP="00A02667">
      <w:pPr>
        <w:pStyle w:val="Nvel2"/>
      </w:pPr>
      <w:bookmarkStart w:id="126"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27" w:name="_Ref127632977"/>
      <w:bookmarkStart w:id="128" w:name="_Hlk184302048"/>
      <w:bookmarkEnd w:id="126"/>
      <w:r w:rsidRPr="007B5DE2">
        <w:rPr>
          <w:rStyle w:val="DestaqueChar"/>
        </w:rPr>
        <w:t>Ato de autorização</w:t>
      </w:r>
      <w:r w:rsidRPr="007B5DE2">
        <w:t xml:space="preserve"> para o exercício da atividade de ............ (especificar a atividade contratada sujeita à autorização), expedido por ....... (especificar o órgão competente) nos termos do art. ..... da (Lei/Decreto) n</w:t>
      </w:r>
      <w:r w:rsidR="00084B46" w:rsidRPr="007B5DE2">
        <w:t>º</w:t>
      </w:r>
      <w:r w:rsidRPr="007B5DE2">
        <w:t xml:space="preserve"> ........</w:t>
      </w:r>
      <w:bookmarkEnd w:id="127"/>
    </w:p>
    <w:bookmarkEnd w:id="124"/>
    <w:p w14:paraId="734562E4" w14:textId="3D499F57"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7E059A">
        <w:t>9.16</w:t>
      </w:r>
      <w:r w:rsidRPr="007B5DE2">
        <w:fldChar w:fldCharType="end"/>
      </w:r>
      <w:r w:rsidRPr="007B5DE2">
        <w:t xml:space="preserve"> tem como fundamento a parte final do disposto no </w:t>
      </w:r>
      <w:hyperlink r:id="rId86"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8"/>
    <w:p w14:paraId="7C409B93" w14:textId="51A0C37B" w:rsidR="00FF2673" w:rsidRPr="007B5DE2" w:rsidRDefault="00FF2673" w:rsidP="0087105C">
      <w:pPr>
        <w:pStyle w:val="Nvel2"/>
      </w:pPr>
      <w:r w:rsidRPr="007B5DE2">
        <w:lastRenderedPageBreak/>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29"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29"/>
    <w:p w14:paraId="52246EA5" w14:textId="116807B4" w:rsidR="00FF2673" w:rsidRPr="007B5DE2" w:rsidRDefault="00FF2673" w:rsidP="0087105C">
      <w:pPr>
        <w:pStyle w:val="Nvel2"/>
      </w:pPr>
      <w:r w:rsidRPr="007B5DE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30" w:name="_Hlk138082889"/>
      <w:bookmarkStart w:id="131"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32" w:name="_Hlk121934117"/>
      <w:bookmarkEnd w:id="130"/>
      <w:r w:rsidRPr="007B5DE2">
        <w:t xml:space="preserve">Prova de regularidade com a Fazenda </w:t>
      </w:r>
      <w:r w:rsidR="00A02667" w:rsidRPr="007B5DE2">
        <w:t xml:space="preserve">Distrital ou </w:t>
      </w:r>
      <w:r w:rsidRPr="007B5DE2">
        <w:t xml:space="preserve">Municipal do domicílio ou sede do </w:t>
      </w:r>
      <w:r w:rsidR="004806F8" w:rsidRPr="007B5DE2">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33" w:name="_Hlk184371415"/>
      <w:bookmarkEnd w:id="131"/>
      <w:r w:rsidRPr="007B5DE2">
        <w:rPr>
          <w:rStyle w:val="DestaqueChar"/>
        </w:rPr>
        <w:t>Nota Explicativa:</w:t>
      </w:r>
      <w:r w:rsidRPr="007B5DE2">
        <w:t xml:space="preserve"> O art. 193 do Código Tributário Nacional (</w:t>
      </w:r>
      <w:hyperlink r:id="rId87"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8"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w:t>
      </w:r>
      <w:r w:rsidR="008D1E8F" w:rsidRPr="007B5DE2">
        <w:rPr>
          <w:color w:val="000000"/>
        </w:rPr>
        <w:lastRenderedPageBreak/>
        <w:t>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33"/>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32"/>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9"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90"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34" w:name="_Ref165305051"/>
      <w:bookmarkStart w:id="135" w:name="_Hlk137731822"/>
      <w:bookmarkStart w:id="136"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lastRenderedPageBreak/>
        <w:t>comprovando</w:t>
      </w:r>
      <w:r w:rsidR="00A02667" w:rsidRPr="007B5DE2">
        <w:t>, para cada exercício,</w:t>
      </w:r>
      <w:r w:rsidRPr="007B5DE2">
        <w:t xml:space="preserve"> que os índices abaixo são superiores a 1 (um):</w:t>
      </w:r>
      <w:bookmarkEnd w:id="134"/>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65C15113"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7E059A">
        <w:t>9.29</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35"/>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5E024B" w:rsidRDefault="00CC0D3E" w:rsidP="00CC0D3E">
      <w:pPr>
        <w:pStyle w:val="Nvel2"/>
      </w:pPr>
      <w:bookmarkStart w:id="137"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w:t>
      </w:r>
      <w:r w:rsidRPr="00706EB4">
        <w:lastRenderedPageBreak/>
        <w:t xml:space="preserve">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5E024B">
        <w:rPr>
          <w:i/>
          <w:iCs/>
          <w:color w:val="0000FF"/>
        </w:rPr>
        <w:t>total estimado da contratação</w:t>
      </w:r>
      <w:r w:rsidRPr="005E024B">
        <w:rPr>
          <w:color w:val="0000FF"/>
        </w:rPr>
        <w:t xml:space="preserve"> </w:t>
      </w:r>
      <w:r w:rsidRPr="005E024B">
        <w:rPr>
          <w:rStyle w:val="OUChar0"/>
        </w:rPr>
        <w:t>OU</w:t>
      </w:r>
      <w:r w:rsidRPr="005E024B">
        <w:rPr>
          <w:color w:val="FF0000"/>
          <w:sz w:val="16"/>
          <w:szCs w:val="16"/>
        </w:rPr>
        <w:t xml:space="preserve"> </w:t>
      </w:r>
      <w:r w:rsidRPr="005E024B">
        <w:rPr>
          <w:color w:val="0000FF"/>
          <w:szCs w:val="24"/>
        </w:rPr>
        <w:t>valor total estimado da contratação para o período de doze meses</w:t>
      </w:r>
      <w:r w:rsidRPr="005E024B">
        <w:rPr>
          <w:color w:val="FF0000"/>
          <w:sz w:val="16"/>
          <w:szCs w:val="16"/>
        </w:rPr>
        <w:t xml:space="preserve"> </w:t>
      </w:r>
      <w:r w:rsidRPr="005E024B">
        <w:rPr>
          <w:rStyle w:val="OUChar0"/>
        </w:rPr>
        <w:t>OU</w:t>
      </w:r>
      <w:r w:rsidRPr="005E024B">
        <w:rPr>
          <w:i/>
          <w:iCs/>
          <w:color w:val="0000FF"/>
        </w:rPr>
        <w:t xml:space="preserve"> valor total estimado da parcela pertinente.</w:t>
      </w:r>
    </w:p>
    <w:bookmarkEnd w:id="137"/>
    <w:p w14:paraId="77D3AC3D" w14:textId="77777777" w:rsidR="00CC0D3E" w:rsidRPr="00315080" w:rsidRDefault="00CC0D3E" w:rsidP="00CC0D3E">
      <w:pPr>
        <w:pStyle w:val="NotaExplicativa0"/>
      </w:pPr>
      <w:r w:rsidRPr="005E024B">
        <w:rPr>
          <w:rStyle w:val="DestaqueChar"/>
        </w:rPr>
        <w:t>Nota Explicativa 1:</w:t>
      </w:r>
      <w:r w:rsidRPr="005E024B">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5E024B">
        <w:t>do</w:t>
      </w:r>
      <w:proofErr w:type="gramEnd"/>
      <w:r w:rsidRPr="005E024B">
        <w:t xml:space="preserve"> prazo de duração iniciar for superior a doze meses.</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36"/>
    </w:p>
    <w:p w14:paraId="33C31FDD" w14:textId="54A7421D"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7E059A">
        <w:t>9.29</w:t>
      </w:r>
      <w:r w:rsidRPr="007B5DE2">
        <w:fldChar w:fldCharType="end"/>
      </w:r>
      <w:r w:rsidRPr="007B5DE2">
        <w:t xml:space="preserve"> decorre do disposto no </w:t>
      </w:r>
      <w:hyperlink r:id="rId91"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w:t>
      </w:r>
      <w:r w:rsidRPr="007B5DE2">
        <w:lastRenderedPageBreak/>
        <w:t xml:space="preserve">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115371F1" w:rsidR="000B22CF" w:rsidRPr="007B5DE2" w:rsidRDefault="000B22CF" w:rsidP="0087105C">
      <w:pPr>
        <w:pStyle w:val="NotaExplicativa0"/>
      </w:pPr>
      <w:r w:rsidRPr="007B5DE2">
        <w:rPr>
          <w:rStyle w:val="DestaqueChar"/>
        </w:rPr>
        <w:t>Nota Explicativa</w:t>
      </w:r>
      <w:r w:rsidR="0077493A">
        <w:rPr>
          <w:rStyle w:val="DestaqueChar"/>
        </w:rPr>
        <w:t xml:space="preserve"> </w:t>
      </w:r>
      <w:r w:rsidRPr="007B5DE2">
        <w:rPr>
          <w:rStyle w:val="DestaqueChar"/>
        </w:rPr>
        <w:t>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92"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38" w:name="_Ref123202723"/>
      <w:r w:rsidRPr="007B5DE2">
        <w:t>Declaração de que o licitante tomou conhecimento de todas as informações e das condições locais para o cumprimento das obrigações objeto da licitação;</w:t>
      </w:r>
      <w:bookmarkEnd w:id="138"/>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2D99DEA5"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7E059A">
        <w:t>9.36</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3"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w:t>
      </w:r>
      <w:r w:rsidRPr="007B5DE2">
        <w:lastRenderedPageBreak/>
        <w:t>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39" w:name="_Ref129040978"/>
      <w:bookmarkStart w:id="140" w:name="_Hlk184371867"/>
      <w:r w:rsidRPr="007B5DE2">
        <w:t>Prova de atendimento aos requisitos ........, previstos na lei ............:</w:t>
      </w:r>
      <w:bookmarkEnd w:id="139"/>
      <w:r w:rsidRPr="007B5DE2">
        <w:t xml:space="preserve"> </w:t>
      </w:r>
    </w:p>
    <w:p w14:paraId="1F163613" w14:textId="129AF360"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7E059A">
        <w:t>9.38</w:t>
      </w:r>
      <w:r w:rsidRPr="007B5DE2">
        <w:fldChar w:fldCharType="end"/>
      </w:r>
      <w:r w:rsidRPr="007B5DE2">
        <w:t xml:space="preserve">, com fundamento no </w:t>
      </w:r>
      <w:hyperlink r:id="rId94"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5" w:history="1">
        <w:r w:rsidRPr="007B5DE2">
          <w:rPr>
            <w:rStyle w:val="Hyperlink"/>
          </w:rPr>
          <w:t>Lei nº 6.360, de 23 de setembro de 1976</w:t>
        </w:r>
      </w:hyperlink>
      <w:r w:rsidRPr="007B5DE2">
        <w:t xml:space="preserve">, e na </w:t>
      </w:r>
      <w:hyperlink r:id="rId96"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41" w:name="_Hlk184371968"/>
      <w:bookmarkEnd w:id="140"/>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42" w:name="_Ref182838853"/>
      <w:r w:rsidRPr="007B5DE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2"/>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495849FD"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 xml:space="preserve">Inserir, se for o caso, outras características mínimas dos serviços a serem </w:t>
      </w:r>
      <w:r w:rsidRPr="007B5DE2">
        <w:lastRenderedPageBreak/>
        <w:t>comprovadas por meio dos atestados.</w:t>
      </w:r>
    </w:p>
    <w:p w14:paraId="658954DA" w14:textId="6ABE2BF6" w:rsidR="00557ABC" w:rsidRPr="00121664" w:rsidRDefault="00557ABC" w:rsidP="00557ABC">
      <w:pPr>
        <w:pStyle w:val="Nvel3-Red"/>
      </w:pPr>
      <w:bookmarkStart w:id="143" w:name="_Hlk216874018"/>
      <w:r w:rsidRPr="00121664">
        <w:t xml:space="preserve">Os atestados de capacidade técnica deverão comprovar a execução de parcelas do objeto licitado em quantitativos mínimos correspondentes a até </w:t>
      </w:r>
      <w:proofErr w:type="spellStart"/>
      <w:r w:rsidR="0077493A" w:rsidRPr="00121664">
        <w:t>xxx</w:t>
      </w:r>
      <w:proofErr w:type="spellEnd"/>
      <w:r w:rsidRPr="00121664">
        <w:t>% (</w:t>
      </w:r>
      <w:r w:rsidR="0077493A" w:rsidRPr="00121664">
        <w:t>xxxxx</w:t>
      </w:r>
      <w:r w:rsidRPr="00121664">
        <w:t xml:space="preserve"> por cento) das parcelas de maior relevância e valor significativo da contratação, sendo vedada a exigência de quantitativos superiores a esse limite.</w:t>
      </w:r>
    </w:p>
    <w:p w14:paraId="1C91EE61" w14:textId="0740BEFA" w:rsidR="00557ABC" w:rsidRPr="00557ABC" w:rsidRDefault="00557ABC" w:rsidP="00557ABC">
      <w:pPr>
        <w:pStyle w:val="NotaExplicativa0"/>
      </w:pPr>
      <w:r w:rsidRPr="00121664">
        <w:rPr>
          <w:rStyle w:val="DestaqueChar"/>
        </w:rPr>
        <w:t>Nota Explicativa:</w:t>
      </w:r>
      <w:r w:rsidRPr="00121664">
        <w:t xml:space="preserve"> O presente subitem </w:t>
      </w:r>
      <w:r w:rsidR="00D85B69" w:rsidRPr="00121664">
        <w:t>visa estabelecer</w:t>
      </w:r>
      <w:r w:rsidRPr="00121664">
        <w:t xml:space="preserve"> o limite máximo de quantitativos exigíveis nos atestados de capacidade técnica. </w:t>
      </w:r>
      <w:r w:rsidR="00D85B69" w:rsidRPr="00121664">
        <w:t xml:space="preserve">O </w:t>
      </w:r>
      <w:r w:rsidRPr="00121664">
        <w:t xml:space="preserve">percentual </w:t>
      </w:r>
      <w:r w:rsidR="007662F8" w:rsidRPr="00121664">
        <w:t>é</w:t>
      </w:r>
      <w:r w:rsidR="0077493A" w:rsidRPr="00121664">
        <w:t xml:space="preserve"> limitado </w:t>
      </w:r>
      <w:r w:rsidRPr="00121664">
        <w:t>até 50% (cinquenta por cento)</w:t>
      </w:r>
      <w:r w:rsidR="00D85B69" w:rsidRPr="00121664">
        <w:t>,</w:t>
      </w:r>
      <w:r w:rsidRPr="00121664">
        <w:t xml:space="preserve"> </w:t>
      </w:r>
      <w:r w:rsidR="00D85B69" w:rsidRPr="00121664">
        <w:t>em conformidade com o art. 67, § 2º, da Lei nº 14.133, de 2021</w:t>
      </w:r>
      <w:r w:rsidRPr="00121664">
        <w:t>.</w:t>
      </w:r>
    </w:p>
    <w:bookmarkEnd w:id="143"/>
    <w:p w14:paraId="24F1B2D9" w14:textId="60CE4DBE"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O fornecedor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175FAA30" w:rsidR="00BC69F6" w:rsidRPr="007B5DE2" w:rsidRDefault="00BC69F6" w:rsidP="00BC69F6">
      <w:pPr>
        <w:pStyle w:val="Nvel2-Red0"/>
      </w:pPr>
      <w:r w:rsidRPr="007B5DE2">
        <w:t xml:space="preserve">Declaração de que o fornecedor possui ou instalará escritório no </w:t>
      </w:r>
      <w:r w:rsidR="00723317" w:rsidRPr="007B5DE2">
        <w:t xml:space="preserve">Município </w:t>
      </w:r>
      <w:r w:rsidRPr="007B5DE2">
        <w:t xml:space="preserve">de </w:t>
      </w:r>
      <w:r w:rsidR="00723317">
        <w:t>Irupi</w:t>
      </w:r>
      <w:r w:rsidRPr="007B5DE2">
        <w:t>,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lastRenderedPageBreak/>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t>Qualificação Técnico-Profissional</w:t>
      </w:r>
    </w:p>
    <w:p w14:paraId="2ED2070F" w14:textId="5FCF857F" w:rsidR="46CE96C0" w:rsidRPr="007B5DE2" w:rsidRDefault="46CE96C0" w:rsidP="0087105C">
      <w:pPr>
        <w:pStyle w:val="Nvel2"/>
      </w:pPr>
      <w:r w:rsidRPr="007B5DE2">
        <w:t>Apresentação do(s) profissional(</w:t>
      </w:r>
      <w:proofErr w:type="spellStart"/>
      <w:r w:rsidRPr="007B5DE2">
        <w:t>is</w:t>
      </w:r>
      <w:proofErr w:type="spellEnd"/>
      <w:r w:rsidRPr="007B5DE2">
        <w:t>)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proofErr w:type="spellStart"/>
      <w:r w:rsidRPr="007B5DE2">
        <w:rPr>
          <w:rFonts w:eastAsia="Arial Nova"/>
        </w:rPr>
        <w:t>etc</w:t>
      </w:r>
      <w:proofErr w:type="spellEnd"/>
      <w:r w:rsidRPr="007B5DE2">
        <w:rPr>
          <w:rFonts w:eastAsia="Arial Nova"/>
        </w:rPr>
        <w:t xml:space="preserve"> (...)</w:t>
      </w:r>
    </w:p>
    <w:p w14:paraId="7EFB0AE5" w14:textId="7AF1EA45" w:rsidR="00BC69F6" w:rsidRPr="007B5DE2" w:rsidRDefault="00BC69F6" w:rsidP="00BC69F6">
      <w:pPr>
        <w:pStyle w:val="Nvel3"/>
      </w:pPr>
      <w:r w:rsidRPr="007B5DE2">
        <w:t>O(s) profissional(</w:t>
      </w:r>
      <w:proofErr w:type="spellStart"/>
      <w:r w:rsidRPr="007B5DE2">
        <w:t>is</w:t>
      </w:r>
      <w:proofErr w:type="spellEnd"/>
      <w:r w:rsidRPr="007B5DE2">
        <w:t>) acima indicado(s) deverá(</w:t>
      </w:r>
      <w:proofErr w:type="spellStart"/>
      <w:r w:rsidRPr="007B5DE2">
        <w:t>ão</w:t>
      </w:r>
      <w:proofErr w:type="spellEnd"/>
      <w:r w:rsidRPr="007B5DE2">
        <w:t>)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09D4A14" w14:textId="77777777" w:rsidR="006F7CA3" w:rsidRPr="007B5DE2" w:rsidRDefault="006F7CA3" w:rsidP="006F7CA3">
      <w:pPr>
        <w:pStyle w:val="NotaExplicativa0"/>
      </w:pPr>
      <w:r w:rsidRPr="007B5DE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 xml:space="preserve">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w:t>
      </w:r>
      <w:r w:rsidRPr="007B5DE2">
        <w:lastRenderedPageBreak/>
        <w:t>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41"/>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7B5DE2">
        <w:t>consularizados</w:t>
      </w:r>
      <w:proofErr w:type="spellEnd"/>
      <w:r w:rsidRPr="007B5DE2">
        <w:t xml:space="preserve">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 xml:space="preserve">Se o fornecedor for a matriz, todos os documentos deverão estar em nome da matriz, e se o fornecedor for a filial, todos os documentos deverão estar em nome da filial, exceto para </w:t>
      </w:r>
      <w:r w:rsidRPr="007B5DE2">
        <w:lastRenderedPageBreak/>
        <w:t>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44"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4D16BF7E" w:rsidR="00FF2673" w:rsidRPr="007B5DE2" w:rsidRDefault="1D49ED53" w:rsidP="0087105C">
      <w:pPr>
        <w:pStyle w:val="Nvel3"/>
      </w:pPr>
      <w:r w:rsidRPr="007B5DE2">
        <w:t xml:space="preserve">A relação dos cooperados que atendem aos requisitos técnicos exigidos para a contratação e que executarão o contrato, com as respectivas atas de inscrição,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t>Regimento dos fundos instituídos pelos cooperados, com a ata da assembleia;</w:t>
      </w:r>
    </w:p>
    <w:p w14:paraId="5B3CC8A9" w14:textId="08F7D21A" w:rsidR="006F7CA3" w:rsidRPr="007B5DE2" w:rsidRDefault="006F7CA3" w:rsidP="006F7CA3">
      <w:pPr>
        <w:pStyle w:val="Nvel4"/>
      </w:pPr>
      <w:r w:rsidRPr="007B5DE2">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 xml:space="preserve">Última auditoria contábil-financeira da cooperativa, conforme dispõe o art. 112 da Lei n. 5.764, de 1971, ou uma declaração, sob as penas da lei, de que </w:t>
      </w:r>
      <w:r w:rsidRPr="007B5DE2">
        <w:lastRenderedPageBreak/>
        <w:t>tal auditoria não foi exigida pelo órgão fiscalizador.</w:t>
      </w:r>
    </w:p>
    <w:bookmarkEnd w:id="71"/>
    <w:bookmarkEnd w:id="144"/>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7"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298E0316" w:rsidR="00A84CD1" w:rsidRPr="007B5DE2" w:rsidRDefault="00A84CD1" w:rsidP="002A488D">
      <w:pPr>
        <w:pStyle w:val="Nvel2-Azul"/>
        <w:rPr>
          <w:b/>
          <w:bCs/>
        </w:rPr>
      </w:pPr>
      <w:bookmarkStart w:id="145" w:name="_Hlk138080494"/>
      <w:bookmarkStart w:id="146" w:name="_Ref128512061"/>
      <w:bookmarkStart w:id="147" w:name="_Hlk138080478"/>
      <w:bookmarkStart w:id="148" w:name="_Hlk182919824"/>
      <w:r w:rsidRPr="007B5DE2">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7E059A">
        <w:t>1.1</w:t>
      </w:r>
      <w:r w:rsidR="006F7CA3" w:rsidRPr="007B5DE2">
        <w:fldChar w:fldCharType="end"/>
      </w:r>
      <w:r w:rsidRPr="007B5DE2">
        <w:t xml:space="preserve"> </w:t>
      </w:r>
      <w:r w:rsidRPr="007B5DE2">
        <w:rPr>
          <w:rStyle w:val="OUChar0"/>
        </w:rPr>
        <w:t>OU</w:t>
      </w:r>
      <w:r w:rsidRPr="007B5DE2">
        <w:t xml:space="preserve"> em anexo</w:t>
      </w:r>
      <w:bookmarkEnd w:id="145"/>
      <w:r w:rsidRPr="007B5DE2">
        <w:t>.</w:t>
      </w:r>
      <w:bookmarkEnd w:id="146"/>
    </w:p>
    <w:bookmarkEnd w:id="147"/>
    <w:p w14:paraId="0C9AD103" w14:textId="0A39F4D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7E059A">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49" w:name="_Ref127350917"/>
      <w:r w:rsidRPr="007B5DE2">
        <w:t>O valor de referência para aplicação do maior desconto corresponde a R$ .....</w:t>
      </w:r>
      <w:bookmarkEnd w:id="149"/>
    </w:p>
    <w:p w14:paraId="68B26E8D" w14:textId="69A0514E"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7E059A">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50" w:name="_Ref128512135"/>
      <w:r w:rsidRPr="007B5DE2">
        <w:t>O custo estimado da contratação possui caráter sigiloso e será tornado público apenas e imediatamente após o julgamento das propostas.</w:t>
      </w:r>
      <w:bookmarkEnd w:id="150"/>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56D4C994"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7E059A">
        <w:t>10.3</w:t>
      </w:r>
      <w:r w:rsidR="00C02D53" w:rsidRPr="007B5DE2">
        <w:fldChar w:fldCharType="end"/>
      </w:r>
      <w:r w:rsidRPr="007B5DE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8" w:history="1">
        <w:r w:rsidRPr="007B5DE2">
          <w:rPr>
            <w:rStyle w:val="Hyperlink"/>
          </w:rPr>
          <w:t>art. 24, parágrafo único da Lei nº 14.133, de 2021</w:t>
        </w:r>
      </w:hyperlink>
      <w:r w:rsidRPr="007B5DE2">
        <w:t>)</w:t>
      </w:r>
      <w:r w:rsidR="00C02D53" w:rsidRPr="007B5DE2">
        <w:t>.</w:t>
      </w:r>
    </w:p>
    <w:bookmarkEnd w:id="148"/>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w:t>
      </w:r>
      <w:r w:rsidRPr="007B5DE2">
        <w:lastRenderedPageBreak/>
        <w:t xml:space="preserve">da contratação deve levar em consideração o conjunto de riscos alocados ao contratado, o que naturalmente implicará elevação no custo da contratação (cf. </w:t>
      </w:r>
      <w:hyperlink r:id="rId99" w:anchor="art22" w:history="1">
        <w:r w:rsidRPr="007B5DE2">
          <w:rPr>
            <w:rStyle w:val="Hyperlink"/>
          </w:rPr>
          <w:t>art. 22</w:t>
        </w:r>
      </w:hyperlink>
      <w:r w:rsidRPr="007B5DE2">
        <w:t xml:space="preserve"> e </w:t>
      </w:r>
      <w:hyperlink r:id="rId100"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51" w:name="_Hlk194674544"/>
      <w:r w:rsidRPr="007B5DE2">
        <w:t xml:space="preserve">A contratação será atendida pela seguinte dotação: </w:t>
      </w:r>
      <w:proofErr w:type="spellStart"/>
      <w:r w:rsidRPr="007B5DE2">
        <w:t>xxxxxx.xxxxxxxxxx.xxx.xx.</w:t>
      </w:r>
      <w:proofErr w:type="gramStart"/>
      <w:r w:rsidRPr="007B5DE2">
        <w:t>xx.xx</w:t>
      </w:r>
      <w:proofErr w:type="spellEnd"/>
      <w:proofErr w:type="gramEnd"/>
    </w:p>
    <w:p w14:paraId="4A01920D" w14:textId="5E65332C" w:rsidR="005E028B" w:rsidRPr="007B5DE2" w:rsidRDefault="005E028B" w:rsidP="002A40F6">
      <w:pPr>
        <w:pStyle w:val="Nvel2-Red0"/>
      </w:pPr>
      <w:bookmarkStart w:id="152" w:name="_Ref195602522"/>
      <w:bookmarkEnd w:id="151"/>
      <w:r w:rsidRPr="007B5DE2">
        <w:t>A dotação relativa aos exercícios financeiros subsequentes será indicada após aprovação da Lei Orçamentária respectiva e liberação dos créditos correspondentes, mediante apostilamento.</w:t>
      </w:r>
      <w:bookmarkEnd w:id="152"/>
    </w:p>
    <w:bookmarkEnd w:id="0"/>
    <w:p w14:paraId="7A1DCF64" w14:textId="510789CB"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7E059A">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101"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2" w:anchor="art106" w:history="1">
        <w:r w:rsidRPr="007B5DE2">
          <w:rPr>
            <w:rStyle w:val="Hyperlink"/>
          </w:rPr>
          <w:t>art. 106, III</w:t>
        </w:r>
      </w:hyperlink>
      <w:r w:rsidRPr="007B5DE2">
        <w:t xml:space="preserve">), remete-se às regras específicas constantes do contrato, inclusive em relação à aplicação do </w:t>
      </w:r>
      <w:hyperlink r:id="rId103"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53"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w:t>
      </w:r>
      <w:proofErr w:type="gramStart"/>
      <w:r w:rsidRPr="007B5DE2">
        <w:t>item ”adequação</w:t>
      </w:r>
      <w:proofErr w:type="gramEnd"/>
      <w:r w:rsidRPr="007B5DE2">
        <w:t xml:space="preserve">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54" w:name="_Hlk147762374"/>
      <w:r w:rsidRPr="007B5DE2">
        <w:rPr>
          <w:rStyle w:val="DestaqueChar"/>
        </w:rPr>
        <w:t>Nota Explicativa 2:</w:t>
      </w:r>
      <w:r w:rsidRPr="007B5DE2">
        <w:rPr>
          <w:b/>
        </w:rPr>
        <w:t xml:space="preserve"> </w:t>
      </w:r>
      <w:r w:rsidRPr="007B5DE2">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bookmarkEnd w:id="154"/>
    <w:p w14:paraId="55BC6ED9" w14:textId="77777777" w:rsidR="00C529DB" w:rsidRPr="007B5DE2" w:rsidRDefault="00C529DB" w:rsidP="00964AC0">
      <w:pPr>
        <w:pStyle w:val="Nvel1-Ttulo-Azul"/>
      </w:pPr>
      <w:r w:rsidRPr="007B5DE2">
        <w:t>SISTEMA DE REGISTRO DE PREÇOS</w:t>
      </w:r>
    </w:p>
    <w:p w14:paraId="38F56348" w14:textId="77777777" w:rsidR="00C529DB" w:rsidRPr="007B5DE2" w:rsidRDefault="00C529DB" w:rsidP="00964AC0">
      <w:pPr>
        <w:pStyle w:val="Nvel2-Azul"/>
      </w:pPr>
      <w:bookmarkStart w:id="155" w:name="_Hlk138082935"/>
      <w:r w:rsidRPr="007B5DE2">
        <w:t>Na presente contratação será utilizado o Sistema de Registro de Preços.</w:t>
      </w:r>
    </w:p>
    <w:bookmarkEnd w:id="155"/>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lastRenderedPageBreak/>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56" w:name="_Hlk184372066"/>
      <w:bookmarkStart w:id="157" w:name="_Hlk184731621"/>
      <w:r w:rsidRPr="007B5DE2">
        <w:t>DISPOSIÇÕES FINAIS</w:t>
      </w:r>
    </w:p>
    <w:p w14:paraId="71933DCF" w14:textId="77777777" w:rsidR="006F7CA3" w:rsidRPr="007B5DE2" w:rsidRDefault="006F7CA3" w:rsidP="006F7CA3">
      <w:pPr>
        <w:pStyle w:val="Nvel2"/>
      </w:pPr>
      <w:bookmarkStart w:id="158"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59" w:name="_Hlk184372113"/>
      <w:bookmarkEnd w:id="156"/>
      <w:r w:rsidRPr="007B5DE2">
        <w:rPr>
          <w:rStyle w:val="DestaqueChar"/>
        </w:rPr>
        <w:t>Nota Explicativa:</w:t>
      </w:r>
      <w:r w:rsidRPr="007B5DE2">
        <w:t xml:space="preserve"> Atentar para a necessidade de avaliação quanto à pertinência de classificar o TR nos termos da </w:t>
      </w:r>
      <w:hyperlink r:id="rId104" w:history="1">
        <w:r w:rsidRPr="007B5DE2">
          <w:rPr>
            <w:rStyle w:val="Hyperlink"/>
            <w:i/>
            <w:iCs/>
          </w:rPr>
          <w:t>Lei n. 12.527, de 2011</w:t>
        </w:r>
      </w:hyperlink>
      <w:r w:rsidRPr="007B5DE2">
        <w:t xml:space="preserve"> (Lei de Acesso à Informação), conforme previsão do </w:t>
      </w:r>
      <w:hyperlink r:id="rId105"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60" w:name="_Hlk184372151"/>
      <w:r w:rsidR="008E1D4D" w:rsidRPr="007B5DE2">
        <w:t>.</w:t>
      </w:r>
      <w:bookmarkEnd w:id="160"/>
    </w:p>
    <w:bookmarkEnd w:id="159"/>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53"/>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61" w:name="_Hlk184372161"/>
      <w:bookmarkEnd w:id="158"/>
      <w:r w:rsidRPr="007B5DE2">
        <w:rPr>
          <w:rStyle w:val="DestaqueChar"/>
        </w:rPr>
        <w:t>Nota Explicativa:</w:t>
      </w:r>
      <w:r w:rsidRPr="007B5DE2">
        <w:t xml:space="preserve"> Incumbe, conjuntamente, aos servidores da área técnica e da requisitante, designados na forma do </w:t>
      </w:r>
      <w:hyperlink r:id="rId106"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w:t>
      </w:r>
      <w:r w:rsidRPr="007B5DE2">
        <w:lastRenderedPageBreak/>
        <w:t>designada para tal fim.</w:t>
      </w:r>
      <w:bookmarkEnd w:id="157"/>
      <w:bookmarkEnd w:id="161"/>
    </w:p>
    <w:sectPr w:rsidR="002E7CC0" w:rsidRPr="005E63B6" w:rsidSect="009D4D55">
      <w:footerReference w:type="default" r:id="rId107"/>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2766B" w14:textId="77777777" w:rsidR="00B74D2C" w:rsidRDefault="00B74D2C">
      <w:r>
        <w:separator/>
      </w:r>
    </w:p>
  </w:endnote>
  <w:endnote w:type="continuationSeparator" w:id="0">
    <w:p w14:paraId="3C0DD2CE" w14:textId="77777777" w:rsidR="00B74D2C" w:rsidRDefault="00B74D2C">
      <w:r>
        <w:continuationSeparator/>
      </w:r>
    </w:p>
  </w:endnote>
  <w:endnote w:type="continuationNotice" w:id="1">
    <w:p w14:paraId="7F1FE552" w14:textId="77777777" w:rsidR="00B74D2C" w:rsidRDefault="00B74D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Tahoma,ＭＳ 明朝">
    <w:panose1 w:val="00000000000000000000"/>
    <w:charset w:val="8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62548" w14:textId="023008B5" w:rsidR="00483EF3" w:rsidRDefault="00483EF3" w:rsidP="00CF6CC9">
    <w:pPr>
      <w:pStyle w:val="Rodap"/>
      <w:tabs>
        <w:tab w:val="clear" w:pos="4252"/>
      </w:tabs>
      <w:ind w:left="3969"/>
      <w:rPr>
        <w:rFonts w:cs="Calibri"/>
        <w:sz w:val="20"/>
        <w:szCs w:val="20"/>
      </w:rPr>
    </w:pPr>
    <w:bookmarkStart w:id="162" w:name="_Hlk180539419"/>
    <w:bookmarkStart w:id="163"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520E4">
      <w:rPr>
        <w:rFonts w:cs="Calibri"/>
        <w:sz w:val="20"/>
        <w:szCs w:val="20"/>
      </w:rPr>
      <w:t>abril</w:t>
    </w:r>
    <w:r w:rsidRPr="007F142B">
      <w:rPr>
        <w:rFonts w:cs="Calibri"/>
        <w:sz w:val="20"/>
        <w:szCs w:val="20"/>
      </w:rPr>
      <w:t>/</w:t>
    </w:r>
    <w:r w:rsidR="00121664">
      <w:rPr>
        <w:rFonts w:cs="Calibri"/>
        <w:sz w:val="20"/>
        <w:szCs w:val="20"/>
      </w:rPr>
      <w:t>2026</w:t>
    </w:r>
  </w:p>
  <w:bookmarkEnd w:id="162"/>
  <w:bookmarkEnd w:id="163"/>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104AA" w14:textId="77777777" w:rsidR="00B74D2C" w:rsidRDefault="00B74D2C">
      <w:r>
        <w:separator/>
      </w:r>
    </w:p>
  </w:footnote>
  <w:footnote w:type="continuationSeparator" w:id="0">
    <w:p w14:paraId="624AFABC" w14:textId="77777777" w:rsidR="00B74D2C" w:rsidRDefault="00B74D2C">
      <w:r>
        <w:continuationSeparator/>
      </w:r>
    </w:p>
  </w:footnote>
  <w:footnote w:type="continuationNotice" w:id="1">
    <w:p w14:paraId="1DDD41EC" w14:textId="77777777" w:rsidR="00B74D2C" w:rsidRDefault="00B74D2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0B04"/>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14"/>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664"/>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3629"/>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2A5"/>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3F63"/>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428"/>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46C"/>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43"/>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ABC"/>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A4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335C"/>
    <w:rsid w:val="005D4928"/>
    <w:rsid w:val="005D5B63"/>
    <w:rsid w:val="005D5B86"/>
    <w:rsid w:val="005D5E60"/>
    <w:rsid w:val="005D6447"/>
    <w:rsid w:val="005D71B0"/>
    <w:rsid w:val="005E024B"/>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7D7"/>
    <w:rsid w:val="006F5EB6"/>
    <w:rsid w:val="006F6478"/>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60E"/>
    <w:rsid w:val="00714999"/>
    <w:rsid w:val="00714A09"/>
    <w:rsid w:val="00715114"/>
    <w:rsid w:val="00715139"/>
    <w:rsid w:val="007159EC"/>
    <w:rsid w:val="007164C4"/>
    <w:rsid w:val="007166B3"/>
    <w:rsid w:val="00716ABD"/>
    <w:rsid w:val="00717801"/>
    <w:rsid w:val="00720342"/>
    <w:rsid w:val="00720EA6"/>
    <w:rsid w:val="007214E3"/>
    <w:rsid w:val="007218FC"/>
    <w:rsid w:val="00722D13"/>
    <w:rsid w:val="00722EB6"/>
    <w:rsid w:val="00723223"/>
    <w:rsid w:val="00723317"/>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50E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2F8"/>
    <w:rsid w:val="0076696B"/>
    <w:rsid w:val="007672C9"/>
    <w:rsid w:val="007679B9"/>
    <w:rsid w:val="00767A83"/>
    <w:rsid w:val="00767DDE"/>
    <w:rsid w:val="007700F6"/>
    <w:rsid w:val="00771D84"/>
    <w:rsid w:val="007725B4"/>
    <w:rsid w:val="00772D94"/>
    <w:rsid w:val="00772EB0"/>
    <w:rsid w:val="00772F50"/>
    <w:rsid w:val="00773785"/>
    <w:rsid w:val="0077493A"/>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3E9E"/>
    <w:rsid w:val="0079430D"/>
    <w:rsid w:val="007947EB"/>
    <w:rsid w:val="007950CA"/>
    <w:rsid w:val="007953B9"/>
    <w:rsid w:val="0079697B"/>
    <w:rsid w:val="00796AD2"/>
    <w:rsid w:val="0079754C"/>
    <w:rsid w:val="007A0657"/>
    <w:rsid w:val="007A1383"/>
    <w:rsid w:val="007A1395"/>
    <w:rsid w:val="007A1417"/>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059A"/>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82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0E4"/>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F5"/>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B49"/>
    <w:rsid w:val="008B4D42"/>
    <w:rsid w:val="008B50DF"/>
    <w:rsid w:val="008B5B36"/>
    <w:rsid w:val="008B5D4D"/>
    <w:rsid w:val="008B60D9"/>
    <w:rsid w:val="008B6162"/>
    <w:rsid w:val="008B65D2"/>
    <w:rsid w:val="008B706F"/>
    <w:rsid w:val="008B7732"/>
    <w:rsid w:val="008B7E35"/>
    <w:rsid w:val="008C04DF"/>
    <w:rsid w:val="008C05F7"/>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083"/>
    <w:rsid w:val="00951BD9"/>
    <w:rsid w:val="00952A05"/>
    <w:rsid w:val="00952DAD"/>
    <w:rsid w:val="00953831"/>
    <w:rsid w:val="00953F58"/>
    <w:rsid w:val="009543EB"/>
    <w:rsid w:val="0095461C"/>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23E"/>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4CCC"/>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D8A"/>
    <w:rsid w:val="00A4274E"/>
    <w:rsid w:val="00A44175"/>
    <w:rsid w:val="00A44D8F"/>
    <w:rsid w:val="00A4508A"/>
    <w:rsid w:val="00A45538"/>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DF7"/>
    <w:rsid w:val="00A711F0"/>
    <w:rsid w:val="00A71593"/>
    <w:rsid w:val="00A71EFB"/>
    <w:rsid w:val="00A72120"/>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246"/>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4D2C"/>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8E2"/>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3BB"/>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BEB"/>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EC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070C"/>
    <w:rsid w:val="00D71230"/>
    <w:rsid w:val="00D735D0"/>
    <w:rsid w:val="00D737BC"/>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5B69"/>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4C6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3AD"/>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191"/>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6F38"/>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17D"/>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07C0C"/>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76F"/>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8FC"/>
    <w:rsid w:val="00F96B57"/>
    <w:rsid w:val="00F97CE1"/>
    <w:rsid w:val="00FA0672"/>
    <w:rsid w:val="00FA0966"/>
    <w:rsid w:val="00FA1419"/>
    <w:rsid w:val="00FA15F8"/>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02483241">
      <w:bodyDiv w:val="1"/>
      <w:marLeft w:val="0"/>
      <w:marRight w:val="0"/>
      <w:marTop w:val="0"/>
      <w:marBottom w:val="0"/>
      <w:divBdr>
        <w:top w:val="none" w:sz="0" w:space="0" w:color="auto"/>
        <w:left w:val="none" w:sz="0" w:space="0" w:color="auto"/>
        <w:bottom w:val="none" w:sz="0" w:space="0" w:color="auto"/>
        <w:right w:val="none" w:sz="0" w:space="0" w:color="auto"/>
      </w:divBdr>
      <w:divsChild>
        <w:div w:id="989015140">
          <w:marLeft w:val="0"/>
          <w:marRight w:val="0"/>
          <w:marTop w:val="0"/>
          <w:marBottom w:val="0"/>
          <w:divBdr>
            <w:top w:val="none" w:sz="0" w:space="0" w:color="auto"/>
            <w:left w:val="none" w:sz="0" w:space="0" w:color="auto"/>
            <w:bottom w:val="none" w:sz="0" w:space="0" w:color="auto"/>
            <w:right w:val="none" w:sz="0" w:space="0" w:color="auto"/>
          </w:divBdr>
          <w:divsChild>
            <w:div w:id="1113206956">
              <w:marLeft w:val="0"/>
              <w:marRight w:val="0"/>
              <w:marTop w:val="0"/>
              <w:marBottom w:val="0"/>
              <w:divBdr>
                <w:top w:val="none" w:sz="0" w:space="0" w:color="auto"/>
                <w:left w:val="none" w:sz="0" w:space="0" w:color="auto"/>
                <w:bottom w:val="none" w:sz="0" w:space="0" w:color="auto"/>
                <w:right w:val="none" w:sz="0" w:space="0" w:color="auto"/>
              </w:divBdr>
              <w:divsChild>
                <w:div w:id="333260941">
                  <w:marLeft w:val="0"/>
                  <w:marRight w:val="0"/>
                  <w:marTop w:val="0"/>
                  <w:marBottom w:val="0"/>
                  <w:divBdr>
                    <w:top w:val="none" w:sz="0" w:space="0" w:color="auto"/>
                    <w:left w:val="none" w:sz="0" w:space="0" w:color="auto"/>
                    <w:bottom w:val="none" w:sz="0" w:space="0" w:color="auto"/>
                    <w:right w:val="none" w:sz="0" w:space="0" w:color="auto"/>
                  </w:divBdr>
                  <w:divsChild>
                    <w:div w:id="1536111580">
                      <w:marLeft w:val="0"/>
                      <w:marRight w:val="0"/>
                      <w:marTop w:val="0"/>
                      <w:marBottom w:val="0"/>
                      <w:divBdr>
                        <w:top w:val="none" w:sz="0" w:space="0" w:color="auto"/>
                        <w:left w:val="none" w:sz="0" w:space="0" w:color="auto"/>
                        <w:bottom w:val="none" w:sz="0" w:space="0" w:color="auto"/>
                        <w:right w:val="none" w:sz="0" w:space="0" w:color="auto"/>
                      </w:divBdr>
                      <w:divsChild>
                        <w:div w:id="259338623">
                          <w:marLeft w:val="0"/>
                          <w:marRight w:val="0"/>
                          <w:marTop w:val="0"/>
                          <w:marBottom w:val="0"/>
                          <w:divBdr>
                            <w:top w:val="none" w:sz="0" w:space="0" w:color="auto"/>
                            <w:left w:val="none" w:sz="0" w:space="0" w:color="auto"/>
                            <w:bottom w:val="none" w:sz="0" w:space="0" w:color="auto"/>
                            <w:right w:val="none" w:sz="0" w:space="0" w:color="auto"/>
                          </w:divBdr>
                          <w:divsChild>
                            <w:div w:id="1314020202">
                              <w:marLeft w:val="0"/>
                              <w:marRight w:val="0"/>
                              <w:marTop w:val="0"/>
                              <w:marBottom w:val="0"/>
                              <w:divBdr>
                                <w:top w:val="none" w:sz="0" w:space="0" w:color="auto"/>
                                <w:left w:val="none" w:sz="0" w:space="0" w:color="auto"/>
                                <w:bottom w:val="none" w:sz="0" w:space="0" w:color="auto"/>
                                <w:right w:val="none" w:sz="0" w:space="0" w:color="auto"/>
                              </w:divBdr>
                              <w:divsChild>
                                <w:div w:id="6789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1479637">
      <w:bodyDiv w:val="1"/>
      <w:marLeft w:val="0"/>
      <w:marRight w:val="0"/>
      <w:marTop w:val="0"/>
      <w:marBottom w:val="0"/>
      <w:divBdr>
        <w:top w:val="none" w:sz="0" w:space="0" w:color="auto"/>
        <w:left w:val="none" w:sz="0" w:space="0" w:color="auto"/>
        <w:bottom w:val="none" w:sz="0" w:space="0" w:color="auto"/>
        <w:right w:val="none" w:sz="0" w:space="0" w:color="auto"/>
      </w:divBdr>
      <w:divsChild>
        <w:div w:id="593979052">
          <w:marLeft w:val="0"/>
          <w:marRight w:val="0"/>
          <w:marTop w:val="0"/>
          <w:marBottom w:val="0"/>
          <w:divBdr>
            <w:top w:val="none" w:sz="0" w:space="0" w:color="auto"/>
            <w:left w:val="none" w:sz="0" w:space="0" w:color="auto"/>
            <w:bottom w:val="none" w:sz="0" w:space="0" w:color="auto"/>
            <w:right w:val="none" w:sz="0" w:space="0" w:color="auto"/>
          </w:divBdr>
          <w:divsChild>
            <w:div w:id="1715957038">
              <w:marLeft w:val="0"/>
              <w:marRight w:val="0"/>
              <w:marTop w:val="0"/>
              <w:marBottom w:val="0"/>
              <w:divBdr>
                <w:top w:val="none" w:sz="0" w:space="0" w:color="auto"/>
                <w:left w:val="none" w:sz="0" w:space="0" w:color="auto"/>
                <w:bottom w:val="none" w:sz="0" w:space="0" w:color="auto"/>
                <w:right w:val="none" w:sz="0" w:space="0" w:color="auto"/>
              </w:divBdr>
              <w:divsChild>
                <w:div w:id="2095930914">
                  <w:marLeft w:val="0"/>
                  <w:marRight w:val="0"/>
                  <w:marTop w:val="0"/>
                  <w:marBottom w:val="0"/>
                  <w:divBdr>
                    <w:top w:val="none" w:sz="0" w:space="0" w:color="auto"/>
                    <w:left w:val="none" w:sz="0" w:space="0" w:color="auto"/>
                    <w:bottom w:val="none" w:sz="0" w:space="0" w:color="auto"/>
                    <w:right w:val="none" w:sz="0" w:space="0" w:color="auto"/>
                  </w:divBdr>
                  <w:divsChild>
                    <w:div w:id="151530913">
                      <w:marLeft w:val="0"/>
                      <w:marRight w:val="0"/>
                      <w:marTop w:val="0"/>
                      <w:marBottom w:val="0"/>
                      <w:divBdr>
                        <w:top w:val="none" w:sz="0" w:space="0" w:color="auto"/>
                        <w:left w:val="none" w:sz="0" w:space="0" w:color="auto"/>
                        <w:bottom w:val="none" w:sz="0" w:space="0" w:color="auto"/>
                        <w:right w:val="none" w:sz="0" w:space="0" w:color="auto"/>
                      </w:divBdr>
                      <w:divsChild>
                        <w:div w:id="36324737">
                          <w:marLeft w:val="0"/>
                          <w:marRight w:val="0"/>
                          <w:marTop w:val="0"/>
                          <w:marBottom w:val="0"/>
                          <w:divBdr>
                            <w:top w:val="none" w:sz="0" w:space="0" w:color="auto"/>
                            <w:left w:val="none" w:sz="0" w:space="0" w:color="auto"/>
                            <w:bottom w:val="none" w:sz="0" w:space="0" w:color="auto"/>
                            <w:right w:val="none" w:sz="0" w:space="0" w:color="auto"/>
                          </w:divBdr>
                          <w:divsChild>
                            <w:div w:id="83306549">
                              <w:marLeft w:val="0"/>
                              <w:marRight w:val="0"/>
                              <w:marTop w:val="0"/>
                              <w:marBottom w:val="0"/>
                              <w:divBdr>
                                <w:top w:val="none" w:sz="0" w:space="0" w:color="auto"/>
                                <w:left w:val="none" w:sz="0" w:space="0" w:color="auto"/>
                                <w:bottom w:val="none" w:sz="0" w:space="0" w:color="auto"/>
                                <w:right w:val="none" w:sz="0" w:space="0" w:color="auto"/>
                              </w:divBdr>
                              <w:divsChild>
                                <w:div w:id="36576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37852866">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2/lei/L14382.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footer" Target="footer1.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www.planalto.gov.br/ccivil_03/_ato2019-2022/2021/lei/L14133.htm" TargetMode="External"/><Relationship Id="rId5" Type="http://schemas.openxmlformats.org/officeDocument/2006/relationships/settings" Target="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www.planalto.gov.br/ccivil_03/leis/l6360.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legislacao.presidencia.gov.br/atos/?tipo=LEI&amp;numero=10406&amp;ano=2002&amp;ato=ac5gXVE5ENNpWT07a"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fontTable" Target="fontTable.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antigo.anvisa.gov.br/documents/10181/2718376/RDC_16_2014_COMP.pdf/542cc137-b331-4596-9c87-7426c0ae77b7"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hyperlink" Target="https://www.planalto.gov.br/ccivil_03/_ato2019-2022/2021/lei/l14133.htm"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assuntos-1/agu-na-cop30/central-de-conteudos/edicao_2025_do_guia_final_para_cop30.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irupi.es.gov.br/uploads/procuradoria/6/6_engenharia-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gov.br/compras/pt-br/acesso-a-informacao/legislacao/instrucoes-normativas/instrucao-normativa-seges-me-no-116-de-21-de-dezembro-de-2021"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theme" Target="theme/theme1.xm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s://www.planalto.gov.br/ccivil_03/constituicao/constituicao.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s://www.planalto.gov.br/ccivil_03/_ato2011-2014/2011/lei/l12527.htm" TargetMode="Externa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s://www.planalto.gov.br/ccivil_03/leis/l5172compilado.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9-2022/2022/decreto/d10977.htm"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s://www.gov.br/compras/pt-br/acesso-a-informacao/legislacao/instrucoes-normativas/instrucao-normativa-seges-me-no-81-de-25-de-novembro-de-2022" TargetMode="Externa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s://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83" Type="http://schemas.openxmlformats.org/officeDocument/2006/relationships/hyperlink" Target="https://www.in.gov.br/en/web/dou/-/lei-n-14.195-de-26-de-agosto-de-2021-341049135" TargetMode="External"/><Relationship Id="rId88"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483</TotalTime>
  <Pages>66</Pages>
  <Words>26791</Words>
  <Characters>144673</Characters>
  <Application>Microsoft Office Word</Application>
  <DocSecurity>0</DocSecurity>
  <Lines>1205</Lines>
  <Paragraphs>342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171122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81</cp:revision>
  <dcterms:created xsi:type="dcterms:W3CDTF">2024-11-18T18:35:00Z</dcterms:created>
  <dcterms:modified xsi:type="dcterms:W3CDTF">2026-04-28T18:05:00Z</dcterms:modified>
</cp:coreProperties>
</file>