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851FFB" w14:textId="55906FC2" w:rsidR="005A6915" w:rsidRDefault="005A6915" w:rsidP="005A6915">
      <w:pPr>
        <w:pStyle w:val="NotaExplicativa0"/>
        <w:jc w:val="center"/>
        <w:rPr>
          <w:rStyle w:val="Ttulo-SemNmeroChar"/>
        </w:rPr>
      </w:pPr>
      <w:r>
        <w:rPr>
          <w:rStyle w:val="Ttulo-SemNmeroChar"/>
        </w:rPr>
        <w:t>MINUTA</w:t>
      </w:r>
      <w:r w:rsidRPr="00C56C42">
        <w:rPr>
          <w:rStyle w:val="Ttulo-SemNmeroChar"/>
        </w:rPr>
        <w:t xml:space="preserve"> DE EDITAL </w:t>
      </w:r>
      <w:r w:rsidR="00D73712">
        <w:rPr>
          <w:rStyle w:val="Ttulo-SemNmeroChar"/>
        </w:rPr>
        <w:t>-</w:t>
      </w:r>
      <w:r w:rsidRPr="00C56C42">
        <w:rPr>
          <w:rStyle w:val="Ttulo-SemNmeroChar"/>
        </w:rPr>
        <w:t xml:space="preserve"> CONCORRÊNCIA ELETRÔNICA</w:t>
      </w:r>
    </w:p>
    <w:p w14:paraId="20058184" w14:textId="6AF14DCD" w:rsidR="002B6419" w:rsidRPr="00C56C42" w:rsidRDefault="002B6419" w:rsidP="005A6915">
      <w:pPr>
        <w:pStyle w:val="NotaExplicativa0"/>
        <w:jc w:val="center"/>
      </w:pPr>
      <w:r>
        <w:rPr>
          <w:rStyle w:val="Ttulo-SemNmeroChar"/>
        </w:rPr>
        <w:t>TÉCNICA E PREÇO</w:t>
      </w:r>
    </w:p>
    <w:p w14:paraId="7828D91D" w14:textId="77777777" w:rsidR="005A6915" w:rsidRPr="00C56C42" w:rsidRDefault="005A6915" w:rsidP="005A6915">
      <w:pPr>
        <w:pStyle w:val="NotaExplicativa0"/>
        <w:jc w:val="center"/>
      </w:pPr>
      <w:r w:rsidRPr="00720208">
        <w:rPr>
          <w:rStyle w:val="Ttulo-SemNmeroChar"/>
        </w:rPr>
        <w:t>LEI Nº 14.133, DE 1º DE ABRIL DE 2021</w:t>
      </w:r>
    </w:p>
    <w:p w14:paraId="564CB61F" w14:textId="52966508" w:rsidR="009D3ADD" w:rsidRPr="00C56C42" w:rsidRDefault="009D3ADD" w:rsidP="009D3ADD">
      <w:pPr>
        <w:pStyle w:val="NotaExplicativa0"/>
      </w:pPr>
      <w:r w:rsidRPr="00C56C42">
        <w:rPr>
          <w:rStyle w:val="DestaqueChar"/>
        </w:rPr>
        <w:t xml:space="preserve">Orientações para uso desta minuta </w:t>
      </w:r>
      <w:r w:rsidR="00D73712">
        <w:rPr>
          <w:rStyle w:val="DestaqueChar"/>
        </w:rPr>
        <w:t>-</w:t>
      </w:r>
      <w:r w:rsidRPr="00C56C42">
        <w:t xml:space="preserve"> </w:t>
      </w:r>
      <w:r w:rsidRPr="00711C8F">
        <w:rPr>
          <w:rStyle w:val="Destaque-RedChar"/>
          <w:rFonts w:cs="Calibri"/>
          <w:i w:val="0"/>
          <w:iCs/>
        </w:rPr>
        <w:t>Leitura Obrigatória</w:t>
      </w:r>
    </w:p>
    <w:p w14:paraId="3B672929" w14:textId="77777777" w:rsidR="007274DB" w:rsidRPr="007274DB" w:rsidRDefault="007274DB" w:rsidP="005A6915">
      <w:pPr>
        <w:pStyle w:val="NotaExplicativa0"/>
      </w:pPr>
      <w:r w:rsidRPr="007274DB">
        <w:t>Alguns itens receberam notas explicativas destacadas para compreensão do agente ou setor responsável pela elaboração das minutas referentes à licitação, que deverão ser suprimidas quando da finalização do documento.</w:t>
      </w:r>
    </w:p>
    <w:p w14:paraId="7FA2E6A7" w14:textId="77777777" w:rsidR="007274DB" w:rsidRPr="007274DB" w:rsidRDefault="007274DB" w:rsidP="005A6915">
      <w:pPr>
        <w:pStyle w:val="NotaExplicativa0"/>
      </w:pPr>
      <w:r w:rsidRPr="007274DB">
        <w:t>Sistema de Cores: Para facilitar o ajuste do edital ao tipo de contratação, algumas cláusulas foram destacadas com cores distintas, devendo ser removidas ou mantidas em cada caso da seguinte forma:</w:t>
      </w:r>
    </w:p>
    <w:p w14:paraId="25605A31" w14:textId="0290966D" w:rsidR="00234956" w:rsidRDefault="00234956" w:rsidP="00234956">
      <w:pPr>
        <w:pStyle w:val="NotaExplicativa0"/>
      </w:pPr>
      <w:r w:rsidRPr="00C56C42">
        <w:t xml:space="preserve">- </w:t>
      </w:r>
      <w:r>
        <w:t>Os itens com redação</w:t>
      </w:r>
      <w:r w:rsidRPr="00C56C42">
        <w:t xml:space="preserve"> em </w:t>
      </w:r>
      <w:r w:rsidRPr="00C56C42">
        <w:rPr>
          <w:rStyle w:val="Destaque-RedChar"/>
          <w:rFonts w:cs="Calibri"/>
          <w:iCs/>
        </w:rPr>
        <w:t>vermelho itálico</w:t>
      </w:r>
      <w:r w:rsidRPr="00C56C4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4929020D" w14:textId="77777777" w:rsidR="009520CC" w:rsidRPr="00F36095" w:rsidRDefault="009520CC" w:rsidP="009520CC">
      <w:pPr>
        <w:pStyle w:val="NotaExplicativa0"/>
      </w:pPr>
      <w:r w:rsidRPr="00F36095">
        <w:t xml:space="preserve">- A redação em </w:t>
      </w:r>
      <w:r w:rsidRPr="00F36095">
        <w:rPr>
          <w:rStyle w:val="Destaque-AzulChar"/>
        </w:rPr>
        <w:t>azul itálico</w:t>
      </w:r>
      <w:r w:rsidRPr="00F36095">
        <w:t xml:space="preserve">, acompanhada da conjunção </w:t>
      </w:r>
      <w:r w:rsidRPr="00F36095">
        <w:rPr>
          <w:rStyle w:val="OUChar0"/>
        </w:rPr>
        <w:t>OU</w:t>
      </w:r>
      <w:r w:rsidRPr="00F36095">
        <w:t>, indica existência de opções alternativas a serem adotadas de acordo com o caso concreto. As opções são excludentes, devendo ser excluídas aquela(s) não contemplada(s).</w:t>
      </w:r>
    </w:p>
    <w:p w14:paraId="11CE5CC5" w14:textId="77777777" w:rsidR="00234956" w:rsidRDefault="00234956" w:rsidP="00234956">
      <w:pPr>
        <w:pStyle w:val="NotaExplicativa0"/>
      </w:pPr>
      <w:r w:rsidRPr="00E73A50">
        <w:t xml:space="preserve">- A redação em </w:t>
      </w:r>
      <w:r w:rsidRPr="00B2067A">
        <w:rPr>
          <w:rStyle w:val="DestaqueChar"/>
        </w:rPr>
        <w:t>preto</w:t>
      </w:r>
      <w:r w:rsidRPr="00E73A50">
        <w:t xml:space="preserve"> consiste no que se espera ser invariável. Ela até pode sofrer modificações a depender do caso concreto, mas não são disposições feitas para variar. Por essa razão, </w:t>
      </w:r>
      <w:r w:rsidRPr="00B2067A">
        <w:rPr>
          <w:rStyle w:val="DestaqueChar"/>
        </w:rPr>
        <w:t>quaisquer modificações nas partes em preto, sem marcação de itálico, devem necessariamente ser justificadas nos autos</w:t>
      </w:r>
      <w:r w:rsidRPr="00E73A50">
        <w:t>, sem prejuízo de eventual consulta ao órgão de assessoramento jurídico respectivo, a depender da matéria.</w:t>
      </w:r>
    </w:p>
    <w:p w14:paraId="56417397" w14:textId="77777777" w:rsidR="0013673B" w:rsidRPr="00C56C42" w:rsidRDefault="0013673B" w:rsidP="0013673B">
      <w:pPr>
        <w:pStyle w:val="NotaExplicativa0"/>
      </w:pPr>
      <w:r>
        <w:t xml:space="preserve">- Os trechos destacados em </w:t>
      </w:r>
      <w:r w:rsidRPr="00C12377">
        <w:rPr>
          <w:rStyle w:val="DestaqueChar"/>
          <w:highlight w:val="yellow"/>
        </w:rPr>
        <w:t>amarelo</w:t>
      </w:r>
      <w:r>
        <w:t xml:space="preserve"> são as alterações/inclusões realizadas na última atualização.</w:t>
      </w:r>
    </w:p>
    <w:p w14:paraId="393A4CBC" w14:textId="7662F9F9" w:rsidR="00234956" w:rsidRPr="009F2EA1" w:rsidRDefault="00234956" w:rsidP="00234956">
      <w:pPr>
        <w:pStyle w:val="NotaExplicativa0"/>
      </w:pPr>
      <w:bookmarkStart w:id="0" w:name="_Hlk184386241"/>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outra parte do documento for excluído, no local irá aparecer a frase “</w:t>
      </w:r>
      <w:r w:rsidRPr="00385F60">
        <w:rPr>
          <w:b/>
          <w:bCs/>
        </w:rPr>
        <w:t>Erro! Fonte de referência não encontrada.</w:t>
      </w:r>
      <w:r>
        <w:t>”, devendo ser corrigido antes da finalização do documento.</w:t>
      </w:r>
    </w:p>
    <w:bookmarkEnd w:id="0"/>
    <w:p w14:paraId="7CD8DB04" w14:textId="386CBDCA" w:rsidR="00AB7F25" w:rsidRPr="0016695F" w:rsidRDefault="00234956" w:rsidP="005A6915">
      <w:pPr>
        <w:pStyle w:val="NotaExplicativa0"/>
      </w:pPr>
      <w:r w:rsidRPr="00B2067A">
        <w:rPr>
          <w:rStyle w:val="DestaqueChar"/>
        </w:rPr>
        <w:t>Deve ser indicado no processo a data e hora em que a minuta foi extraída do site da Prefeitura, em especial ao encaminhar o feito para análise jurídica</w:t>
      </w:r>
      <w:r w:rsidRPr="00507E8F">
        <w:t>. Essa indicação pode ocorrer expressamente no despacho de encaminhamento. É um dado importante já que indica qual o parâmetro a ser</w:t>
      </w:r>
      <w:r>
        <w:t xml:space="preserve"> utilizado em eventual checagem</w:t>
      </w:r>
      <w:r w:rsidRPr="00C71A25">
        <w:t>.</w:t>
      </w:r>
    </w:p>
    <w:p w14:paraId="42A5ECF9" w14:textId="77777777" w:rsidR="005A6915" w:rsidRPr="00C56C42" w:rsidRDefault="005A6915" w:rsidP="00CE2034">
      <w:pPr>
        <w:pStyle w:val="Ttulo-SemNmero"/>
        <w:spacing w:after="0"/>
      </w:pPr>
      <w:r w:rsidRPr="00C56C42">
        <w:t>CONCORRÊNCIA ELETRÔNICA</w:t>
      </w:r>
    </w:p>
    <w:p w14:paraId="7280EE03" w14:textId="77777777" w:rsidR="005A6915" w:rsidRPr="00CF627B" w:rsidRDefault="005A6915" w:rsidP="00CE2034">
      <w:pPr>
        <w:spacing w:before="0" w:after="0"/>
        <w:jc w:val="center"/>
        <w:rPr>
          <w:i/>
          <w:iCs/>
          <w:smallCaps/>
          <w:color w:val="FF0000"/>
        </w:rPr>
      </w:pPr>
      <w:proofErr w:type="spellStart"/>
      <w:r w:rsidRPr="00896223">
        <w:rPr>
          <w:i/>
          <w:iCs/>
          <w:smallCaps/>
          <w:color w:val="FF0000"/>
          <w:spacing w:val="20"/>
        </w:rPr>
        <w:t>xxx</w:t>
      </w:r>
      <w:proofErr w:type="spellEnd"/>
      <w:r w:rsidRPr="00896223">
        <w:rPr>
          <w:i/>
          <w:iCs/>
          <w:smallCaps/>
          <w:color w:val="FF0000"/>
          <w:spacing w:val="20"/>
        </w:rPr>
        <w:t>/20xx</w:t>
      </w:r>
    </w:p>
    <w:p w14:paraId="5737E16C" w14:textId="77777777" w:rsidR="005A6915" w:rsidRPr="00C56C42" w:rsidRDefault="005A6915" w:rsidP="00CE2034">
      <w:pPr>
        <w:pStyle w:val="Ttulo-SemNmero"/>
        <w:spacing w:after="0"/>
      </w:pPr>
      <w:r w:rsidRPr="00C56C42">
        <w:t>OBJETO</w:t>
      </w:r>
    </w:p>
    <w:p w14:paraId="15CFE1A6" w14:textId="77777777" w:rsidR="005A6915" w:rsidRPr="00CF627B" w:rsidRDefault="005A6915" w:rsidP="00CE2034">
      <w:pPr>
        <w:spacing w:before="0" w:after="0"/>
        <w:jc w:val="center"/>
        <w:rPr>
          <w:i/>
          <w:iCs/>
          <w:smallCaps/>
          <w:color w:val="FF0000"/>
        </w:rPr>
      </w:pPr>
      <w:r w:rsidRPr="00896223">
        <w:rPr>
          <w:i/>
          <w:iCs/>
          <w:smallCaps/>
          <w:color w:val="FF0000"/>
          <w:spacing w:val="20"/>
        </w:rPr>
        <w:t>(Aquisição ou a prestação do serviço de .........................)</w:t>
      </w:r>
    </w:p>
    <w:p w14:paraId="631068FB" w14:textId="77777777" w:rsidR="005A6915" w:rsidRPr="00C56C42" w:rsidRDefault="005A6915" w:rsidP="00CE2034">
      <w:pPr>
        <w:pStyle w:val="Ttulo-SemNmero"/>
        <w:spacing w:after="0"/>
      </w:pPr>
      <w:r w:rsidRPr="00C56C42">
        <w:lastRenderedPageBreak/>
        <w:t>VALOR TOTAL DA CONTRATAÇÃO</w:t>
      </w:r>
    </w:p>
    <w:p w14:paraId="0798508F" w14:textId="77777777" w:rsidR="005A6915" w:rsidRPr="00896223" w:rsidRDefault="005A6915" w:rsidP="00CE2034">
      <w:pPr>
        <w:spacing w:before="0" w:after="0"/>
        <w:jc w:val="center"/>
        <w:rPr>
          <w:i/>
          <w:iCs/>
          <w:smallCaps/>
          <w:color w:val="FF0000"/>
          <w:spacing w:val="20"/>
        </w:rPr>
      </w:pPr>
      <w:r w:rsidRPr="00896223">
        <w:rPr>
          <w:i/>
          <w:iCs/>
          <w:smallCaps/>
          <w:color w:val="FF0000"/>
          <w:spacing w:val="20"/>
        </w:rPr>
        <w:t xml:space="preserve">R$ </w:t>
      </w:r>
      <w:proofErr w:type="spellStart"/>
      <w:proofErr w:type="gramStart"/>
      <w:r w:rsidRPr="00896223">
        <w:rPr>
          <w:i/>
          <w:iCs/>
          <w:smallCaps/>
          <w:color w:val="FF0000"/>
          <w:spacing w:val="20"/>
        </w:rPr>
        <w:t>xx.xxx.xxx,xx</w:t>
      </w:r>
      <w:proofErr w:type="spellEnd"/>
      <w:proofErr w:type="gramEnd"/>
    </w:p>
    <w:p w14:paraId="6041D84A" w14:textId="77777777" w:rsidR="000309D1" w:rsidRPr="00C56C42" w:rsidRDefault="000309D1" w:rsidP="000309D1">
      <w:pPr>
        <w:pStyle w:val="Ttulo-SemNmero"/>
        <w:spacing w:after="0"/>
      </w:pPr>
      <w:r w:rsidRPr="00C56C42">
        <w:t>DATA DA SESSÃO PÚBLICA</w:t>
      </w:r>
    </w:p>
    <w:p w14:paraId="59138618" w14:textId="77777777" w:rsidR="000309D1" w:rsidRPr="00896223" w:rsidRDefault="000309D1" w:rsidP="000309D1">
      <w:pPr>
        <w:spacing w:before="0" w:after="0"/>
        <w:jc w:val="center"/>
        <w:rPr>
          <w:smallCaps/>
          <w:spacing w:val="20"/>
        </w:rPr>
      </w:pPr>
      <w:r w:rsidRPr="00896223">
        <w:rPr>
          <w:smallCaps/>
          <w:spacing w:val="20"/>
        </w:rPr>
        <w:t xml:space="preserve">Dia </w:t>
      </w:r>
      <w:proofErr w:type="spellStart"/>
      <w:r w:rsidRPr="00896223">
        <w:rPr>
          <w:i/>
          <w:iCs/>
          <w:smallCaps/>
          <w:color w:val="FF0000"/>
          <w:spacing w:val="20"/>
        </w:rPr>
        <w:t>xx</w:t>
      </w:r>
      <w:proofErr w:type="spellEnd"/>
      <w:r w:rsidRPr="00896223">
        <w:rPr>
          <w:i/>
          <w:iCs/>
          <w:smallCaps/>
          <w:color w:val="FF0000"/>
          <w:spacing w:val="20"/>
        </w:rPr>
        <w:t>/</w:t>
      </w:r>
      <w:proofErr w:type="spellStart"/>
      <w:r w:rsidRPr="00896223">
        <w:rPr>
          <w:i/>
          <w:iCs/>
          <w:smallCaps/>
          <w:color w:val="FF0000"/>
          <w:spacing w:val="20"/>
        </w:rPr>
        <w:t>xx</w:t>
      </w:r>
      <w:proofErr w:type="spellEnd"/>
      <w:r w:rsidRPr="00896223">
        <w:rPr>
          <w:i/>
          <w:iCs/>
          <w:smallCaps/>
          <w:color w:val="FF0000"/>
          <w:spacing w:val="20"/>
        </w:rPr>
        <w:t>/xxxx</w:t>
      </w:r>
      <w:r w:rsidRPr="00896223">
        <w:rPr>
          <w:smallCaps/>
          <w:color w:val="FF0000"/>
          <w:spacing w:val="20"/>
        </w:rPr>
        <w:t xml:space="preserve"> </w:t>
      </w:r>
      <w:r w:rsidRPr="00896223">
        <w:rPr>
          <w:smallCaps/>
          <w:spacing w:val="20"/>
        </w:rPr>
        <w:t xml:space="preserve">às </w:t>
      </w:r>
      <w:proofErr w:type="spellStart"/>
      <w:r w:rsidRPr="00896223">
        <w:rPr>
          <w:i/>
          <w:iCs/>
          <w:smallCaps/>
          <w:color w:val="FF0000"/>
          <w:spacing w:val="20"/>
        </w:rPr>
        <w:t>xx</w:t>
      </w:r>
      <w:r w:rsidRPr="00896223">
        <w:rPr>
          <w:smallCaps/>
          <w:spacing w:val="20"/>
        </w:rPr>
        <w:t>h</w:t>
      </w:r>
      <w:r w:rsidRPr="00896223">
        <w:rPr>
          <w:i/>
          <w:iCs/>
          <w:smallCaps/>
          <w:color w:val="FF0000"/>
          <w:spacing w:val="20"/>
        </w:rPr>
        <w:t>xx</w:t>
      </w:r>
      <w:r w:rsidRPr="00896223">
        <w:rPr>
          <w:smallCaps/>
          <w:spacing w:val="20"/>
        </w:rPr>
        <w:t>min</w:t>
      </w:r>
      <w:proofErr w:type="spellEnd"/>
      <w:r w:rsidRPr="00896223">
        <w:rPr>
          <w:smallCaps/>
          <w:spacing w:val="20"/>
        </w:rPr>
        <w:t xml:space="preserve"> (horário de Brasília)</w:t>
      </w:r>
    </w:p>
    <w:p w14:paraId="2B16763E" w14:textId="14B9C298" w:rsidR="005A6915" w:rsidRPr="00C56C42" w:rsidRDefault="005A6915" w:rsidP="005A6915">
      <w:pPr>
        <w:pStyle w:val="NotaExplicativa0"/>
      </w:pPr>
      <w:r w:rsidRPr="00C56C42">
        <w:rPr>
          <w:rStyle w:val="DestaqueChar"/>
        </w:rPr>
        <w:t>Nota Explicativa:</w:t>
      </w:r>
      <w:r w:rsidRPr="00C56C42">
        <w:t xml:space="preserve"> Os prazos mínimos para a apresentação das propostas e lances, contados a partir do 1º dia útil da data de divulgação do edital de licitação estão relacionados no </w:t>
      </w:r>
      <w:hyperlink r:id="rId12" w:anchor="art55" w:history="1">
        <w:r>
          <w:rPr>
            <w:rStyle w:val="Hyperlink"/>
          </w:rPr>
          <w:t>a</w:t>
        </w:r>
        <w:r w:rsidRPr="00DC2A75">
          <w:rPr>
            <w:rStyle w:val="Hyperlink"/>
          </w:rPr>
          <w:t xml:space="preserve">rt. 55, I, </w:t>
        </w:r>
        <w:r w:rsidRPr="00C56C42">
          <w:rPr>
            <w:rStyle w:val="Hyperlink"/>
            <w:i/>
            <w:iCs/>
          </w:rPr>
          <w:t>a</w:t>
        </w:r>
        <w:r w:rsidRPr="00DC2A75">
          <w:rPr>
            <w:rStyle w:val="Hyperlink"/>
          </w:rPr>
          <w:t xml:space="preserve">, e II, </w:t>
        </w:r>
        <w:r w:rsidRPr="00C56C42">
          <w:rPr>
            <w:rStyle w:val="Hyperlink"/>
            <w:i/>
            <w:iCs/>
          </w:rPr>
          <w:t>a</w:t>
        </w:r>
        <w:r w:rsidRPr="00DC2A75">
          <w:rPr>
            <w:rStyle w:val="Hyperlink"/>
          </w:rPr>
          <w:t xml:space="preserve"> da Lei nº 14.133</w:t>
        </w:r>
        <w:r>
          <w:rPr>
            <w:rStyle w:val="Hyperlink"/>
          </w:rPr>
          <w:t>, de 2</w:t>
        </w:r>
        <w:r w:rsidRPr="00DC2A75">
          <w:rPr>
            <w:rStyle w:val="Hyperlink"/>
          </w:rPr>
          <w:t>021</w:t>
        </w:r>
      </w:hyperlink>
      <w:r w:rsidRPr="00C56C42">
        <w:t>.</w:t>
      </w:r>
    </w:p>
    <w:p w14:paraId="094E6B34" w14:textId="77777777" w:rsidR="00534DA1" w:rsidRPr="00C56C42" w:rsidRDefault="00534DA1" w:rsidP="00534DA1">
      <w:pPr>
        <w:pStyle w:val="Ttulo-SemNmero"/>
        <w:spacing w:after="0"/>
      </w:pPr>
      <w:r>
        <w:t>Recebimento das propostas</w:t>
      </w:r>
    </w:p>
    <w:p w14:paraId="20734E02" w14:textId="77777777" w:rsidR="00534DA1" w:rsidRPr="00896223" w:rsidRDefault="00534DA1" w:rsidP="00534DA1">
      <w:pPr>
        <w:spacing w:before="0" w:after="0"/>
        <w:jc w:val="center"/>
        <w:rPr>
          <w:smallCaps/>
          <w:spacing w:val="20"/>
        </w:rPr>
      </w:pPr>
      <w:r w:rsidRPr="00896223">
        <w:rPr>
          <w:smallCaps/>
          <w:spacing w:val="20"/>
        </w:rPr>
        <w:t>Até</w:t>
      </w:r>
      <w:r w:rsidRPr="00896223">
        <w:rPr>
          <w:smallCaps/>
          <w:color w:val="FF0000"/>
          <w:spacing w:val="20"/>
        </w:rPr>
        <w:t xml:space="preserve"> </w:t>
      </w:r>
      <w:r w:rsidRPr="00896223">
        <w:rPr>
          <w:smallCaps/>
          <w:spacing w:val="20"/>
        </w:rPr>
        <w:t xml:space="preserve">às </w:t>
      </w:r>
      <w:proofErr w:type="spellStart"/>
      <w:r w:rsidRPr="00896223">
        <w:rPr>
          <w:i/>
          <w:iCs/>
          <w:smallCaps/>
          <w:color w:val="FF0000"/>
          <w:spacing w:val="20"/>
        </w:rPr>
        <w:t>xx</w:t>
      </w:r>
      <w:r w:rsidRPr="00896223">
        <w:rPr>
          <w:smallCaps/>
          <w:spacing w:val="20"/>
        </w:rPr>
        <w:t>h</w:t>
      </w:r>
      <w:r w:rsidRPr="00896223">
        <w:rPr>
          <w:i/>
          <w:iCs/>
          <w:smallCaps/>
          <w:color w:val="FF0000"/>
          <w:spacing w:val="20"/>
        </w:rPr>
        <w:t>xx</w:t>
      </w:r>
      <w:r w:rsidRPr="00896223">
        <w:rPr>
          <w:smallCaps/>
          <w:spacing w:val="20"/>
        </w:rPr>
        <w:t>min</w:t>
      </w:r>
      <w:proofErr w:type="spellEnd"/>
      <w:r w:rsidRPr="00896223">
        <w:rPr>
          <w:smallCaps/>
          <w:spacing w:val="20"/>
        </w:rPr>
        <w:t xml:space="preserve"> (horário de Brasília)</w:t>
      </w:r>
    </w:p>
    <w:p w14:paraId="027BF0D2" w14:textId="77777777" w:rsidR="005A6915" w:rsidRPr="00C56C42" w:rsidRDefault="005A6915" w:rsidP="00CE2034">
      <w:pPr>
        <w:pStyle w:val="Ttulo-SemNmero"/>
        <w:spacing w:after="0"/>
      </w:pPr>
      <w:r w:rsidRPr="00C56C42">
        <w:t>CRITÉRIO DE JULGAMENTO</w:t>
      </w:r>
    </w:p>
    <w:p w14:paraId="67D2692D" w14:textId="06DD09AD" w:rsidR="005A6915" w:rsidRPr="00CF627B" w:rsidRDefault="005A6915" w:rsidP="00BF7577">
      <w:pPr>
        <w:pStyle w:val="Destaque"/>
        <w:spacing w:line="312" w:lineRule="auto"/>
        <w:jc w:val="center"/>
        <w:rPr>
          <w:b w:val="0"/>
          <w:bCs/>
        </w:rPr>
      </w:pPr>
      <w:r w:rsidRPr="00CF627B">
        <w:rPr>
          <w:b w:val="0"/>
          <w:bCs/>
        </w:rPr>
        <w:t>Técnica e Preço</w:t>
      </w:r>
    </w:p>
    <w:p w14:paraId="2B0AD0DD" w14:textId="77777777" w:rsidR="005A6915" w:rsidRPr="00C56C42" w:rsidRDefault="005A6915" w:rsidP="00CE2034">
      <w:pPr>
        <w:pStyle w:val="Ttulo-SemNmero"/>
        <w:spacing w:after="0"/>
      </w:pPr>
      <w:r w:rsidRPr="00C56C42">
        <w:t>MODO DE DISPUTA</w:t>
      </w:r>
    </w:p>
    <w:p w14:paraId="58FB87AC" w14:textId="010E52EE" w:rsidR="005A6915" w:rsidRPr="00CF627B" w:rsidRDefault="005A6915" w:rsidP="00BF7577">
      <w:pPr>
        <w:pStyle w:val="Destaque"/>
        <w:spacing w:line="312" w:lineRule="auto"/>
        <w:jc w:val="center"/>
        <w:rPr>
          <w:b w:val="0"/>
          <w:bCs/>
        </w:rPr>
      </w:pPr>
      <w:r w:rsidRPr="00CF627B">
        <w:rPr>
          <w:b w:val="0"/>
          <w:bCs/>
        </w:rPr>
        <w:t>Fechado</w:t>
      </w:r>
    </w:p>
    <w:p w14:paraId="79D1D0C1" w14:textId="26A766AB" w:rsidR="002B54EC" w:rsidRPr="002B54EC" w:rsidRDefault="002B54EC" w:rsidP="005A6915">
      <w:pPr>
        <w:pStyle w:val="NotaExplicativa0"/>
      </w:pPr>
      <w:r w:rsidRPr="005A6915">
        <w:rPr>
          <w:rStyle w:val="DestaqueChar"/>
        </w:rPr>
        <w:t>Nota Explicativa:</w:t>
      </w:r>
      <w:r w:rsidRPr="00D8532B">
        <w:t xml:space="preserve"> </w:t>
      </w:r>
      <w:r w:rsidR="001F3B4B">
        <w:t xml:space="preserve">Sendo o critério de julgamento técnica e preço somente é possível utilizar </w:t>
      </w:r>
      <w:r w:rsidRPr="002B54EC">
        <w:t>o modo de disputa fechado</w:t>
      </w:r>
      <w:r>
        <w:t>.</w:t>
      </w:r>
    </w:p>
    <w:p w14:paraId="605BC085" w14:textId="77777777" w:rsidR="005A6915" w:rsidRPr="00C56C42" w:rsidRDefault="005A6915" w:rsidP="00CE2034">
      <w:pPr>
        <w:pStyle w:val="Ttulo-SemNmero"/>
        <w:spacing w:after="0"/>
      </w:pPr>
      <w:r w:rsidRPr="00C56C42">
        <w:t>PARTICIPAÇÃO EXCLUSIVA DE ME/EPP/EQUIPARADAS</w:t>
      </w:r>
    </w:p>
    <w:p w14:paraId="40C90FC6" w14:textId="77777777" w:rsidR="00CF627B" w:rsidRPr="00CF627B" w:rsidRDefault="00CF627B" w:rsidP="00BF7577">
      <w:pPr>
        <w:pStyle w:val="Destaque"/>
        <w:spacing w:line="312" w:lineRule="auto"/>
        <w:jc w:val="center"/>
        <w:rPr>
          <w:b w:val="0"/>
          <w:bCs/>
          <w:smallCaps w:val="0"/>
          <w:color w:val="0000FF"/>
        </w:rPr>
      </w:pPr>
      <w:r w:rsidRPr="00CF627B">
        <w:rPr>
          <w:b w:val="0"/>
          <w:bCs/>
          <w:i/>
          <w:iCs/>
          <w:color w:val="0000FF"/>
        </w:rPr>
        <w:t>Sim</w:t>
      </w:r>
      <w:r w:rsidRPr="00CF627B">
        <w:rPr>
          <w:b w:val="0"/>
          <w:bCs/>
          <w:smallCaps w:val="0"/>
          <w:color w:val="0000FF"/>
        </w:rPr>
        <w:t xml:space="preserve"> </w:t>
      </w:r>
      <w:r w:rsidRPr="00CF627B">
        <w:rPr>
          <w:rStyle w:val="OUChar0"/>
          <w:b/>
          <w:bCs/>
        </w:rPr>
        <w:t>OU</w:t>
      </w:r>
      <w:r w:rsidRPr="00CF627B">
        <w:rPr>
          <w:b w:val="0"/>
          <w:bCs/>
          <w:smallCaps w:val="0"/>
          <w:color w:val="0000FF"/>
        </w:rPr>
        <w:t xml:space="preserve"> </w:t>
      </w:r>
      <w:r w:rsidRPr="00CF627B">
        <w:rPr>
          <w:b w:val="0"/>
          <w:bCs/>
          <w:i/>
          <w:iCs/>
          <w:color w:val="0000FF"/>
        </w:rPr>
        <w:t>Não</w:t>
      </w:r>
    </w:p>
    <w:p w14:paraId="3B65832C" w14:textId="77777777" w:rsidR="005A6915" w:rsidRPr="00C56C42" w:rsidRDefault="005A6915" w:rsidP="00CE2034">
      <w:pPr>
        <w:pStyle w:val="Ttulo-SemNmero"/>
        <w:spacing w:after="0"/>
      </w:pPr>
      <w:r w:rsidRPr="00C56C42">
        <w:t>CÓDIGO DE IDENTIFICAÇÃO DA CONTRATAÇÃO</w:t>
      </w:r>
    </w:p>
    <w:p w14:paraId="4065F0B2" w14:textId="77777777" w:rsidR="005A6915" w:rsidRPr="00CF627B" w:rsidRDefault="005A6915" w:rsidP="00BF7577">
      <w:pPr>
        <w:pStyle w:val="Destaque"/>
        <w:spacing w:line="312" w:lineRule="auto"/>
        <w:jc w:val="center"/>
        <w:rPr>
          <w:b w:val="0"/>
          <w:bCs/>
          <w:i/>
          <w:iCs/>
          <w:smallCaps w:val="0"/>
          <w:color w:val="FF0000"/>
        </w:rPr>
      </w:pPr>
      <w:r w:rsidRPr="00CF627B">
        <w:rPr>
          <w:b w:val="0"/>
          <w:bCs/>
          <w:i/>
          <w:iCs/>
          <w:smallCaps w:val="0"/>
          <w:color w:val="FF0000"/>
        </w:rPr>
        <w:t>000000000000000000000000</w:t>
      </w:r>
    </w:p>
    <w:p w14:paraId="21CFC1F8" w14:textId="77777777" w:rsidR="005A6915" w:rsidRPr="00C56C42" w:rsidRDefault="005A6915" w:rsidP="005A6915">
      <w:pPr>
        <w:pStyle w:val="NotaExplicativa0"/>
      </w:pPr>
      <w:r w:rsidRPr="008E3F2B">
        <w:rPr>
          <w:rStyle w:val="DestaqueChar"/>
        </w:rPr>
        <w:t>Nota Explicativa:</w:t>
      </w:r>
      <w:r w:rsidRPr="00C56C42">
        <w:t xml:space="preserve"> Trata-se do código de identificação da contratação no </w:t>
      </w:r>
      <w:proofErr w:type="spellStart"/>
      <w:r w:rsidRPr="00C56C42">
        <w:t>CidadES</w:t>
      </w:r>
      <w:proofErr w:type="spellEnd"/>
      <w:r w:rsidRPr="00C56C42">
        <w:t>, conforme determina o Anexo VI da Instrução Normativa TC nº 68, de 08 de dezembro de 2020</w:t>
      </w:r>
      <w:r>
        <w:t>.</w:t>
      </w:r>
    </w:p>
    <w:p w14:paraId="76DC66A1" w14:textId="77777777" w:rsidR="00AE6D68" w:rsidRPr="00AE6D68" w:rsidRDefault="00AE6D68" w:rsidP="00CE2034">
      <w:pPr>
        <w:keepLines/>
        <w:spacing w:before="360" w:after="0"/>
        <w:contextualSpacing/>
        <w:jc w:val="center"/>
        <w:outlineLvl w:val="0"/>
        <w:rPr>
          <w:rFonts w:eastAsiaTheme="majorEastAsia" w:cstheme="majorBidi"/>
          <w:b/>
          <w:i/>
          <w:iCs/>
          <w:caps/>
          <w:color w:val="FF0000"/>
          <w:spacing w:val="26"/>
          <w:szCs w:val="40"/>
        </w:rPr>
      </w:pPr>
      <w:r w:rsidRPr="00AE6D68">
        <w:rPr>
          <w:rFonts w:eastAsiaTheme="majorEastAsia" w:cstheme="majorBidi"/>
          <w:b/>
          <w:i/>
          <w:iCs/>
          <w:caps/>
          <w:color w:val="FF0000"/>
          <w:spacing w:val="26"/>
          <w:szCs w:val="40"/>
        </w:rPr>
        <w:t xml:space="preserve">TRANSFERÊNCIA </w:t>
      </w:r>
      <w:r w:rsidRPr="00DD090C">
        <w:rPr>
          <w:rFonts w:eastAsiaTheme="majorEastAsia" w:cstheme="majorBidi"/>
          <w:b/>
          <w:i/>
          <w:iCs/>
          <w:caps/>
          <w:color w:val="FF0000"/>
          <w:spacing w:val="26"/>
          <w:szCs w:val="40"/>
        </w:rPr>
        <w:t>VOLUNTÁRIA</w:t>
      </w:r>
      <w:r w:rsidRPr="00AE6D68">
        <w:rPr>
          <w:rFonts w:eastAsiaTheme="majorEastAsia" w:cstheme="majorBidi"/>
          <w:b/>
          <w:i/>
          <w:iCs/>
          <w:caps/>
          <w:color w:val="FF0000"/>
          <w:spacing w:val="26"/>
          <w:szCs w:val="40"/>
        </w:rPr>
        <w:t xml:space="preserve"> </w:t>
      </w:r>
      <w:r w:rsidRPr="00AE6D68">
        <w:rPr>
          <w:rFonts w:eastAsiaTheme="majorEastAsia" w:cstheme="majorBidi"/>
          <w:b/>
          <w:i/>
          <w:iCs/>
          <w:caps/>
          <w:color w:val="0000FF"/>
          <w:spacing w:val="26"/>
          <w:szCs w:val="40"/>
        </w:rPr>
        <w:t xml:space="preserve">DA UNIÃO </w:t>
      </w:r>
      <w:r w:rsidRPr="00AE6D68">
        <w:rPr>
          <w:b/>
          <w:bCs/>
          <w:i/>
          <w:color w:val="0000FF"/>
          <w:spacing w:val="26"/>
          <w:sz w:val="28"/>
          <w:u w:val="single"/>
        </w:rPr>
        <w:t>OU</w:t>
      </w:r>
      <w:r w:rsidRPr="00AE6D68">
        <w:rPr>
          <w:rFonts w:eastAsiaTheme="majorEastAsia" w:cstheme="majorBidi"/>
          <w:b/>
          <w:i/>
          <w:iCs/>
          <w:caps/>
          <w:color w:val="0000FF"/>
          <w:spacing w:val="26"/>
          <w:szCs w:val="40"/>
        </w:rPr>
        <w:t xml:space="preserve"> DO ESTADO</w:t>
      </w:r>
    </w:p>
    <w:p w14:paraId="3DD8DB27" w14:textId="6BA74FC9" w:rsidR="00CF627B" w:rsidRPr="00977F26" w:rsidRDefault="00CF627B" w:rsidP="00BF7577">
      <w:pPr>
        <w:pStyle w:val="Destaque"/>
        <w:spacing w:line="312" w:lineRule="auto"/>
        <w:jc w:val="center"/>
        <w:rPr>
          <w:b w:val="0"/>
          <w:bCs/>
          <w:i/>
          <w:iCs/>
          <w:smallCaps w:val="0"/>
          <w:color w:val="FF0000"/>
        </w:rPr>
      </w:pPr>
      <w:r w:rsidRPr="00977F26">
        <w:rPr>
          <w:b w:val="0"/>
          <w:bCs/>
          <w:i/>
          <w:iCs/>
          <w:color w:val="FF0000"/>
        </w:rPr>
        <w:t>Sim</w:t>
      </w:r>
    </w:p>
    <w:p w14:paraId="29132BB1" w14:textId="77777777" w:rsidR="005A6915" w:rsidRPr="00CF627B" w:rsidRDefault="005A6915" w:rsidP="00BF7577">
      <w:pPr>
        <w:pStyle w:val="Destaque"/>
        <w:spacing w:line="312" w:lineRule="auto"/>
        <w:jc w:val="center"/>
        <w:rPr>
          <w:b w:val="0"/>
          <w:bCs/>
          <w:i/>
          <w:iCs/>
          <w:color w:val="FF0000"/>
        </w:rPr>
      </w:pPr>
      <w:r w:rsidRPr="00CF627B">
        <w:rPr>
          <w:b w:val="0"/>
          <w:bCs/>
          <w:i/>
          <w:iCs/>
          <w:color w:val="FF0000"/>
        </w:rPr>
        <w:t>Número do Processo: 00000000</w:t>
      </w:r>
    </w:p>
    <w:p w14:paraId="5F7FE690" w14:textId="77777777" w:rsidR="005A6915" w:rsidRPr="00CF627B" w:rsidRDefault="005A6915" w:rsidP="00BF7577">
      <w:pPr>
        <w:pStyle w:val="Destaque"/>
        <w:spacing w:line="312" w:lineRule="auto"/>
        <w:jc w:val="center"/>
        <w:rPr>
          <w:b w:val="0"/>
          <w:bCs/>
          <w:i/>
          <w:iCs/>
          <w:color w:val="FF0000"/>
        </w:rPr>
      </w:pPr>
      <w:r w:rsidRPr="00CF627B">
        <w:rPr>
          <w:b w:val="0"/>
          <w:bCs/>
          <w:i/>
          <w:iCs/>
          <w:color w:val="FF0000"/>
        </w:rPr>
        <w:t>Número do Instrumento: 00000000</w:t>
      </w:r>
    </w:p>
    <w:p w14:paraId="48BD042B" w14:textId="77777777" w:rsidR="005A6915" w:rsidRPr="00C56C42" w:rsidRDefault="005A6915" w:rsidP="005A6915">
      <w:pPr>
        <w:pStyle w:val="NotaExplicativa0"/>
      </w:pPr>
      <w:r w:rsidRPr="00C56C42">
        <w:rPr>
          <w:rStyle w:val="DestaqueChar"/>
        </w:rPr>
        <w:t>Nota Explicativa:</w:t>
      </w:r>
      <w:r w:rsidRPr="00C56C42">
        <w:t xml:space="preserve"> Caso a fonte de recurso seja transferência da União ou do Estado fazer constar o número do processo em que se processou a transferência e o número do instrumento de convênio ou contrato de repasse</w:t>
      </w:r>
      <w:r>
        <w:t>.</w:t>
      </w:r>
    </w:p>
    <w:p w14:paraId="29E64201" w14:textId="735D0DB7" w:rsidR="002C0DD2" w:rsidRPr="00D8532B" w:rsidRDefault="002C0DD2">
      <w:pPr>
        <w:rPr>
          <w:rFonts w:asciiTheme="majorHAnsi" w:hAnsiTheme="majorHAnsi" w:cstheme="majorHAnsi"/>
          <w:b/>
          <w:bCs/>
          <w:color w:val="5B5B5F"/>
          <w:sz w:val="28"/>
          <w:szCs w:val="28"/>
        </w:rPr>
      </w:pPr>
      <w:r w:rsidRPr="00D8532B">
        <w:rPr>
          <w:rFonts w:asciiTheme="majorHAnsi" w:hAnsiTheme="majorHAnsi" w:cstheme="majorHAnsi"/>
          <w:b/>
          <w:bCs/>
          <w:color w:val="5B5B5F"/>
          <w:sz w:val="28"/>
          <w:szCs w:val="28"/>
        </w:rPr>
        <w:br w:type="page"/>
      </w:r>
    </w:p>
    <w:p w14:paraId="5CC16BCD" w14:textId="77777777" w:rsidR="005A6915" w:rsidRPr="00EC2F3A" w:rsidRDefault="005A6915" w:rsidP="005A6915">
      <w:pPr>
        <w:pStyle w:val="Ttulo-SemNmero"/>
        <w:rPr>
          <w:rFonts w:eastAsia="Times New Roman"/>
        </w:rPr>
      </w:pPr>
      <w:r>
        <w:lastRenderedPageBreak/>
        <w:t>CONCORRÊNCIA</w:t>
      </w:r>
      <w:r w:rsidRPr="00EC2F3A">
        <w:t xml:space="preserve"> ELETRÔNIC</w:t>
      </w:r>
      <w:r>
        <w:t>A</w:t>
      </w:r>
      <w:r w:rsidRPr="00EC2F3A">
        <w:t xml:space="preserve"> Nº </w:t>
      </w:r>
      <w:r w:rsidRPr="002B54EC">
        <w:rPr>
          <w:rStyle w:val="Nvel2-RedChar"/>
        </w:rPr>
        <w:t>......</w:t>
      </w:r>
      <w:r w:rsidRPr="00EC2F3A">
        <w:t>/20</w:t>
      </w:r>
      <w:r w:rsidRPr="002B54EC">
        <w:rPr>
          <w:rStyle w:val="Nvel2-RedChar"/>
        </w:rPr>
        <w:t>...</w:t>
      </w:r>
    </w:p>
    <w:p w14:paraId="0517953C" w14:textId="77777777" w:rsidR="00CE2034" w:rsidRPr="00CE2034" w:rsidRDefault="00CE2034" w:rsidP="00CE2034">
      <w:pPr>
        <w:spacing w:before="120" w:afterLines="120" w:after="288"/>
        <w:jc w:val="center"/>
        <w:rPr>
          <w:rFonts w:asciiTheme="majorHAnsi" w:hAnsiTheme="majorHAnsi" w:cstheme="majorHAnsi"/>
          <w:bCs/>
          <w:szCs w:val="24"/>
        </w:rPr>
      </w:pPr>
      <w:bookmarkStart w:id="1" w:name="_Hlk206077886"/>
      <w:r w:rsidRPr="00CE2034">
        <w:rPr>
          <w:rFonts w:asciiTheme="majorHAnsi" w:hAnsiTheme="majorHAnsi" w:cstheme="majorHAnsi"/>
          <w:color w:val="000000"/>
          <w:szCs w:val="24"/>
        </w:rPr>
        <w:t>(Processo Administrativo nº</w:t>
      </w:r>
      <w:r w:rsidRPr="00CE2034">
        <w:rPr>
          <w:rFonts w:asciiTheme="majorHAnsi" w:hAnsiTheme="majorHAnsi" w:cstheme="majorHAnsi"/>
          <w:bCs/>
          <w:color w:val="000000"/>
          <w:szCs w:val="24"/>
        </w:rPr>
        <w:t xml:space="preserve"> </w:t>
      </w:r>
      <w:r w:rsidRPr="00CE2034">
        <w:rPr>
          <w:rFonts w:asciiTheme="majorHAnsi" w:hAnsiTheme="majorHAnsi" w:cstheme="majorHAnsi"/>
          <w:bCs/>
          <w:color w:val="FF0000"/>
          <w:szCs w:val="24"/>
        </w:rPr>
        <w:t xml:space="preserve">........... </w:t>
      </w:r>
      <w:r w:rsidRPr="00CE2034">
        <w:rPr>
          <w:rFonts w:asciiTheme="majorHAnsi" w:hAnsiTheme="majorHAnsi" w:cstheme="majorHAnsi"/>
          <w:bCs/>
          <w:szCs w:val="24"/>
        </w:rPr>
        <w:t xml:space="preserve">- Processo E&amp;L nº </w:t>
      </w:r>
      <w:r w:rsidRPr="00CE2034">
        <w:rPr>
          <w:rFonts w:asciiTheme="majorHAnsi" w:hAnsiTheme="majorHAnsi" w:cstheme="majorHAnsi"/>
          <w:bCs/>
          <w:color w:val="FF0000"/>
          <w:szCs w:val="24"/>
        </w:rPr>
        <w:t>...........</w:t>
      </w:r>
      <w:r w:rsidRPr="00CE2034">
        <w:rPr>
          <w:rFonts w:asciiTheme="majorHAnsi" w:hAnsiTheme="majorHAnsi" w:cstheme="majorHAnsi"/>
          <w:bCs/>
          <w:szCs w:val="24"/>
        </w:rPr>
        <w:t xml:space="preserve">) </w:t>
      </w:r>
    </w:p>
    <w:p w14:paraId="74C4CFF2" w14:textId="77777777" w:rsidR="00CE2034" w:rsidRPr="00CE2034" w:rsidRDefault="00CE2034" w:rsidP="00CE2034">
      <w:pPr>
        <w:spacing w:before="120" w:afterLines="120" w:after="288"/>
        <w:jc w:val="center"/>
        <w:rPr>
          <w:rFonts w:asciiTheme="majorHAnsi" w:hAnsiTheme="majorHAnsi" w:cstheme="majorHAnsi"/>
          <w:bCs/>
          <w:color w:val="000000"/>
          <w:szCs w:val="24"/>
        </w:rPr>
      </w:pPr>
      <w:r w:rsidRPr="00CE2034">
        <w:rPr>
          <w:rFonts w:asciiTheme="majorHAnsi" w:hAnsiTheme="majorHAnsi" w:cstheme="majorHAnsi"/>
          <w:bCs/>
          <w:szCs w:val="24"/>
        </w:rPr>
        <w:t xml:space="preserve">Id. </w:t>
      </w:r>
      <w:proofErr w:type="spellStart"/>
      <w:r w:rsidRPr="00CE2034">
        <w:rPr>
          <w:rFonts w:asciiTheme="majorHAnsi" w:hAnsiTheme="majorHAnsi" w:cstheme="majorHAnsi"/>
          <w:bCs/>
          <w:szCs w:val="24"/>
        </w:rPr>
        <w:t>CidadES</w:t>
      </w:r>
      <w:proofErr w:type="spellEnd"/>
      <w:r w:rsidRPr="00CE2034">
        <w:rPr>
          <w:rFonts w:asciiTheme="majorHAnsi" w:hAnsiTheme="majorHAnsi" w:cstheme="majorHAnsi"/>
          <w:bCs/>
          <w:szCs w:val="24"/>
        </w:rPr>
        <w:t xml:space="preserve"> nº </w:t>
      </w:r>
      <w:r w:rsidRPr="00CE2034">
        <w:rPr>
          <w:rFonts w:asciiTheme="majorHAnsi" w:hAnsiTheme="majorHAnsi" w:cstheme="majorHAnsi"/>
          <w:bCs/>
          <w:color w:val="FF0000"/>
          <w:szCs w:val="24"/>
        </w:rPr>
        <w:t>..........................</w:t>
      </w:r>
    </w:p>
    <w:bookmarkEnd w:id="1"/>
    <w:p w14:paraId="6B57437A" w14:textId="77777777" w:rsidR="005A6915" w:rsidRPr="00E45A88" w:rsidRDefault="005A6915" w:rsidP="005A6915">
      <w:pPr>
        <w:pStyle w:val="NotaExplicativa0"/>
        <w:rPr>
          <w:bCs/>
        </w:rPr>
      </w:pPr>
      <w:r w:rsidRPr="003631B3">
        <w:t>Nota Explicativa:</w:t>
      </w:r>
      <w:r w:rsidRPr="00E45A88">
        <w:rPr>
          <w:b/>
        </w:rPr>
        <w:t xml:space="preserve"> </w:t>
      </w:r>
      <w:r w:rsidRPr="00E45A88">
        <w:t xml:space="preserve">Trata-se do código de identificação da contratação no </w:t>
      </w:r>
      <w:proofErr w:type="spellStart"/>
      <w:r w:rsidRPr="00E45A88">
        <w:t>CidadES</w:t>
      </w:r>
      <w:proofErr w:type="spellEnd"/>
      <w:r w:rsidRPr="00E45A88">
        <w:t>, conforme determina o Anexo VI da Instrução Normativa TC n</w:t>
      </w:r>
      <w:r>
        <w:t>º</w:t>
      </w:r>
      <w:r w:rsidRPr="00E45A88">
        <w:t xml:space="preserve"> 68, de 08 de dezembro de 2020.</w:t>
      </w:r>
    </w:p>
    <w:p w14:paraId="56786F5A" w14:textId="385866BF" w:rsidR="005A6915" w:rsidRPr="003631B3" w:rsidRDefault="005A6915" w:rsidP="00977F26">
      <w:pPr>
        <w:snapToGrid w:val="0"/>
        <w:spacing w:beforeLines="120" w:before="288" w:afterLines="120" w:after="288"/>
        <w:rPr>
          <w:rFonts w:asciiTheme="majorHAnsi" w:eastAsia="Times New Roman" w:hAnsiTheme="majorHAnsi" w:cstheme="majorHAnsi"/>
          <w:szCs w:val="24"/>
        </w:rPr>
      </w:pPr>
      <w:r w:rsidRPr="003631B3">
        <w:rPr>
          <w:rFonts w:asciiTheme="majorHAnsi" w:hAnsiTheme="majorHAnsi" w:cstheme="majorHAnsi"/>
          <w:color w:val="000000"/>
          <w:szCs w:val="24"/>
        </w:rPr>
        <w:t xml:space="preserve">Torna-se público que o(a) </w:t>
      </w:r>
      <w:r w:rsidRPr="003631B3">
        <w:rPr>
          <w:rFonts w:asciiTheme="majorHAnsi" w:hAnsiTheme="majorHAnsi" w:cstheme="majorHAnsi"/>
          <w:color w:val="FF0000"/>
          <w:szCs w:val="24"/>
        </w:rPr>
        <w:t>......................</w:t>
      </w:r>
      <w:r w:rsidRPr="003631B3">
        <w:rPr>
          <w:rFonts w:asciiTheme="majorHAnsi" w:hAnsiTheme="majorHAnsi" w:cstheme="majorHAnsi"/>
          <w:color w:val="000000"/>
          <w:szCs w:val="24"/>
        </w:rPr>
        <w:t xml:space="preserve"> (</w:t>
      </w:r>
      <w:r w:rsidRPr="003631B3">
        <w:rPr>
          <w:rFonts w:asciiTheme="majorHAnsi" w:hAnsiTheme="majorHAnsi" w:cstheme="majorHAnsi"/>
          <w:i/>
          <w:color w:val="FF0000"/>
          <w:szCs w:val="24"/>
        </w:rPr>
        <w:t>órgão ou entidade pública</w:t>
      </w:r>
      <w:r w:rsidRPr="003631B3">
        <w:rPr>
          <w:rFonts w:asciiTheme="majorHAnsi" w:hAnsiTheme="majorHAnsi" w:cstheme="majorHAnsi"/>
          <w:color w:val="000000"/>
          <w:szCs w:val="24"/>
        </w:rPr>
        <w:t xml:space="preserve">), por meio do(a) </w:t>
      </w:r>
      <w:r w:rsidRPr="003631B3">
        <w:rPr>
          <w:rFonts w:asciiTheme="majorHAnsi" w:hAnsiTheme="majorHAnsi" w:cstheme="majorHAnsi"/>
          <w:color w:val="FF0000"/>
          <w:szCs w:val="24"/>
        </w:rPr>
        <w:t>............................................</w:t>
      </w:r>
      <w:r w:rsidRPr="003631B3">
        <w:rPr>
          <w:rFonts w:asciiTheme="majorHAnsi" w:hAnsiTheme="majorHAnsi" w:cstheme="majorHAnsi"/>
          <w:color w:val="000000"/>
          <w:szCs w:val="24"/>
        </w:rPr>
        <w:t xml:space="preserve"> (</w:t>
      </w:r>
      <w:r w:rsidRPr="003631B3">
        <w:rPr>
          <w:rFonts w:asciiTheme="majorHAnsi" w:hAnsiTheme="majorHAnsi" w:cstheme="majorHAnsi"/>
          <w:i/>
          <w:color w:val="FF0000"/>
          <w:szCs w:val="24"/>
        </w:rPr>
        <w:t>setor responsável pelas licitações</w:t>
      </w:r>
      <w:r w:rsidRPr="003631B3">
        <w:rPr>
          <w:rFonts w:asciiTheme="majorHAnsi" w:hAnsiTheme="majorHAnsi" w:cstheme="majorHAnsi"/>
          <w:color w:val="000000"/>
          <w:szCs w:val="24"/>
        </w:rPr>
        <w:t xml:space="preserve">), sediado(a) </w:t>
      </w:r>
      <w:r w:rsidRPr="003631B3">
        <w:rPr>
          <w:rFonts w:asciiTheme="majorHAnsi" w:hAnsiTheme="majorHAnsi" w:cstheme="majorHAnsi"/>
          <w:color w:val="FF0000"/>
          <w:szCs w:val="24"/>
        </w:rPr>
        <w:t>..............................</w:t>
      </w:r>
      <w:r w:rsidRPr="003631B3">
        <w:rPr>
          <w:rFonts w:asciiTheme="majorHAnsi" w:hAnsiTheme="majorHAnsi" w:cstheme="majorHAnsi"/>
          <w:color w:val="000000"/>
          <w:szCs w:val="24"/>
        </w:rPr>
        <w:t xml:space="preserve"> (</w:t>
      </w:r>
      <w:r w:rsidRPr="003631B3">
        <w:rPr>
          <w:rFonts w:asciiTheme="majorHAnsi" w:hAnsiTheme="majorHAnsi" w:cstheme="majorHAnsi"/>
          <w:i/>
          <w:color w:val="FF0000"/>
          <w:szCs w:val="24"/>
        </w:rPr>
        <w:t>endereço</w:t>
      </w:r>
      <w:r w:rsidRPr="003631B3">
        <w:rPr>
          <w:rFonts w:asciiTheme="majorHAnsi" w:hAnsiTheme="majorHAnsi" w:cstheme="majorHAnsi"/>
          <w:color w:val="000000"/>
          <w:szCs w:val="24"/>
        </w:rPr>
        <w:t xml:space="preserve">), realizará licitação, na modalidade </w:t>
      </w:r>
      <w:r w:rsidRPr="003631B3">
        <w:rPr>
          <w:rStyle w:val="DestaqueChar"/>
        </w:rPr>
        <w:t>Concorrência</w:t>
      </w:r>
      <w:r w:rsidRPr="003631B3">
        <w:rPr>
          <w:rFonts w:asciiTheme="majorHAnsi" w:hAnsiTheme="majorHAnsi" w:cstheme="majorHAnsi"/>
          <w:color w:val="000000"/>
          <w:szCs w:val="24"/>
        </w:rPr>
        <w:t xml:space="preserve">, na forma </w:t>
      </w:r>
      <w:r w:rsidRPr="003631B3">
        <w:rPr>
          <w:rStyle w:val="DestaqueChar"/>
        </w:rPr>
        <w:t>Eletrônica</w:t>
      </w:r>
      <w:r w:rsidRPr="003631B3">
        <w:rPr>
          <w:rFonts w:asciiTheme="majorHAnsi" w:hAnsiTheme="majorHAnsi" w:cstheme="majorHAnsi"/>
          <w:color w:val="000000"/>
          <w:szCs w:val="24"/>
        </w:rPr>
        <w:t>,</w:t>
      </w:r>
      <w:r w:rsidRPr="003631B3">
        <w:rPr>
          <w:rFonts w:asciiTheme="majorHAnsi" w:eastAsia="Times New Roman" w:hAnsiTheme="majorHAnsi" w:cstheme="majorHAnsi"/>
          <w:color w:val="000000"/>
          <w:szCs w:val="24"/>
        </w:rPr>
        <w:t xml:space="preserve"> </w:t>
      </w:r>
      <w:r w:rsidRPr="003631B3">
        <w:rPr>
          <w:rFonts w:asciiTheme="majorHAnsi" w:hAnsiTheme="majorHAnsi" w:cstheme="majorHAnsi"/>
          <w:color w:val="000000"/>
          <w:szCs w:val="24"/>
        </w:rPr>
        <w:t xml:space="preserve">nos termos da </w:t>
      </w:r>
      <w:r w:rsidRPr="003631B3">
        <w:rPr>
          <w:rFonts w:asciiTheme="majorHAnsi" w:hAnsiTheme="majorHAnsi" w:cstheme="majorHAnsi"/>
          <w:szCs w:val="24"/>
        </w:rPr>
        <w:t>Lei nº 14.133, de 1º de abril de 2021</w:t>
      </w:r>
      <w:bookmarkStart w:id="2" w:name="_Hlk137474989"/>
      <w:r w:rsidRPr="003631B3">
        <w:rPr>
          <w:rFonts w:asciiTheme="majorHAnsi" w:hAnsiTheme="majorHAnsi" w:cstheme="majorHAnsi"/>
          <w:szCs w:val="24"/>
        </w:rPr>
        <w:t xml:space="preserve">, </w:t>
      </w:r>
      <w:bookmarkEnd w:id="2"/>
      <w:r w:rsidRPr="003631B3">
        <w:rPr>
          <w:rFonts w:asciiTheme="majorHAnsi" w:hAnsiTheme="majorHAnsi" w:cstheme="majorHAnsi"/>
          <w:szCs w:val="24"/>
        </w:rPr>
        <w:t>e demais legislação aplicável e, ainda, de acordo com as condições estabelecidas neste Edital</w:t>
      </w:r>
      <w:r w:rsidRPr="003631B3">
        <w:rPr>
          <w:rFonts w:asciiTheme="majorHAnsi" w:eastAsia="Times New Roman" w:hAnsiTheme="majorHAnsi" w:cstheme="majorHAnsi"/>
          <w:szCs w:val="24"/>
        </w:rPr>
        <w:t>.</w:t>
      </w:r>
    </w:p>
    <w:p w14:paraId="00B217AE" w14:textId="77777777" w:rsidR="003C7A23" w:rsidRPr="00EC2F3A" w:rsidRDefault="003C7A23" w:rsidP="005A6915">
      <w:pPr>
        <w:pStyle w:val="Nvel1-Ttulo"/>
      </w:pPr>
      <w:r w:rsidRPr="00EC2F3A">
        <w:t xml:space="preserve">DO </w:t>
      </w:r>
      <w:r w:rsidRPr="00F97757">
        <w:t>OBJETO</w:t>
      </w:r>
    </w:p>
    <w:p w14:paraId="4B43170C" w14:textId="77A62226" w:rsidR="003C7A23" w:rsidRPr="00EC2F3A" w:rsidRDefault="003C7A23" w:rsidP="005A6915">
      <w:pPr>
        <w:pStyle w:val="Nvel2"/>
      </w:pPr>
      <w:r w:rsidRPr="00EC2F3A">
        <w:t xml:space="preserve">O </w:t>
      </w:r>
      <w:r w:rsidRPr="00F97757">
        <w:t>objeto</w:t>
      </w:r>
      <w:r w:rsidRPr="00EC2F3A">
        <w:t xml:space="preserve"> da </w:t>
      </w:r>
      <w:r w:rsidRPr="00F97757">
        <w:t>presente</w:t>
      </w:r>
      <w:r w:rsidRPr="00EC2F3A">
        <w:t xml:space="preserve"> licitação é a </w:t>
      </w:r>
      <w:r w:rsidRPr="00EC2F3A">
        <w:rPr>
          <w:i/>
          <w:color w:val="FF0000"/>
        </w:rPr>
        <w:t>(aquisição ou a prestação do serviço de .........................)</w:t>
      </w:r>
      <w:r w:rsidRPr="00EC2F3A">
        <w:t xml:space="preserve"> conforme condições, quantidades e exigências estabelecidas neste Edital e seus anexos.</w:t>
      </w:r>
    </w:p>
    <w:p w14:paraId="67D800F9" w14:textId="328F1736" w:rsidR="003C7A23" w:rsidRDefault="003C7A23" w:rsidP="00CF627B">
      <w:pPr>
        <w:pStyle w:val="Nvel2-Azul"/>
      </w:pPr>
      <w:r w:rsidRPr="004C6E36">
        <w:t>A licitação será dividida em itens, conforme tabela constante do Termo de Referência, facultando-se ao licitante a participação em quantos itens forem de seu interesse.</w:t>
      </w:r>
    </w:p>
    <w:p w14:paraId="1DA3B673" w14:textId="77777777" w:rsidR="001F3B4B" w:rsidRPr="00EC2F3A" w:rsidRDefault="001F3B4B" w:rsidP="005A6915">
      <w:pPr>
        <w:pStyle w:val="NotaExplicativa0"/>
        <w:rPr>
          <w:rFonts w:cstheme="majorHAnsi"/>
          <w:color w:val="FF0000"/>
        </w:rPr>
      </w:pPr>
      <w:r w:rsidRPr="005A6915">
        <w:rPr>
          <w:rStyle w:val="DestaqueChar"/>
        </w:rPr>
        <w:t>Nota Explicativa:</w:t>
      </w:r>
      <w:r w:rsidRPr="00EC2F3A">
        <w:t xml:space="preserve"> Deve a autoridade indicar o número de itens a serem licitados.</w:t>
      </w:r>
    </w:p>
    <w:p w14:paraId="64AA3F0D" w14:textId="77777777" w:rsidR="003C7A23" w:rsidRPr="004C6E36" w:rsidRDefault="003C7A23" w:rsidP="00CF627B">
      <w:pPr>
        <w:pStyle w:val="OU0"/>
      </w:pPr>
      <w:r w:rsidRPr="004C6E36">
        <w:t>OU</w:t>
      </w:r>
    </w:p>
    <w:p w14:paraId="7241B375" w14:textId="77777777" w:rsidR="003C7A23" w:rsidRPr="004C6E36" w:rsidRDefault="003C7A23" w:rsidP="00CF627B">
      <w:pPr>
        <w:pStyle w:val="Nvel2-Azul"/>
      </w:pPr>
      <w:r w:rsidRPr="004C6E36">
        <w:t>A licitação será realizada em único item.</w:t>
      </w:r>
    </w:p>
    <w:p w14:paraId="5D8E7242" w14:textId="77777777" w:rsidR="003C7A23" w:rsidRPr="004C6E36" w:rsidRDefault="003C7A23" w:rsidP="00CF627B">
      <w:pPr>
        <w:pStyle w:val="OU0"/>
      </w:pPr>
      <w:r w:rsidRPr="004C6E36">
        <w:t>OU</w:t>
      </w:r>
    </w:p>
    <w:p w14:paraId="3CC23767" w14:textId="7FE1E41F" w:rsidR="003C7A23" w:rsidRDefault="003C7A23" w:rsidP="00CF627B">
      <w:pPr>
        <w:pStyle w:val="Nvel2-Azul"/>
      </w:pPr>
      <w:r w:rsidRPr="004C6E36">
        <w:t>A licitação será dividida em grupos, formados por um ou mais itens, conforme tabela constante do Termo de Referência, facultando-se ao licitante a participação em quantos grupos forem de seu interesse, devendo oferecer proposta para todos os itens que os compõem.</w:t>
      </w:r>
    </w:p>
    <w:p w14:paraId="01D433B4" w14:textId="77777777" w:rsidR="003C7A23" w:rsidRPr="004C6E36" w:rsidRDefault="003C7A23" w:rsidP="00CF627B">
      <w:pPr>
        <w:pStyle w:val="OU0"/>
      </w:pPr>
      <w:r w:rsidRPr="004C6E36">
        <w:t>OU</w:t>
      </w:r>
    </w:p>
    <w:p w14:paraId="44D0263B" w14:textId="0A7434E5" w:rsidR="003C7A23" w:rsidRDefault="003C7A23" w:rsidP="00CF627B">
      <w:pPr>
        <w:pStyle w:val="Nvel2-Azul"/>
      </w:pPr>
      <w:r w:rsidRPr="004C6E36">
        <w:t>A licitação será realizada em grupo único, formados por .... itens, conforme tabela constante no Termo de Referência, devendo o licitante oferecer proposta para todos os itens que o compõem.</w:t>
      </w:r>
    </w:p>
    <w:p w14:paraId="053E281A" w14:textId="77777777" w:rsidR="001F3B4B" w:rsidRPr="001F3B4B" w:rsidRDefault="001F3B4B" w:rsidP="00CF627B">
      <w:pPr>
        <w:pStyle w:val="OU0"/>
      </w:pPr>
      <w:r w:rsidRPr="001F3B4B">
        <w:t>OU</w:t>
      </w:r>
    </w:p>
    <w:p w14:paraId="0CDEE83A" w14:textId="51F18B97" w:rsidR="003A10DC" w:rsidRDefault="003A10DC" w:rsidP="005A6915">
      <w:pPr>
        <w:pStyle w:val="NotaExplicativa0"/>
      </w:pPr>
      <w:r w:rsidRPr="005A6915">
        <w:rPr>
          <w:rStyle w:val="DestaqueChar"/>
        </w:rPr>
        <w:lastRenderedPageBreak/>
        <w:t>Nota Explicativa:</w:t>
      </w:r>
      <w:r w:rsidRPr="5A03909F">
        <w:t xml:space="preserve"> </w:t>
      </w:r>
      <w:r>
        <w:t>As</w:t>
      </w:r>
      <w:r w:rsidRPr="5A03909F">
        <w:t xml:space="preserve"> disposições </w:t>
      </w:r>
      <w:r>
        <w:t xml:space="preserve">a seguir </w:t>
      </w:r>
      <w:r w:rsidRPr="5A03909F">
        <w:t xml:space="preserve">deverão ser adotadas na hipótese </w:t>
      </w:r>
      <w:r w:rsidR="005A6915" w:rsidRPr="5A03909F">
        <w:t>de a</w:t>
      </w:r>
      <w:r w:rsidRPr="5A03909F">
        <w:t xml:space="preserve"> licitação envolver item(s) </w:t>
      </w:r>
      <w:r w:rsidRPr="5DCA00A7">
        <w:rPr>
          <w:b/>
          <w:bCs/>
        </w:rPr>
        <w:t>E</w:t>
      </w:r>
      <w:r w:rsidRPr="27D31CBE">
        <w:t xml:space="preserve"> também grupo(s) de item(s).</w:t>
      </w:r>
    </w:p>
    <w:p w14:paraId="3C951E60" w14:textId="5E2D9F7D" w:rsidR="001F3B4B" w:rsidRPr="001F3B4B" w:rsidRDefault="001F3B4B" w:rsidP="00CF627B">
      <w:pPr>
        <w:pStyle w:val="Nvel2-Azul"/>
      </w:pPr>
      <w:r w:rsidRPr="001F3B4B">
        <w:t>A licitação será dividida em item(s) e grupo(s), sendo este(s) último(s) formado(s) por dois ou mais itens, conforme tabela constante do Termo de Referência.</w:t>
      </w:r>
    </w:p>
    <w:p w14:paraId="3FBB13CE" w14:textId="0C3A8573" w:rsidR="001F3B4B" w:rsidRPr="001F3B4B" w:rsidRDefault="001F3B4B" w:rsidP="00CF627B">
      <w:pPr>
        <w:pStyle w:val="Nvel3-Azul"/>
      </w:pPr>
      <w:r>
        <w:t>R</w:t>
      </w:r>
      <w:r w:rsidRPr="001F3B4B">
        <w:t>elativamente ao(s) item(s) isolado(s), faculta-se ao licitante a participação em quantos itens forem de seu interesse;</w:t>
      </w:r>
    </w:p>
    <w:p w14:paraId="06F391E4" w14:textId="646DD1CD" w:rsidR="001F3B4B" w:rsidRDefault="001F3B4B" w:rsidP="00CF627B">
      <w:pPr>
        <w:pStyle w:val="Nvel3-Azul"/>
      </w:pPr>
      <w:r>
        <w:t>R</w:t>
      </w:r>
      <w:r w:rsidRPr="001F3B4B">
        <w:t>elativamente ao(s) grupo(s), faculta-se ao licitante a participação em quantos grupos forem de seu interesse, devendo oferecer proposta para todos os itens que os compõem.</w:t>
      </w:r>
    </w:p>
    <w:p w14:paraId="3A2DDA8C" w14:textId="5F15C311" w:rsidR="000F21B3" w:rsidRPr="00EC2F3A" w:rsidRDefault="000F21B3" w:rsidP="00CF627B">
      <w:pPr>
        <w:pStyle w:val="Nvel1-Ttulo"/>
      </w:pPr>
      <w:r w:rsidRPr="00EC2F3A">
        <w:t>DOS RECURSOS ORÇAMENTÁRIOS</w:t>
      </w:r>
    </w:p>
    <w:p w14:paraId="2F4F9B71" w14:textId="3726D394" w:rsidR="00374DE9" w:rsidRPr="00DD090C" w:rsidRDefault="000F21B3" w:rsidP="002B6419">
      <w:pPr>
        <w:pStyle w:val="Nvel2"/>
        <w:rPr>
          <w:rFonts w:asciiTheme="majorHAnsi" w:eastAsia="Arial" w:hAnsiTheme="majorHAnsi" w:cstheme="majorHAnsi"/>
          <w:szCs w:val="24"/>
        </w:rPr>
      </w:pPr>
      <w:r w:rsidRPr="00EC2F3A">
        <w:t xml:space="preserve">As </w:t>
      </w:r>
      <w:r w:rsidRPr="00F97757">
        <w:t>despesas</w:t>
      </w:r>
      <w:r w:rsidRPr="00EC2F3A">
        <w:t xml:space="preserve"> para atender a esta licitação estão programadas em dotação orçamentária pr</w:t>
      </w:r>
      <w:r w:rsidR="00DB3151" w:rsidRPr="00EC2F3A">
        <w:t xml:space="preserve">ópria, prevista no orçamento do Município de Irupi </w:t>
      </w:r>
      <w:r w:rsidRPr="00EC2F3A">
        <w:t xml:space="preserve">para o exercício de </w:t>
      </w:r>
      <w:r w:rsidRPr="004C6E36">
        <w:rPr>
          <w:color w:val="FF0000"/>
        </w:rPr>
        <w:t>20....</w:t>
      </w:r>
      <w:r w:rsidRPr="004C6E36">
        <w:t>,</w:t>
      </w:r>
      <w:r w:rsidRPr="00EC2F3A">
        <w:t xml:space="preserve"> na classificação </w:t>
      </w:r>
      <w:r w:rsidRPr="00DD090C">
        <w:t>abaixo:</w:t>
      </w:r>
      <w:r w:rsidR="002B6419" w:rsidRPr="00DD090C">
        <w:t xml:space="preserve"> </w:t>
      </w:r>
      <w:proofErr w:type="spellStart"/>
      <w:r w:rsidR="002B6419" w:rsidRPr="00DD090C">
        <w:rPr>
          <w:i/>
          <w:iCs/>
          <w:color w:val="FF0000"/>
        </w:rPr>
        <w:t>xxxxxx.xxxxxxxxxx.xxx.xx.</w:t>
      </w:r>
      <w:proofErr w:type="gramStart"/>
      <w:r w:rsidR="002B6419" w:rsidRPr="00DD090C">
        <w:rPr>
          <w:i/>
          <w:iCs/>
          <w:color w:val="FF0000"/>
        </w:rPr>
        <w:t>xx.xx</w:t>
      </w:r>
      <w:proofErr w:type="spellEnd"/>
      <w:proofErr w:type="gramEnd"/>
      <w:r w:rsidR="00374DE9" w:rsidRPr="00DD090C">
        <w:rPr>
          <w:rFonts w:asciiTheme="majorHAnsi" w:eastAsia="Arial" w:hAnsiTheme="majorHAnsi" w:cstheme="majorHAnsi"/>
          <w:i/>
          <w:iCs/>
          <w:color w:val="FF0000"/>
          <w:szCs w:val="24"/>
        </w:rPr>
        <w:t xml:space="preserve"> </w:t>
      </w:r>
    </w:p>
    <w:p w14:paraId="362AFB15" w14:textId="1C7FDC4B" w:rsidR="003C7A23" w:rsidRPr="00EC2F3A" w:rsidRDefault="003C7A23" w:rsidP="005A6915">
      <w:pPr>
        <w:pStyle w:val="Nvel1-Ttulo"/>
      </w:pPr>
      <w:r w:rsidRPr="00EC2F3A">
        <w:t xml:space="preserve">DA </w:t>
      </w:r>
      <w:r w:rsidRPr="00F97757">
        <w:t>PARTICIPAÇÃO</w:t>
      </w:r>
      <w:r w:rsidRPr="00EC2F3A">
        <w:t xml:space="preserve"> NA LICITAÇÃO</w:t>
      </w:r>
    </w:p>
    <w:p w14:paraId="29EF2255" w14:textId="6B60D6D7" w:rsidR="003C7A23" w:rsidRPr="00EC2F3A" w:rsidRDefault="003C7A23" w:rsidP="005A6915">
      <w:pPr>
        <w:pStyle w:val="Nvel2"/>
      </w:pPr>
      <w:bookmarkStart w:id="3" w:name="_Ref128734320"/>
      <w:r w:rsidRPr="00EC2F3A">
        <w:t xml:space="preserve">Poderão </w:t>
      </w:r>
      <w:r w:rsidRPr="00F97757">
        <w:t>participar</w:t>
      </w:r>
      <w:r w:rsidRPr="00EC2F3A">
        <w:t xml:space="preserve"> dest</w:t>
      </w:r>
      <w:r w:rsidR="00E36BB4">
        <w:t>a</w:t>
      </w:r>
      <w:r w:rsidRPr="00EC2F3A">
        <w:t xml:space="preserve"> </w:t>
      </w:r>
      <w:r w:rsidR="00E36BB4">
        <w:t>Concorrência</w:t>
      </w:r>
      <w:r w:rsidRPr="00EC2F3A">
        <w:t xml:space="preserve"> os interessados </w:t>
      </w:r>
      <w:r w:rsidR="00B7287F" w:rsidRPr="00EC2F3A">
        <w:t xml:space="preserve">cujo ramo de atividade seja compatível com o objeto pretendido e que preencherem as condições e requisitos estabelecidos neste Edital e na legislação aplicável e </w:t>
      </w:r>
      <w:r w:rsidRPr="00EC2F3A">
        <w:t>que estiverem previamente credenciados n</w:t>
      </w:r>
      <w:r w:rsidR="00B7287F" w:rsidRPr="00EC2F3A">
        <w:t>a</w:t>
      </w:r>
      <w:r w:rsidRPr="00EC2F3A">
        <w:t xml:space="preserve"> </w:t>
      </w:r>
      <w:r w:rsidR="00784848">
        <w:t>Licitanet - Licitações Eletrônicas</w:t>
      </w:r>
      <w:r w:rsidRPr="00EC2F3A">
        <w:t xml:space="preserve"> (</w:t>
      </w:r>
      <w:r w:rsidR="00784848" w:rsidRPr="00784848">
        <w:rPr>
          <w:rFonts w:cstheme="majorHAnsi"/>
        </w:rPr>
        <w:t>licitanet.com</w:t>
      </w:r>
      <w:r w:rsidR="00B7287F" w:rsidRPr="00784848">
        <w:rPr>
          <w:rFonts w:cstheme="majorHAnsi"/>
        </w:rPr>
        <w:t>.br</w:t>
      </w:r>
      <w:r w:rsidR="00B7287F" w:rsidRPr="00EC2F3A">
        <w:t>)</w:t>
      </w:r>
      <w:r w:rsidRPr="00EC2F3A">
        <w:t>.</w:t>
      </w:r>
      <w:bookmarkEnd w:id="3"/>
    </w:p>
    <w:p w14:paraId="150F85FA" w14:textId="77777777" w:rsidR="003C7A23" w:rsidRPr="00EC2F3A" w:rsidRDefault="003C7A23" w:rsidP="005A6915">
      <w:pPr>
        <w:pStyle w:val="Nvel2"/>
      </w:pPr>
      <w:r w:rsidRPr="00EC2F3A">
        <w:t xml:space="preserve">O licitante </w:t>
      </w:r>
      <w:r w:rsidRPr="00F97757">
        <w:t>responsabiliza</w:t>
      </w:r>
      <w:r w:rsidRPr="00EC2F3A">
        <w:t>-se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0F938E1B" w14:textId="0DC4C0D1" w:rsidR="003C7A23" w:rsidRPr="00EC2F3A" w:rsidRDefault="003C7A23" w:rsidP="005A6915">
      <w:pPr>
        <w:pStyle w:val="Nvel2"/>
      </w:pPr>
      <w:r w:rsidRPr="00EC2F3A">
        <w:t xml:space="preserve">É de </w:t>
      </w:r>
      <w:r w:rsidRPr="00F97757">
        <w:t>responsabilidade</w:t>
      </w:r>
      <w:r w:rsidRPr="00EC2F3A">
        <w:t xml:space="preserve"> do cadastrado conferir a exatidão dos seus dados cadastrais no Sistema relacionado no item </w:t>
      </w:r>
      <w:r w:rsidR="006212CC">
        <w:fldChar w:fldCharType="begin"/>
      </w:r>
      <w:r w:rsidR="006212CC">
        <w:instrText xml:space="preserve"> REF _Ref128734320 \r \h </w:instrText>
      </w:r>
      <w:r w:rsidR="006212CC">
        <w:fldChar w:fldCharType="separate"/>
      </w:r>
      <w:r w:rsidR="0013673B">
        <w:t>3.1</w:t>
      </w:r>
      <w:r w:rsidR="006212CC">
        <w:fldChar w:fldCharType="end"/>
      </w:r>
      <w:r w:rsidR="006212CC">
        <w:t xml:space="preserve"> </w:t>
      </w:r>
      <w:r w:rsidRPr="00EC2F3A">
        <w:t>e mantê-los atualizados junto aos órgãos responsáveis pela informação, devendo proceder, imediatamente, à correção ou à alteração dos registros tão logo identifique incorreção ou aqueles se tornem desatualizados.</w:t>
      </w:r>
    </w:p>
    <w:p w14:paraId="2ABF63D2" w14:textId="77777777" w:rsidR="003C7A23" w:rsidRPr="00EC2F3A" w:rsidRDefault="003C7A23" w:rsidP="005A6915">
      <w:pPr>
        <w:pStyle w:val="Nvel2"/>
      </w:pPr>
      <w:r w:rsidRPr="00EC2F3A">
        <w:t xml:space="preserve">A não observância do </w:t>
      </w:r>
      <w:r w:rsidRPr="00F97757">
        <w:t>disposto</w:t>
      </w:r>
      <w:r w:rsidRPr="00EC2F3A">
        <w:t xml:space="preserve"> no item anterior poderá ensejar desclassificação no momento da habilitação.</w:t>
      </w:r>
    </w:p>
    <w:p w14:paraId="0B654A1B" w14:textId="27ED45AC" w:rsidR="003C7A23" w:rsidRPr="004C6E36" w:rsidRDefault="003C7A23" w:rsidP="005A6915">
      <w:pPr>
        <w:pStyle w:val="Nvel2-Red0"/>
        <w:rPr>
          <w:rFonts w:eastAsia="Times New Roman"/>
        </w:rPr>
      </w:pPr>
      <w:bookmarkStart w:id="4" w:name="_Ref169619507"/>
      <w:r w:rsidRPr="004C6E36">
        <w:t xml:space="preserve">Para os itens ....., ....., ....., a participação é exclusiva a microempresas e empresas de pequeno porte, nos termos do </w:t>
      </w:r>
      <w:r w:rsidRPr="00784848">
        <w:rPr>
          <w:rFonts w:cstheme="majorHAnsi"/>
        </w:rPr>
        <w:t>art. 48 da Lei Complementar nº 123, de 14 de dezembro de 2006</w:t>
      </w:r>
      <w:r w:rsidRPr="004C6E36">
        <w:t>.</w:t>
      </w:r>
      <w:bookmarkEnd w:id="4"/>
    </w:p>
    <w:p w14:paraId="47D8A6FB" w14:textId="786EFCFA" w:rsidR="003C7A23" w:rsidRPr="004C6E36" w:rsidRDefault="003C7A23" w:rsidP="005A6915">
      <w:pPr>
        <w:pStyle w:val="Nvel3-Red"/>
      </w:pPr>
      <w:bookmarkStart w:id="5" w:name="_Ref117015508"/>
      <w:r w:rsidRPr="004C6E36">
        <w:lastRenderedPageBreak/>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bookmarkEnd w:id="5"/>
    </w:p>
    <w:p w14:paraId="7BD85EF6" w14:textId="0CAA800E" w:rsidR="00374DE9" w:rsidRPr="00EC2F3A" w:rsidRDefault="00374DE9" w:rsidP="005A6915">
      <w:pPr>
        <w:pStyle w:val="NotaExplicativa0"/>
      </w:pPr>
      <w:r w:rsidRPr="005A6915">
        <w:rPr>
          <w:rStyle w:val="DestaqueChar"/>
        </w:rPr>
        <w:t xml:space="preserve">Nota Explicativa: </w:t>
      </w:r>
      <w:r w:rsidRPr="00EC2F3A">
        <w:t>Utilizar o</w:t>
      </w:r>
      <w:r w:rsidR="008F1CEE">
        <w:t>s</w:t>
      </w:r>
      <w:r w:rsidRPr="00EC2F3A">
        <w:t xml:space="preserve"> </w:t>
      </w:r>
      <w:r w:rsidR="008F1CEE">
        <w:t xml:space="preserve">itens </w:t>
      </w:r>
      <w:r w:rsidR="008F1CEE">
        <w:fldChar w:fldCharType="begin"/>
      </w:r>
      <w:r w:rsidR="008F1CEE">
        <w:instrText xml:space="preserve"> REF _Ref169619507 \r \h </w:instrText>
      </w:r>
      <w:r w:rsidR="008F1CEE">
        <w:fldChar w:fldCharType="separate"/>
      </w:r>
      <w:r w:rsidR="0013673B">
        <w:t>3.5</w:t>
      </w:r>
      <w:r w:rsidR="008F1CEE">
        <w:fldChar w:fldCharType="end"/>
      </w:r>
      <w:r w:rsidRPr="00EC2F3A">
        <w:t xml:space="preserve"> </w:t>
      </w:r>
      <w:r w:rsidR="008F1CEE">
        <w:t xml:space="preserve">e </w:t>
      </w:r>
      <w:r w:rsidRPr="00EC2F3A">
        <w:fldChar w:fldCharType="begin"/>
      </w:r>
      <w:r w:rsidRPr="00EC2F3A">
        <w:instrText xml:space="preserve"> REF _Ref117015508 \r \h </w:instrText>
      </w:r>
      <w:r w:rsidR="00EC2F3A">
        <w:instrText xml:space="preserve"> \* MERGEFORMAT </w:instrText>
      </w:r>
      <w:r w:rsidRPr="00EC2F3A">
        <w:fldChar w:fldCharType="separate"/>
      </w:r>
      <w:r w:rsidR="0013673B">
        <w:t>3.5.1</w:t>
      </w:r>
      <w:r w:rsidRPr="00EC2F3A">
        <w:fldChar w:fldCharType="end"/>
      </w:r>
      <w:r w:rsidRPr="00EC2F3A">
        <w:t xml:space="preserve"> apenas se houver itens com participação exclusiva de Microempresas e Empresas de Pequeno Porte em razão do valor, </w:t>
      </w:r>
      <w:hyperlink r:id="rId13" w:anchor="art48" w:history="1">
        <w:r w:rsidRPr="00EC2F3A">
          <w:rPr>
            <w:rStyle w:val="Hyperlink"/>
          </w:rPr>
          <w:t>conforme art. 48 da Lei Complementar nº 123, de 2006.</w:t>
        </w:r>
      </w:hyperlink>
    </w:p>
    <w:p w14:paraId="36BFF004" w14:textId="446C0FCD" w:rsidR="00374DE9" w:rsidRPr="00EC2F3A" w:rsidRDefault="00374DE9" w:rsidP="005A6915">
      <w:pPr>
        <w:pStyle w:val="NotaExplicativa0"/>
      </w:pPr>
      <w:r w:rsidRPr="00EC2F3A">
        <w:t xml:space="preserve">Nos termos do </w:t>
      </w:r>
      <w:hyperlink r:id="rId14" w:anchor="art4§1" w:history="1">
        <w:r w:rsidRPr="00EC2F3A">
          <w:rPr>
            <w:rStyle w:val="Hyperlink"/>
          </w:rPr>
          <w:t>art. 4º, §1º da Lei nº 14.133, de 2021</w:t>
        </w:r>
      </w:hyperlink>
      <w:r w:rsidRPr="00EC2F3A">
        <w:t>, não será aplicado esse tratamento diferenciado (I) no caso de licitação para aquisição de bens ou contratação de serviços em geral, ao item cujo valor estimado for superior à receita bruta máxima admitida para fins de enquadramento como empresa de pequeno porte; e (II) no caso de contratação de obras e serviços de engenharia, às licitações cujo valor estimado for superior à receita bruta máxima admitida para fins de enquadramento como empresa de pequeno porte.</w:t>
      </w:r>
    </w:p>
    <w:p w14:paraId="54EBF9BB" w14:textId="7C678B9D" w:rsidR="00374DE9" w:rsidRPr="00EC2F3A" w:rsidRDefault="00374DE9" w:rsidP="005A6915">
      <w:pPr>
        <w:pStyle w:val="NotaExplicativa0"/>
        <w:rPr>
          <w:rFonts w:asciiTheme="majorHAnsi" w:hAnsiTheme="majorHAnsi" w:cstheme="majorHAnsi"/>
          <w:color w:val="FF0000"/>
        </w:rPr>
      </w:pPr>
      <w:r w:rsidRPr="00EC2F3A">
        <w:t>Nas contratações com prazo de vigência superior a 1 (um) ano, será considerado o valor anual do contrato na aplicação dos limites acima estabelecidos (</w:t>
      </w:r>
      <w:hyperlink r:id="rId15" w:anchor="art4§3" w:history="1">
        <w:r w:rsidRPr="00EC2F3A">
          <w:rPr>
            <w:rStyle w:val="Hyperlink"/>
          </w:rPr>
          <w:t>art. 4º, §3º, da Lei nº 14.133, de 2021</w:t>
        </w:r>
      </w:hyperlink>
      <w:r w:rsidRPr="00EC2F3A">
        <w:t>).</w:t>
      </w:r>
    </w:p>
    <w:p w14:paraId="0E744A58" w14:textId="00CDA9CA" w:rsidR="003C7A23" w:rsidRPr="00CF627B" w:rsidRDefault="003C7A23" w:rsidP="00CF627B">
      <w:pPr>
        <w:pStyle w:val="Nvel2-Azul"/>
        <w:rPr>
          <w:rFonts w:eastAsia="Times New Roman"/>
        </w:rPr>
      </w:pPr>
      <w:r w:rsidRPr="00EC2F3A">
        <w:t xml:space="preserve">Será concedido tratamento favorecido </w:t>
      </w:r>
      <w:r w:rsidRPr="00F97757">
        <w:t>para</w:t>
      </w:r>
      <w:r w:rsidRPr="00EC2F3A">
        <w:t xml:space="preserve"> as microempresas e empresas de pequeno </w:t>
      </w:r>
      <w:r w:rsidRPr="00CF627B">
        <w:t xml:space="preserve">porte, para as sociedades cooperativas </w:t>
      </w:r>
      <w:r w:rsidRPr="00CF627B">
        <w:rPr>
          <w:rFonts w:eastAsia="Times New Roman"/>
        </w:rPr>
        <w:t xml:space="preserve">mencionadas no </w:t>
      </w:r>
      <w:r w:rsidR="003E1CD6" w:rsidRPr="00CF627B">
        <w:rPr>
          <w:rFonts w:eastAsia="Times New Roman" w:cstheme="majorHAnsi"/>
        </w:rPr>
        <w:t>art.</w:t>
      </w:r>
      <w:r w:rsidRPr="00CF627B">
        <w:rPr>
          <w:rFonts w:eastAsia="Times New Roman" w:cstheme="majorHAnsi"/>
        </w:rPr>
        <w:t xml:space="preserve"> </w:t>
      </w:r>
      <w:r w:rsidRPr="00CF627B">
        <w:rPr>
          <w:rFonts w:cstheme="majorHAnsi"/>
        </w:rPr>
        <w:t>16 da Lei nº 14.133, de</w:t>
      </w:r>
      <w:r w:rsidR="003E1CD6" w:rsidRPr="00CF627B">
        <w:rPr>
          <w:rFonts w:cstheme="majorHAnsi"/>
        </w:rPr>
        <w:t xml:space="preserve"> </w:t>
      </w:r>
      <w:r w:rsidRPr="00CF627B">
        <w:rPr>
          <w:rFonts w:cstheme="majorHAnsi"/>
        </w:rPr>
        <w:t>2021</w:t>
      </w:r>
      <w:r w:rsidRPr="00CF627B">
        <w:t>, para</w:t>
      </w:r>
      <w:r w:rsidRPr="00EC2F3A">
        <w:t xml:space="preserve"> o agricultor familiar, o produtor rural pessoa física e para o microempreendedor individual - MEI, nos limites previstos da </w:t>
      </w:r>
      <w:r w:rsidRPr="00784848">
        <w:rPr>
          <w:rFonts w:cstheme="majorHAnsi"/>
        </w:rPr>
        <w:t>Lei Complementar nº 123, de 2006</w:t>
      </w:r>
      <w:r w:rsidRPr="00EC2F3A">
        <w:t>.</w:t>
      </w:r>
    </w:p>
    <w:p w14:paraId="6BA21F8B" w14:textId="77777777" w:rsidR="00943755" w:rsidRPr="00EE220E" w:rsidRDefault="00943755" w:rsidP="00943755">
      <w:pPr>
        <w:pStyle w:val="NotaExplicativa0"/>
      </w:pPr>
      <w:bookmarkStart w:id="6" w:name="_Hlk210741453"/>
      <w:bookmarkStart w:id="7" w:name="_Ref117000692"/>
      <w:r w:rsidRPr="00EE220E">
        <w:rPr>
          <w:rStyle w:val="DestaqueChar"/>
        </w:rPr>
        <w:t>Nota Explicativa:</w:t>
      </w:r>
      <w:r w:rsidRPr="00EE220E">
        <w:t xml:space="preserve"> Utilizar o item acima sempre que o tratamento diferenciado for concedido para todos os itens ou grupo de itens, e licitação sem divisão em itens.</w:t>
      </w:r>
    </w:p>
    <w:bookmarkEnd w:id="6"/>
    <w:p w14:paraId="45A105A4" w14:textId="77777777" w:rsidR="00943755" w:rsidRPr="00EE220E" w:rsidRDefault="00943755" w:rsidP="00943755">
      <w:pPr>
        <w:pStyle w:val="OU0"/>
      </w:pPr>
      <w:r w:rsidRPr="00EE220E">
        <w:t>OU</w:t>
      </w:r>
    </w:p>
    <w:p w14:paraId="4D623F04" w14:textId="77777777" w:rsidR="00943755" w:rsidRPr="00EE220E" w:rsidRDefault="00943755" w:rsidP="00943755">
      <w:pPr>
        <w:pStyle w:val="Nvel2-Azul"/>
      </w:pPr>
      <w:r w:rsidRPr="00EE220E">
        <w:t>Nos itens ....., ..... e ....., não será concedido nesta Licitação tratamento favorecido para microempresas, empresas de pequeno porte e figuras equiparadas, nos termos da Lei Complementar nº 123, de 2006, em razão da incidência, no caso, do art. 4º, § 1º da Lei nº 14.133, de 2021.</w:t>
      </w:r>
    </w:p>
    <w:p w14:paraId="4D185F82" w14:textId="77777777" w:rsidR="00943755" w:rsidRPr="00EE220E" w:rsidRDefault="00943755" w:rsidP="00943755">
      <w:pPr>
        <w:pStyle w:val="NotaExplicativa0"/>
      </w:pPr>
      <w:r w:rsidRPr="00EE220E">
        <w:rPr>
          <w:rStyle w:val="DestaqueChar"/>
        </w:rPr>
        <w:t>Nota Explicativa:</w:t>
      </w:r>
      <w:r w:rsidRPr="00EE220E">
        <w:t xml:space="preserve"> Utilizar o item acima sempre que o tratamento diferenciado for concedido para alguns os itens ou grupo de itens, sendo especificado para quais itens o tratamento diferenciado não será concedido.</w:t>
      </w:r>
    </w:p>
    <w:p w14:paraId="3B14DD03" w14:textId="77777777" w:rsidR="00943755" w:rsidRPr="00EE220E" w:rsidRDefault="00943755" w:rsidP="00943755">
      <w:pPr>
        <w:pStyle w:val="Nvel2-Azul"/>
      </w:pPr>
      <w:r w:rsidRPr="00EE220E">
        <w:t>Não será concedido nesta Licitação tratamento favorecido para microempresas, empresas de pequeno porte e figuras equiparadas, nos termos da Lei Complementar nº 123, de 2006, em razão da incidência, no caso, do art. 4º, § 1º da Lei nº 14.133, de 2021.</w:t>
      </w:r>
    </w:p>
    <w:p w14:paraId="2A6F8D50" w14:textId="77777777" w:rsidR="00943755" w:rsidRPr="004C6E36" w:rsidRDefault="00943755" w:rsidP="00943755">
      <w:pPr>
        <w:pStyle w:val="NotaExplicativa0"/>
      </w:pPr>
      <w:r w:rsidRPr="00EE220E">
        <w:rPr>
          <w:rStyle w:val="DestaqueChar"/>
        </w:rPr>
        <w:lastRenderedPageBreak/>
        <w:t>Nota Explicativa:</w:t>
      </w:r>
      <w:r w:rsidRPr="00EE220E">
        <w:t xml:space="preserve"> Utilizar o item acima sempre que o tratamento diferenciado não for concedido.</w:t>
      </w:r>
    </w:p>
    <w:p w14:paraId="1E54BE7B" w14:textId="77777777" w:rsidR="003C7A23" w:rsidRPr="00EC2F3A" w:rsidRDefault="003C7A23" w:rsidP="005A6915">
      <w:pPr>
        <w:pStyle w:val="Nvel2"/>
      </w:pPr>
      <w:r w:rsidRPr="00EC2F3A">
        <w:t xml:space="preserve">Não </w:t>
      </w:r>
      <w:r w:rsidRPr="00F97757">
        <w:t>poderão</w:t>
      </w:r>
      <w:r w:rsidRPr="00EC2F3A">
        <w:t xml:space="preserve"> disputar esta licitação:</w:t>
      </w:r>
      <w:bookmarkEnd w:id="7"/>
    </w:p>
    <w:p w14:paraId="341C241D" w14:textId="73B751C6" w:rsidR="003C7A23" w:rsidRDefault="00F0325E" w:rsidP="005A6915">
      <w:pPr>
        <w:pStyle w:val="Nvel3"/>
      </w:pPr>
      <w:bookmarkStart w:id="8" w:name="_Ref113883338"/>
      <w:r w:rsidRPr="00EC2F3A">
        <w:t>Aquele</w:t>
      </w:r>
      <w:r w:rsidR="003C7A23" w:rsidRPr="00EC2F3A">
        <w:t xml:space="preserve"> que não atenda às condições deste Edital e seu(s) anexo(s);</w:t>
      </w:r>
    </w:p>
    <w:p w14:paraId="5AC8FD55" w14:textId="7C14375F" w:rsidR="008F1CEE" w:rsidRDefault="008F1CEE" w:rsidP="005A6915">
      <w:pPr>
        <w:pStyle w:val="Nvel3"/>
      </w:pPr>
      <w:r>
        <w:t>S</w:t>
      </w:r>
      <w:r w:rsidRPr="008F1CEE">
        <w:t>ociedade que desempenhe atividade incompatível com o objeto da licitação</w:t>
      </w:r>
      <w:r>
        <w:t>;</w:t>
      </w:r>
    </w:p>
    <w:p w14:paraId="2E9D2608" w14:textId="66CA46B6" w:rsidR="008F1CEE" w:rsidRPr="00EC2F3A" w:rsidRDefault="008F1CEE" w:rsidP="005A6915">
      <w:pPr>
        <w:pStyle w:val="Nvel3"/>
      </w:pPr>
      <w:r>
        <w:t>E</w:t>
      </w:r>
      <w:r w:rsidRPr="008F1CEE">
        <w:t>mpresas estrangeiras que não tenham representação legal no Brasil com poderes expressos para receber citação e responder administrativa ou judicialment</w:t>
      </w:r>
      <w:r>
        <w:t>e;</w:t>
      </w:r>
    </w:p>
    <w:p w14:paraId="36A2458D" w14:textId="4C3B6447" w:rsidR="003C7A23" w:rsidRPr="00F97757" w:rsidRDefault="00F0325E" w:rsidP="005A6915">
      <w:pPr>
        <w:pStyle w:val="Nvel3"/>
      </w:pPr>
      <w:bookmarkStart w:id="9" w:name="_Ref114659912"/>
      <w:r w:rsidRPr="00F97757">
        <w:t>Autor</w:t>
      </w:r>
      <w:r w:rsidR="003C7A23" w:rsidRPr="00F97757">
        <w:t xml:space="preserve"> do anteprojeto, do projeto básico ou do projeto executivo, pessoa física ou jurídica, quando a licitação versar sobre serviços ou fornecimento de bens a ele relacionados;</w:t>
      </w:r>
      <w:bookmarkEnd w:id="8"/>
      <w:bookmarkEnd w:id="9"/>
    </w:p>
    <w:p w14:paraId="0A5303F9" w14:textId="421ADE35" w:rsidR="003C7A23" w:rsidRPr="00F97757" w:rsidRDefault="00F0325E" w:rsidP="005A6915">
      <w:pPr>
        <w:pStyle w:val="Nvel3"/>
      </w:pPr>
      <w:bookmarkStart w:id="10" w:name="_Ref114659913"/>
      <w:bookmarkStart w:id="11" w:name="_Ref113883339"/>
      <w:r w:rsidRPr="00F97757">
        <w:t>Empresa</w:t>
      </w:r>
      <w:r w:rsidR="003C7A23" w:rsidRPr="00F97757">
        <w:t>,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10"/>
      <w:r w:rsidR="003C7A23" w:rsidRPr="00F97757">
        <w:t xml:space="preserve"> </w:t>
      </w:r>
      <w:bookmarkEnd w:id="11"/>
    </w:p>
    <w:p w14:paraId="2DCC2174" w14:textId="68A72167" w:rsidR="003C7A23" w:rsidRPr="00F97757" w:rsidRDefault="00F0325E" w:rsidP="005A6915">
      <w:pPr>
        <w:pStyle w:val="Nvel3"/>
      </w:pPr>
      <w:bookmarkStart w:id="12" w:name="_Ref113883003"/>
      <w:r w:rsidRPr="00F97757">
        <w:t>Pessoa</w:t>
      </w:r>
      <w:r w:rsidR="003C7A23" w:rsidRPr="00F97757">
        <w:t xml:space="preserve"> física ou jurídica que se encontre, ao tempo da licitação, impossibilitada de participar da licitação em decorrência de sanção que lhe foi imposta;</w:t>
      </w:r>
      <w:bookmarkEnd w:id="12"/>
    </w:p>
    <w:p w14:paraId="0B2C2940" w14:textId="58F6738A" w:rsidR="003C7A23" w:rsidRPr="00EC2F3A" w:rsidRDefault="00F0325E" w:rsidP="005A6915">
      <w:pPr>
        <w:pStyle w:val="Nvel3"/>
      </w:pPr>
      <w:r w:rsidRPr="00F97757">
        <w:t>Aquele</w:t>
      </w:r>
      <w:r w:rsidR="003C7A23" w:rsidRPr="00F97757">
        <w:t xml:space="preserve"> que mantenha vínculo de natureza técnica, comercial, econômica, financeira, trabalhista ou civil com dirigente do órgão ou entidade contratante ou com agente público que desempenhe função na licitação ou atue na</w:t>
      </w:r>
      <w:r w:rsidR="003C7A23" w:rsidRPr="00EC2F3A">
        <w:t xml:space="preserve"> fiscalização ou na gestão do contrato, ou que deles seja cônjuge, companheiro ou parente em linha reta, colateral ou por afinidade, até o terceiro grau;</w:t>
      </w:r>
    </w:p>
    <w:p w14:paraId="38372204" w14:textId="24ECB927" w:rsidR="003C7A23" w:rsidRPr="00EC2F3A" w:rsidRDefault="00F0325E" w:rsidP="005A6915">
      <w:pPr>
        <w:pStyle w:val="Nvel3"/>
      </w:pPr>
      <w:bookmarkStart w:id="13" w:name="_Ref113883579"/>
      <w:r w:rsidRPr="00F97757">
        <w:t>Empresas</w:t>
      </w:r>
      <w:r w:rsidR="003C7A23" w:rsidRPr="00EC2F3A">
        <w:t xml:space="preserve"> controladoras, controladas ou coligadas, nos termos da </w:t>
      </w:r>
      <w:r w:rsidR="003C7A23" w:rsidRPr="00784848">
        <w:rPr>
          <w:rFonts w:asciiTheme="majorHAnsi" w:hAnsiTheme="majorHAnsi" w:cstheme="majorHAnsi"/>
        </w:rPr>
        <w:t>Lei nº 6.404, de 15 de dezembro de 1976</w:t>
      </w:r>
      <w:r w:rsidR="003C7A23" w:rsidRPr="00EC2F3A">
        <w:t>, concorrendo entre si;</w:t>
      </w:r>
      <w:bookmarkEnd w:id="13"/>
    </w:p>
    <w:p w14:paraId="3620BBE9" w14:textId="2C8868B4" w:rsidR="003C7A23" w:rsidRPr="00EC2F3A" w:rsidRDefault="00F0325E" w:rsidP="005A6915">
      <w:pPr>
        <w:pStyle w:val="Nvel3"/>
      </w:pPr>
      <w:r w:rsidRPr="00EC2F3A">
        <w:t>Pessoa</w:t>
      </w:r>
      <w:r w:rsidR="003C7A23" w:rsidRPr="00EC2F3A">
        <w:t xml:space="preserve"> física ou jurídica que, nos 5 (cinco) anos anteriores à divulgação do edital, tenha sido condenada judicialmente, com trânsito em julgado, por exploração de trabalho infantil, por submissão de trabalhadores a condições análogas às de </w:t>
      </w:r>
      <w:r w:rsidR="003C7A23" w:rsidRPr="00F97757">
        <w:t>escravo</w:t>
      </w:r>
      <w:r w:rsidR="003C7A23" w:rsidRPr="00EC2F3A">
        <w:t xml:space="preserve"> ou por contratação de adolescentes nos casos vedados pela legislação trabalhista;</w:t>
      </w:r>
    </w:p>
    <w:p w14:paraId="20D5A5EC" w14:textId="230DA736" w:rsidR="003C7A23" w:rsidRPr="00EC2F3A" w:rsidRDefault="00F0325E" w:rsidP="005A6915">
      <w:pPr>
        <w:pStyle w:val="Nvel3"/>
      </w:pPr>
      <w:bookmarkStart w:id="14" w:name="_Ref113962336"/>
      <w:r w:rsidRPr="00EC2F3A">
        <w:t>Agente</w:t>
      </w:r>
      <w:r w:rsidR="003C7A23" w:rsidRPr="00EC2F3A">
        <w:t xml:space="preserve"> público do órgão ou entidade licitante;</w:t>
      </w:r>
      <w:bookmarkEnd w:id="14"/>
    </w:p>
    <w:p w14:paraId="3F4B2521" w14:textId="61D9A6F3" w:rsidR="003C7A23" w:rsidRPr="00DA146E" w:rsidRDefault="00F0325E" w:rsidP="005A6915">
      <w:pPr>
        <w:pStyle w:val="Nvel3-Red"/>
      </w:pPr>
      <w:r w:rsidRPr="00DA146E">
        <w:t>P</w:t>
      </w:r>
      <w:r w:rsidR="003C7A23" w:rsidRPr="00DA146E">
        <w:t>essoas jurídicas reunidas em consórcio;</w:t>
      </w:r>
    </w:p>
    <w:p w14:paraId="75E6A9C1" w14:textId="35FB4036" w:rsidR="00374DE9" w:rsidRPr="00EC2F3A" w:rsidRDefault="00374DE9" w:rsidP="005A6915">
      <w:pPr>
        <w:pStyle w:val="NotaExplicativa0"/>
        <w:rPr>
          <w:rFonts w:asciiTheme="majorHAnsi" w:hAnsiTheme="majorHAnsi" w:cstheme="majorHAnsi"/>
        </w:rPr>
      </w:pPr>
      <w:r w:rsidRPr="005A6915">
        <w:rPr>
          <w:rStyle w:val="DestaqueChar"/>
        </w:rPr>
        <w:lastRenderedPageBreak/>
        <w:t>Nota Explicativa:</w:t>
      </w:r>
      <w:r w:rsidRPr="00EC2F3A">
        <w:t xml:space="preserve"> A vedação de participação no processo licitatório de pessoas jurídicas reunidas em consórcio é exceção e essa opção deverá ser devidamente justificada pela Administração, nos termos do </w:t>
      </w:r>
      <w:hyperlink r:id="rId16" w:anchor="art15" w:history="1">
        <w:r w:rsidRPr="00EC2F3A">
          <w:rPr>
            <w:rStyle w:val="Hyperlink"/>
          </w:rPr>
          <w:t>art. 15, da Lei nº 14.133, de 2021.</w:t>
        </w:r>
      </w:hyperlink>
    </w:p>
    <w:p w14:paraId="58D1E852" w14:textId="77777777" w:rsidR="003C7A23" w:rsidRPr="00EC2F3A" w:rsidRDefault="003C7A23" w:rsidP="005A6915">
      <w:pPr>
        <w:pStyle w:val="Nvel3"/>
      </w:pPr>
      <w:r w:rsidRPr="00EC2F3A">
        <w:t>Organizações da Sociedade Civil de Interesse Público - OSCIP, atuando nessa condição;</w:t>
      </w:r>
    </w:p>
    <w:p w14:paraId="07CA7526" w14:textId="5A2695DA" w:rsidR="003C7A23" w:rsidRDefault="003C7A23" w:rsidP="00682C21">
      <w:pPr>
        <w:pStyle w:val="Nvel2"/>
      </w:pPr>
      <w:r w:rsidRPr="00EC2F3A">
        <w:t xml:space="preserve">Não poderá participar, direta ou indiretamente, da licitação ou da execução do contrato agente público do órgão ou </w:t>
      </w:r>
      <w:r w:rsidRPr="00F97757">
        <w:t>entidade</w:t>
      </w:r>
      <w:r w:rsidRPr="00EC2F3A">
        <w:t xml:space="preserve"> contratante, devendo ser observadas as situações que possam configurar conflito de interesses no exercício ou após o exercício do cargo ou emprego, nos termos da legislação que disciplina a matéria, conforme </w:t>
      </w:r>
      <w:r w:rsidRPr="00784848">
        <w:rPr>
          <w:rFonts w:asciiTheme="majorHAnsi" w:hAnsiTheme="majorHAnsi" w:cstheme="majorHAnsi"/>
        </w:rPr>
        <w:t>art. 9º</w:t>
      </w:r>
      <w:r w:rsidR="008E0E74" w:rsidRPr="00784848">
        <w:rPr>
          <w:rFonts w:asciiTheme="majorHAnsi" w:hAnsiTheme="majorHAnsi" w:cstheme="majorHAnsi"/>
        </w:rPr>
        <w:t>, §</w:t>
      </w:r>
      <w:r w:rsidR="002B6419">
        <w:rPr>
          <w:rFonts w:asciiTheme="majorHAnsi" w:hAnsiTheme="majorHAnsi" w:cstheme="majorHAnsi"/>
        </w:rPr>
        <w:t xml:space="preserve"> </w:t>
      </w:r>
      <w:r w:rsidR="008E0E74" w:rsidRPr="00784848">
        <w:rPr>
          <w:rFonts w:asciiTheme="majorHAnsi" w:hAnsiTheme="majorHAnsi" w:cstheme="majorHAnsi"/>
        </w:rPr>
        <w:t>1</w:t>
      </w:r>
      <w:r w:rsidR="00EE3B32" w:rsidRPr="00784848">
        <w:rPr>
          <w:rFonts w:asciiTheme="majorHAnsi" w:hAnsiTheme="majorHAnsi" w:cstheme="majorHAnsi"/>
        </w:rPr>
        <w:t>º</w:t>
      </w:r>
      <w:r w:rsidRPr="00784848">
        <w:rPr>
          <w:rFonts w:asciiTheme="majorHAnsi" w:hAnsiTheme="majorHAnsi" w:cstheme="majorHAnsi"/>
        </w:rPr>
        <w:t xml:space="preserve"> da Lei nº 14.133, </w:t>
      </w:r>
      <w:r w:rsidR="003E1CD6" w:rsidRPr="00784848">
        <w:rPr>
          <w:rFonts w:asciiTheme="majorHAnsi" w:hAnsiTheme="majorHAnsi" w:cstheme="majorHAnsi"/>
        </w:rPr>
        <w:t>de</w:t>
      </w:r>
      <w:r w:rsidRPr="00784848">
        <w:rPr>
          <w:rFonts w:asciiTheme="majorHAnsi" w:hAnsiTheme="majorHAnsi" w:cstheme="majorHAnsi"/>
        </w:rPr>
        <w:t xml:space="preserve"> 2021</w:t>
      </w:r>
      <w:r w:rsidRPr="00EC2F3A">
        <w:t>.</w:t>
      </w:r>
    </w:p>
    <w:p w14:paraId="6712542A" w14:textId="77777777" w:rsidR="00682C21" w:rsidRPr="00EC2F3A" w:rsidRDefault="00682C21" w:rsidP="00682C21">
      <w:pPr>
        <w:pStyle w:val="Nvel2"/>
      </w:pPr>
      <w:bookmarkStart w:id="15" w:name="_Hlk184394669"/>
      <w:r w:rsidRPr="00EC2F3A">
        <w:t xml:space="preserve">A vedação de que trata o item </w:t>
      </w:r>
      <w:r>
        <w:t>anterior</w:t>
      </w:r>
      <w:r w:rsidRPr="00EC2F3A">
        <w:t xml:space="preserve"> estende-se a terceiro que auxilie a condução da contratação na qualidade de integrante de equipe de apoio, profissional especializado ou funcionário ou representante de empresa que preste assessoria técnica.</w:t>
      </w:r>
    </w:p>
    <w:bookmarkEnd w:id="15"/>
    <w:p w14:paraId="7CFCE0BB" w14:textId="72AD930D" w:rsidR="003C7A23" w:rsidRPr="00EC2F3A" w:rsidRDefault="003C7A23" w:rsidP="005A6915">
      <w:pPr>
        <w:pStyle w:val="Nvel2"/>
      </w:pPr>
      <w:r w:rsidRPr="00EC2F3A">
        <w:t xml:space="preserve">O </w:t>
      </w:r>
      <w:r w:rsidRPr="00F97757">
        <w:t>impedimento</w:t>
      </w:r>
      <w:r w:rsidRPr="00EC2F3A">
        <w:t xml:space="preserve"> de que trata o item </w:t>
      </w:r>
      <w:r w:rsidRPr="00EC2F3A">
        <w:fldChar w:fldCharType="begin"/>
      </w:r>
      <w:r w:rsidRPr="00EC2F3A">
        <w:instrText xml:space="preserve"> REF _Ref113883003 \r \h  \* MERGEFORMAT </w:instrText>
      </w:r>
      <w:r w:rsidRPr="00EC2F3A">
        <w:fldChar w:fldCharType="separate"/>
      </w:r>
      <w:r w:rsidR="0013673B">
        <w:t>3.8.6</w:t>
      </w:r>
      <w:r w:rsidRPr="00EC2F3A">
        <w:fldChar w:fldCharType="end"/>
      </w:r>
      <w:r w:rsidRPr="00EC2F3A">
        <w:t xml:space="preserve">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0C467367" w14:textId="405B808F" w:rsidR="003C7A23" w:rsidRPr="00EC2F3A" w:rsidRDefault="003C7A23" w:rsidP="005A6915">
      <w:pPr>
        <w:pStyle w:val="Nvel2"/>
      </w:pPr>
      <w:bookmarkStart w:id="16" w:name="art14§2"/>
      <w:bookmarkEnd w:id="16"/>
      <w:r w:rsidRPr="00EC2F3A">
        <w:t xml:space="preserve">A critério da Administração e exclusivamente a seu serviço, o autor dos projetos e a empresa a que se referem os itens </w:t>
      </w:r>
      <w:r w:rsidRPr="00EC2F3A">
        <w:fldChar w:fldCharType="begin"/>
      </w:r>
      <w:r w:rsidRPr="00EC2F3A">
        <w:instrText xml:space="preserve"> REF _Ref114659912 \r \h  \* MERGEFORMAT </w:instrText>
      </w:r>
      <w:r w:rsidRPr="00EC2F3A">
        <w:fldChar w:fldCharType="separate"/>
      </w:r>
      <w:r w:rsidR="0013673B">
        <w:t>3.8.4</w:t>
      </w:r>
      <w:r w:rsidRPr="00EC2F3A">
        <w:fldChar w:fldCharType="end"/>
      </w:r>
      <w:r w:rsidRPr="00EC2F3A">
        <w:t xml:space="preserve"> e </w:t>
      </w:r>
      <w:r w:rsidRPr="00EC2F3A">
        <w:fldChar w:fldCharType="begin"/>
      </w:r>
      <w:r w:rsidRPr="00EC2F3A">
        <w:instrText xml:space="preserve"> REF _Ref114659913 \r \h  \* MERGEFORMAT </w:instrText>
      </w:r>
      <w:r w:rsidRPr="00EC2F3A">
        <w:fldChar w:fldCharType="separate"/>
      </w:r>
      <w:r w:rsidR="0013673B">
        <w:t>3.8.5</w:t>
      </w:r>
      <w:r w:rsidRPr="00EC2F3A">
        <w:fldChar w:fldCharType="end"/>
      </w:r>
      <w:r w:rsidRPr="00EC2F3A">
        <w:t xml:space="preserve"> poderão participar no apoio das atividades de planejamento da contratação, de execução da licitação ou de gestão do contrato, desde que sob supervisão exclusiva de agentes públicos do órgão ou entidade.</w:t>
      </w:r>
    </w:p>
    <w:p w14:paraId="05C5E780" w14:textId="77777777" w:rsidR="003C7A23" w:rsidRPr="00EC2F3A" w:rsidRDefault="003C7A23" w:rsidP="005A6915">
      <w:pPr>
        <w:pStyle w:val="Nvel2"/>
      </w:pPr>
      <w:bookmarkStart w:id="17" w:name="art14§3"/>
      <w:bookmarkEnd w:id="17"/>
      <w:r w:rsidRPr="00EC2F3A">
        <w:t xml:space="preserve">Equiparam-se aos autores </w:t>
      </w:r>
      <w:r w:rsidRPr="00F97757">
        <w:t>do</w:t>
      </w:r>
      <w:r w:rsidRPr="00EC2F3A">
        <w:t xml:space="preserve"> projeto as empresas integrantes do mesmo grupo econômico.</w:t>
      </w:r>
    </w:p>
    <w:p w14:paraId="144ECC01" w14:textId="7B2B8863" w:rsidR="003C7A23" w:rsidRPr="00F97757" w:rsidRDefault="003C7A23" w:rsidP="005A6915">
      <w:pPr>
        <w:pStyle w:val="Nvel2"/>
      </w:pPr>
      <w:bookmarkStart w:id="18" w:name="art14§4"/>
      <w:bookmarkEnd w:id="18"/>
      <w:r w:rsidRPr="00EC2F3A">
        <w:t xml:space="preserve">O disposto nos itens </w:t>
      </w:r>
      <w:r w:rsidRPr="00EC2F3A">
        <w:fldChar w:fldCharType="begin"/>
      </w:r>
      <w:r w:rsidRPr="00EC2F3A">
        <w:instrText xml:space="preserve"> REF _Ref114659912 \r \h  \* MERGEFORMAT </w:instrText>
      </w:r>
      <w:r w:rsidRPr="00EC2F3A">
        <w:fldChar w:fldCharType="separate"/>
      </w:r>
      <w:r w:rsidR="0013673B">
        <w:t>3.8.4</w:t>
      </w:r>
      <w:r w:rsidRPr="00EC2F3A">
        <w:fldChar w:fldCharType="end"/>
      </w:r>
      <w:r w:rsidRPr="00EC2F3A">
        <w:t xml:space="preserve"> e </w:t>
      </w:r>
      <w:r w:rsidRPr="00EC2F3A">
        <w:fldChar w:fldCharType="begin"/>
      </w:r>
      <w:r w:rsidRPr="00EC2F3A">
        <w:instrText xml:space="preserve"> REF _Ref114659913 \r \h  \* MERGEFORMAT </w:instrText>
      </w:r>
      <w:r w:rsidRPr="00EC2F3A">
        <w:fldChar w:fldCharType="separate"/>
      </w:r>
      <w:r w:rsidR="0013673B">
        <w:t>3.8.5</w:t>
      </w:r>
      <w:r w:rsidRPr="00EC2F3A">
        <w:fldChar w:fldCharType="end"/>
      </w:r>
      <w:r w:rsidRPr="00EC2F3A">
        <w:t xml:space="preserve"> não impede a licitação ou a contratação de serviço que inclua como encargo do contratado a </w:t>
      </w:r>
      <w:r w:rsidRPr="00F97757">
        <w:t>elaboração do projeto básico e do projeto executivo, nas contratações integradas, e do projeto executivo, nos demais regimes de execução.</w:t>
      </w:r>
    </w:p>
    <w:p w14:paraId="2DF5062D" w14:textId="4AB3DEE6" w:rsidR="003C7A23" w:rsidRPr="00EC2F3A" w:rsidRDefault="003C7A23" w:rsidP="005A6915">
      <w:pPr>
        <w:pStyle w:val="Nvel2"/>
      </w:pPr>
      <w:bookmarkStart w:id="19" w:name="art14§5"/>
      <w:bookmarkEnd w:id="19"/>
      <w:r w:rsidRPr="00F97757">
        <w:t>Em licitações e contratações realizadas no âmbito de projetos e programas parcialmente financiados por agência oficial de cooperaçã</w:t>
      </w:r>
      <w:r w:rsidRPr="00EC2F3A">
        <w:t xml:space="preserve">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r w:rsidRPr="00784848">
        <w:rPr>
          <w:rFonts w:cstheme="majorHAnsi"/>
        </w:rPr>
        <w:t>Lei nº 14.133</w:t>
      </w:r>
      <w:r w:rsidR="008E0E74" w:rsidRPr="00784848">
        <w:rPr>
          <w:rFonts w:cstheme="majorHAnsi"/>
        </w:rPr>
        <w:t>, de</w:t>
      </w:r>
      <w:r w:rsidR="003E1CD6" w:rsidRPr="00784848">
        <w:rPr>
          <w:rFonts w:cstheme="majorHAnsi"/>
        </w:rPr>
        <w:t xml:space="preserve"> </w:t>
      </w:r>
      <w:r w:rsidRPr="00784848">
        <w:rPr>
          <w:rFonts w:cstheme="majorHAnsi"/>
        </w:rPr>
        <w:t>2021</w:t>
      </w:r>
      <w:r w:rsidRPr="00EC2F3A">
        <w:t>.</w:t>
      </w:r>
    </w:p>
    <w:p w14:paraId="4B0879D9" w14:textId="77777777" w:rsidR="003C7A23" w:rsidRPr="00EC2F3A" w:rsidRDefault="003C7A23" w:rsidP="005A6915">
      <w:pPr>
        <w:pStyle w:val="Nvel1-Ttulo"/>
      </w:pPr>
      <w:r w:rsidRPr="00EC2F3A">
        <w:lastRenderedPageBreak/>
        <w:t xml:space="preserve">DA APRESENTAÇÃO DA </w:t>
      </w:r>
      <w:r w:rsidRPr="00F97757">
        <w:t>PROPOSTA</w:t>
      </w:r>
      <w:r w:rsidRPr="00EC2F3A">
        <w:t xml:space="preserve"> E DOS DOCUMENTOS DE HABILITAÇÃO</w:t>
      </w:r>
    </w:p>
    <w:p w14:paraId="1F374D01" w14:textId="34CB58F0" w:rsidR="003C7A23" w:rsidRDefault="003C7A23" w:rsidP="00CF627B">
      <w:pPr>
        <w:pStyle w:val="Nvel2-Azul"/>
      </w:pPr>
      <w:bookmarkStart w:id="20" w:name="_Ref127353576"/>
      <w:r w:rsidRPr="004C6E36">
        <w:t>Na presente licitação, a fase de habilitação sucederá as fases de apresentação de propostas e lances e de julgamento.</w:t>
      </w:r>
      <w:bookmarkEnd w:id="20"/>
    </w:p>
    <w:p w14:paraId="5074DDDA" w14:textId="5F379824" w:rsidR="00CF627B" w:rsidRDefault="00CF627B" w:rsidP="00CF627B">
      <w:pPr>
        <w:pStyle w:val="OU0"/>
      </w:pPr>
      <w:r>
        <w:t>Ou</w:t>
      </w:r>
    </w:p>
    <w:p w14:paraId="747105A4" w14:textId="5D6F9532" w:rsidR="00CF627B" w:rsidRPr="004C6E36" w:rsidRDefault="00CF627B" w:rsidP="00CF627B">
      <w:pPr>
        <w:pStyle w:val="Nvel2-Azul"/>
      </w:pPr>
      <w:r w:rsidRPr="00EC2F3A">
        <w:t>Na presente licitação, a fase de habilitação antecederá a fase de apresentação de propostas e lances.</w:t>
      </w:r>
    </w:p>
    <w:p w14:paraId="461978D9" w14:textId="77777777" w:rsidR="00682C21" w:rsidRDefault="00BC700E" w:rsidP="00CF627B">
      <w:pPr>
        <w:pStyle w:val="NotaExplicativa0"/>
      </w:pPr>
      <w:bookmarkStart w:id="21" w:name="_Hlk169619907"/>
      <w:r w:rsidRPr="005A6915">
        <w:rPr>
          <w:rStyle w:val="DestaqueChar"/>
        </w:rPr>
        <w:t xml:space="preserve">Nota explicativa: </w:t>
      </w:r>
      <w:r w:rsidRPr="00EC2F3A">
        <w:t xml:space="preserve">A fase de habilitação poderá, mediante ato motivado com explicitação dos benefícios </w:t>
      </w:r>
      <w:bookmarkEnd w:id="21"/>
      <w:r w:rsidRPr="00EC2F3A">
        <w:t xml:space="preserve">decorrentes, anteceder as fases de apresentação de propostas e lances, nos termos do </w:t>
      </w:r>
      <w:hyperlink r:id="rId17" w:anchor="art17§1" w:history="1">
        <w:r w:rsidRPr="00EC2F3A">
          <w:rPr>
            <w:rStyle w:val="Hyperlink"/>
          </w:rPr>
          <w:t>art. 17, §1º da Lei nº 14.133, de 2021</w:t>
        </w:r>
      </w:hyperlink>
      <w:r w:rsidRPr="00EC2F3A">
        <w:t xml:space="preserve">. </w:t>
      </w:r>
      <w:bookmarkStart w:id="22" w:name="_Ref113886867"/>
    </w:p>
    <w:p w14:paraId="0CDC5BEB" w14:textId="4C647CED" w:rsidR="003C7A23" w:rsidRPr="00EC2F3A" w:rsidRDefault="003C7A23" w:rsidP="00682C21">
      <w:pPr>
        <w:pStyle w:val="Nvel2"/>
      </w:pPr>
      <w:r w:rsidRPr="00EC2F3A">
        <w:t>Os licitantes encaminharão, exclusivamente por meio do sistema eletrônico, a</w:t>
      </w:r>
      <w:r w:rsidR="00740D4F">
        <w:t>s</w:t>
      </w:r>
      <w:r w:rsidRPr="00EC2F3A">
        <w:t xml:space="preserve"> proposta</w:t>
      </w:r>
      <w:r w:rsidR="00740D4F">
        <w:t>s de técnica e as propostas de preço</w:t>
      </w:r>
      <w:r w:rsidRPr="00EC2F3A">
        <w:t xml:space="preserve"> até a data e o horário estabelecidos para abertura da sessão pública.</w:t>
      </w:r>
      <w:bookmarkEnd w:id="22"/>
    </w:p>
    <w:p w14:paraId="7CBEF247" w14:textId="6B335796" w:rsidR="003C7A23" w:rsidRDefault="00F32C17" w:rsidP="005A6915">
      <w:pPr>
        <w:pStyle w:val="Nvel2"/>
      </w:pPr>
      <w:bookmarkStart w:id="23" w:name="_Ref113889589"/>
      <w:r w:rsidRPr="00847E15">
        <w:t xml:space="preserve">Caso a fase de habilitação anteceda as fases de apresentação de propostas, os licitantes encaminharão, na forma e no prazo estabelecidos no item anterior, simultaneamente os documentos de </w:t>
      </w:r>
      <w:r w:rsidRPr="00F32C17">
        <w:t>habilitação</w:t>
      </w:r>
      <w:r w:rsidR="00485D9A">
        <w:t>, a proposta de técnica</w:t>
      </w:r>
      <w:r w:rsidRPr="00F32C17">
        <w:t xml:space="preserve"> e a proposta </w:t>
      </w:r>
      <w:r w:rsidR="00485D9A">
        <w:t>de</w:t>
      </w:r>
      <w:r w:rsidRPr="00F32C17">
        <w:t xml:space="preserve"> preço</w:t>
      </w:r>
      <w:r w:rsidR="003C7A23" w:rsidRPr="00F32C17">
        <w:t xml:space="preserve">, observado o disposto nos itens </w:t>
      </w:r>
      <w:r w:rsidR="003C7A23" w:rsidRPr="00F32C17">
        <w:rPr>
          <w:highlight w:val="yellow"/>
        </w:rPr>
        <w:fldChar w:fldCharType="begin"/>
      </w:r>
      <w:r w:rsidR="003C7A23" w:rsidRPr="00F32C17">
        <w:instrText xml:space="preserve"> REF _Ref114663777 \r \h </w:instrText>
      </w:r>
      <w:r w:rsidR="00F522F3" w:rsidRPr="00F32C17">
        <w:rPr>
          <w:highlight w:val="yellow"/>
        </w:rPr>
        <w:instrText xml:space="preserve"> \* MERGEFORMAT </w:instrText>
      </w:r>
      <w:r w:rsidR="003C7A23" w:rsidRPr="00F32C17">
        <w:rPr>
          <w:highlight w:val="yellow"/>
        </w:rPr>
      </w:r>
      <w:r w:rsidR="003C7A23" w:rsidRPr="00F32C17">
        <w:rPr>
          <w:highlight w:val="yellow"/>
        </w:rPr>
        <w:fldChar w:fldCharType="separate"/>
      </w:r>
      <w:r w:rsidR="0013673B">
        <w:t>7.1.1</w:t>
      </w:r>
      <w:r w:rsidR="003C7A23" w:rsidRPr="00F32C17">
        <w:rPr>
          <w:highlight w:val="yellow"/>
        </w:rPr>
        <w:fldChar w:fldCharType="end"/>
      </w:r>
      <w:r w:rsidR="003C7A23" w:rsidRPr="00F32C17">
        <w:t xml:space="preserve"> e </w:t>
      </w:r>
      <w:r w:rsidR="003C7A23" w:rsidRPr="00F32C17">
        <w:fldChar w:fldCharType="begin"/>
      </w:r>
      <w:r w:rsidR="003C7A23" w:rsidRPr="00F32C17">
        <w:instrText xml:space="preserve"> REF _Ref114663151 \r \h </w:instrText>
      </w:r>
      <w:r w:rsidR="00F522F3" w:rsidRPr="00F32C17">
        <w:instrText xml:space="preserve"> \* MERGEFORMAT </w:instrText>
      </w:r>
      <w:r w:rsidR="003C7A23" w:rsidRPr="00F32C17">
        <w:fldChar w:fldCharType="separate"/>
      </w:r>
      <w:r w:rsidR="0013673B">
        <w:t>7.12</w:t>
      </w:r>
      <w:r w:rsidR="003C7A23" w:rsidRPr="00F32C17">
        <w:fldChar w:fldCharType="end"/>
      </w:r>
      <w:r w:rsidR="003C7A23" w:rsidRPr="00F32C17">
        <w:t xml:space="preserve"> deste Edital.</w:t>
      </w:r>
      <w:bookmarkEnd w:id="23"/>
    </w:p>
    <w:p w14:paraId="1E876744" w14:textId="42E7BE34" w:rsidR="00485D9A" w:rsidRPr="00EC2F3A" w:rsidRDefault="00485D9A" w:rsidP="005A6915">
      <w:pPr>
        <w:pStyle w:val="Nvel3"/>
      </w:pPr>
      <w:r w:rsidRPr="00EC2F3A">
        <w:t>N</w:t>
      </w:r>
      <w:r>
        <w:t>a hipótese acima, n</w:t>
      </w:r>
      <w:r w:rsidRPr="00EC2F3A">
        <w:t xml:space="preserve">ão haverá ordem de classificação na etapa de apresentação da proposta e dos documentos de habilitação pelo licitante, o que ocorrerá somente após os procedimentos </w:t>
      </w:r>
      <w:r>
        <w:t xml:space="preserve">de que trata o tópico </w:t>
      </w:r>
      <w:r>
        <w:fldChar w:fldCharType="begin"/>
      </w:r>
      <w:r>
        <w:instrText xml:space="preserve"> REF _Ref169620445 \r \h </w:instrText>
      </w:r>
      <w:r>
        <w:fldChar w:fldCharType="separate"/>
      </w:r>
      <w:r w:rsidR="0013673B">
        <w:t>6</w:t>
      </w:r>
      <w:r>
        <w:fldChar w:fldCharType="end"/>
      </w:r>
      <w:r>
        <w:t xml:space="preserve"> deste edital</w:t>
      </w:r>
      <w:r w:rsidRPr="00EC2F3A">
        <w:t>.</w:t>
      </w:r>
    </w:p>
    <w:p w14:paraId="44617891" w14:textId="2FEF3B8A" w:rsidR="003C7A23" w:rsidRPr="00EC2F3A" w:rsidRDefault="003C7A23" w:rsidP="005A6915">
      <w:pPr>
        <w:pStyle w:val="Nvel2"/>
      </w:pPr>
      <w:bookmarkStart w:id="24" w:name="_Ref113968921"/>
      <w:r w:rsidRPr="00EC2F3A">
        <w:t xml:space="preserve">No </w:t>
      </w:r>
      <w:r w:rsidRPr="00F97757">
        <w:t>cadastramento</w:t>
      </w:r>
      <w:r w:rsidRPr="00EC2F3A">
        <w:t xml:space="preserve"> da proposta </w:t>
      </w:r>
      <w:r w:rsidR="00485D9A">
        <w:t>de técnica e da proposta de preço</w:t>
      </w:r>
      <w:r w:rsidRPr="00EC2F3A">
        <w:t xml:space="preserve">, o licitante </w:t>
      </w:r>
      <w:r w:rsidR="009A7EEF" w:rsidRPr="00EC2F3A">
        <w:t xml:space="preserve">incluirá no </w:t>
      </w:r>
      <w:r w:rsidRPr="00EC2F3A">
        <w:t>sistema</w:t>
      </w:r>
      <w:r w:rsidR="009A7EEF" w:rsidRPr="00EC2F3A">
        <w:t xml:space="preserve"> declaração de</w:t>
      </w:r>
      <w:r w:rsidRPr="00EC2F3A">
        <w:t xml:space="preserve"> que:</w:t>
      </w:r>
      <w:bookmarkEnd w:id="24"/>
    </w:p>
    <w:p w14:paraId="6A5B265E" w14:textId="2807EEBB" w:rsidR="003C7A23" w:rsidRPr="00EC2F3A" w:rsidRDefault="003E1CD6" w:rsidP="005A6915">
      <w:pPr>
        <w:pStyle w:val="Nvel3"/>
      </w:pPr>
      <w:r w:rsidRPr="00EC2F3A">
        <w:t>Está</w:t>
      </w:r>
      <w:r w:rsidR="003C7A23" w:rsidRPr="00EC2F3A">
        <w:t xml:space="preserve"> ciente e concorda com as condições contidas no </w:t>
      </w:r>
      <w:r w:rsidR="00D27DB9" w:rsidRPr="00EC2F3A">
        <w:t xml:space="preserve">Edital </w:t>
      </w:r>
      <w:r w:rsidR="003C7A23" w:rsidRPr="00EC2F3A">
        <w:t xml:space="preserve">e seus anexos, bem como de que a proposta apresentada compreende a </w:t>
      </w:r>
      <w:r w:rsidR="003C7A23" w:rsidRPr="00F97757">
        <w:t>integralidade</w:t>
      </w:r>
      <w:r w:rsidR="003C7A23" w:rsidRPr="00EC2F3A">
        <w:t xml:space="preserv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14:paraId="45DBE03B" w14:textId="154C510C" w:rsidR="003C7A23" w:rsidRPr="00EC2F3A" w:rsidRDefault="003E1CD6" w:rsidP="005A6915">
      <w:pPr>
        <w:pStyle w:val="Nvel3"/>
      </w:pPr>
      <w:r w:rsidRPr="00EC2F3A">
        <w:t>N</w:t>
      </w:r>
      <w:r w:rsidR="003C7A23" w:rsidRPr="00EC2F3A">
        <w:t xml:space="preserve">ão emprega menor de 18 anos em trabalho noturno, perigoso ou insalubre e não emprega menor de 16 anos, salvo menor, a partir de 14 anos, na condição de aprendiz, nos termos do </w:t>
      </w:r>
      <w:r w:rsidR="00FB2A87" w:rsidRPr="00784848">
        <w:rPr>
          <w:rFonts w:asciiTheme="majorHAnsi" w:hAnsiTheme="majorHAnsi" w:cstheme="majorHAnsi"/>
        </w:rPr>
        <w:t>art.</w:t>
      </w:r>
      <w:r w:rsidR="003C7A23" w:rsidRPr="00784848">
        <w:rPr>
          <w:rFonts w:asciiTheme="majorHAnsi" w:hAnsiTheme="majorHAnsi" w:cstheme="majorHAnsi"/>
        </w:rPr>
        <w:t xml:space="preserve"> 7</w:t>
      </w:r>
      <w:r w:rsidR="00096C23" w:rsidRPr="00784848">
        <w:rPr>
          <w:rFonts w:asciiTheme="majorHAnsi" w:hAnsiTheme="majorHAnsi" w:cstheme="majorHAnsi"/>
        </w:rPr>
        <w:t>º</w:t>
      </w:r>
      <w:r w:rsidR="003C7A23" w:rsidRPr="00784848">
        <w:rPr>
          <w:rFonts w:asciiTheme="majorHAnsi" w:hAnsiTheme="majorHAnsi" w:cstheme="majorHAnsi"/>
        </w:rPr>
        <w:t>, XXXIII da Constituiçã</w:t>
      </w:r>
      <w:r w:rsidR="00FB2A87" w:rsidRPr="00784848">
        <w:rPr>
          <w:rFonts w:asciiTheme="majorHAnsi" w:hAnsiTheme="majorHAnsi" w:cstheme="majorHAnsi"/>
        </w:rPr>
        <w:t>o Federal</w:t>
      </w:r>
      <w:r w:rsidR="003C7A23" w:rsidRPr="00EC2F3A">
        <w:t>;</w:t>
      </w:r>
    </w:p>
    <w:p w14:paraId="1F36097B" w14:textId="183CC5CF" w:rsidR="003C7A23" w:rsidRPr="00EC2F3A" w:rsidRDefault="009A7EEF" w:rsidP="005A6915">
      <w:pPr>
        <w:pStyle w:val="Nvel3"/>
      </w:pPr>
      <w:r w:rsidRPr="00F97757">
        <w:lastRenderedPageBreak/>
        <w:t>Não</w:t>
      </w:r>
      <w:r w:rsidRPr="00EC2F3A">
        <w:t xml:space="preserve"> </w:t>
      </w:r>
      <w:r w:rsidR="003C7A23" w:rsidRPr="00EC2F3A">
        <w:t xml:space="preserve">possui, em sua cadeia produtiva, empregados executando trabalho degradante ou forçado, observando o disposto no </w:t>
      </w:r>
      <w:r w:rsidR="003C7A23" w:rsidRPr="00784848">
        <w:rPr>
          <w:rFonts w:asciiTheme="majorHAnsi" w:hAnsiTheme="majorHAnsi" w:cstheme="majorHAnsi"/>
        </w:rPr>
        <w:t>art. 1º</w:t>
      </w:r>
      <w:r w:rsidR="006E7CA1" w:rsidRPr="00784848">
        <w:rPr>
          <w:rFonts w:asciiTheme="majorHAnsi" w:hAnsiTheme="majorHAnsi" w:cstheme="majorHAnsi"/>
        </w:rPr>
        <w:t>, III e IV,</w:t>
      </w:r>
      <w:r w:rsidR="003C7A23" w:rsidRPr="00784848">
        <w:rPr>
          <w:rFonts w:asciiTheme="majorHAnsi" w:hAnsiTheme="majorHAnsi" w:cstheme="majorHAnsi"/>
        </w:rPr>
        <w:t xml:space="preserve"> e do art. 5º</w:t>
      </w:r>
      <w:r w:rsidR="006E7CA1" w:rsidRPr="00784848">
        <w:rPr>
          <w:rFonts w:asciiTheme="majorHAnsi" w:hAnsiTheme="majorHAnsi" w:cstheme="majorHAnsi"/>
        </w:rPr>
        <w:t>, III</w:t>
      </w:r>
      <w:r w:rsidR="003C7A23" w:rsidRPr="00784848">
        <w:rPr>
          <w:rFonts w:asciiTheme="majorHAnsi" w:hAnsiTheme="majorHAnsi" w:cstheme="majorHAnsi"/>
        </w:rPr>
        <w:t xml:space="preserve"> da Constituição Federal</w:t>
      </w:r>
      <w:r w:rsidR="003C7A23" w:rsidRPr="00EC2F3A">
        <w:t>;</w:t>
      </w:r>
    </w:p>
    <w:p w14:paraId="7716898C" w14:textId="6A8E0CDF" w:rsidR="003C7A23" w:rsidRPr="00EC2F3A" w:rsidRDefault="009A7EEF" w:rsidP="005A6915">
      <w:pPr>
        <w:pStyle w:val="Nvel3"/>
      </w:pPr>
      <w:r w:rsidRPr="00F97757">
        <w:t>Cumpre</w:t>
      </w:r>
      <w:r w:rsidRPr="00EC2F3A">
        <w:t xml:space="preserve"> </w:t>
      </w:r>
      <w:r w:rsidR="003C7A23" w:rsidRPr="00EC2F3A">
        <w:t>as exigências de reserva de cargos para pessoa com deficiência e para reabilitado da Previdência Social, previstas em lei e em outras normas específicas.</w:t>
      </w:r>
    </w:p>
    <w:p w14:paraId="36A7C635" w14:textId="5BA213ED" w:rsidR="003C7A23" w:rsidRDefault="003C7A23" w:rsidP="005A6915">
      <w:pPr>
        <w:pStyle w:val="Nvel2"/>
      </w:pPr>
      <w:r w:rsidRPr="00CF627B">
        <w:t xml:space="preserve">O licitante organizado em cooperativa deverá </w:t>
      </w:r>
      <w:r w:rsidR="00453E04" w:rsidRPr="00CF627B">
        <w:t>anexar, ainda, no próprio sistema eletrônico, declaração de</w:t>
      </w:r>
      <w:r w:rsidRPr="00CF627B">
        <w:t xml:space="preserve"> que cumpre os requisitos estabelecidos no </w:t>
      </w:r>
      <w:r w:rsidR="00FE4593" w:rsidRPr="00CF627B">
        <w:rPr>
          <w:rFonts w:cstheme="majorHAnsi"/>
        </w:rPr>
        <w:t>art.</w:t>
      </w:r>
      <w:r w:rsidRPr="00CF627B">
        <w:rPr>
          <w:rFonts w:cstheme="majorHAnsi"/>
        </w:rPr>
        <w:t xml:space="preserve"> 16 da Lei nº 14.133, de 2021</w:t>
      </w:r>
      <w:r w:rsidRPr="00CF627B">
        <w:t>.</w:t>
      </w:r>
    </w:p>
    <w:p w14:paraId="1A0F3C71" w14:textId="77777777" w:rsidR="00944968" w:rsidRPr="00943755" w:rsidRDefault="00944968" w:rsidP="00944968">
      <w:pPr>
        <w:pStyle w:val="Nvel2"/>
      </w:pPr>
      <w:r w:rsidRPr="00943755">
        <w:t>No caso das empresas que foram beneficiadas pela Lei nº 12.546, de 2011, as propostas de preços deverão ser apresentadas com as alíquotas em vigor, nos termos da Lei nº 14.973, de 2024, aplicáveis para o ano de apresentação da proposta.</w:t>
      </w:r>
    </w:p>
    <w:p w14:paraId="558E7139" w14:textId="77777777" w:rsidR="00944968" w:rsidRPr="00943755" w:rsidRDefault="00944968" w:rsidP="00944968">
      <w:pPr>
        <w:pStyle w:val="Nvel3"/>
      </w:pPr>
      <w:r w:rsidRPr="00943755">
        <w:t>A pedido da empresa contratada, o preço do contrato poderá ser revisto, nos termos do art. 134 c/c art. 136, I, da Lei nº 14.133, de 2021, após efetiva majoração das alíquotas, conforme regime de transição previsto no art. 9ºA e 9º-B da Lei nº 12.546, de 2011, com a redação dada pela Lei nº 14.973, de 2024.</w:t>
      </w:r>
    </w:p>
    <w:p w14:paraId="5D6BACF4" w14:textId="28489AFD" w:rsidR="003C7A23" w:rsidRPr="00EC2F3A" w:rsidRDefault="00766C7E" w:rsidP="005A6915">
      <w:pPr>
        <w:pStyle w:val="Nvel2"/>
      </w:pPr>
      <w:bookmarkStart w:id="25" w:name="_Hlk215236235"/>
      <w:bookmarkStart w:id="26" w:name="_Ref117000019"/>
      <w:r w:rsidRPr="00EE220E">
        <w:t xml:space="preserve">Havendo previsão de tratamento favorecido, </w:t>
      </w:r>
      <w:bookmarkEnd w:id="25"/>
      <w:r w:rsidRPr="00EE220E">
        <w:t xml:space="preserve">o </w:t>
      </w:r>
      <w:r w:rsidR="003C7A23" w:rsidRPr="00EE220E">
        <w:t>fornecedor enquadrado como</w:t>
      </w:r>
      <w:r w:rsidR="003C7A23" w:rsidRPr="00CF627B">
        <w:t xml:space="preserve"> microempresa, empresa de pequeno porte ou sociedade cooperativa deverá </w:t>
      </w:r>
      <w:r w:rsidR="009A7EEF" w:rsidRPr="00CF627B">
        <w:t>anexar</w:t>
      </w:r>
      <w:r w:rsidR="003C7A23" w:rsidRPr="00CF627B">
        <w:t xml:space="preserve">, ainda, </w:t>
      </w:r>
      <w:r w:rsidR="009A7EEF" w:rsidRPr="00CF627B">
        <w:t>no</w:t>
      </w:r>
      <w:r w:rsidR="003C7A23" w:rsidRPr="00CF627B">
        <w:t xml:space="preserve"> próprio sistema eletrônico, </w:t>
      </w:r>
      <w:r w:rsidR="009A7EEF" w:rsidRPr="00CF627B">
        <w:t xml:space="preserve">declaração de </w:t>
      </w:r>
      <w:r w:rsidR="003C7A23" w:rsidRPr="00CF627B">
        <w:t>que cumpre</w:t>
      </w:r>
      <w:r w:rsidR="003C7A23" w:rsidRPr="00EC2F3A">
        <w:t xml:space="preserve"> os requisitos estabelecidos no </w:t>
      </w:r>
      <w:r w:rsidR="00FE4593" w:rsidRPr="00784848">
        <w:rPr>
          <w:rFonts w:cstheme="majorHAnsi"/>
        </w:rPr>
        <w:t>art.</w:t>
      </w:r>
      <w:r w:rsidR="003C7A23" w:rsidRPr="00784848">
        <w:rPr>
          <w:rFonts w:cstheme="majorHAnsi"/>
        </w:rPr>
        <w:t xml:space="preserve"> 3</w:t>
      </w:r>
      <w:r w:rsidR="00096C23" w:rsidRPr="00784848">
        <w:rPr>
          <w:rFonts w:cstheme="majorHAnsi"/>
        </w:rPr>
        <w:t>º</w:t>
      </w:r>
      <w:r w:rsidR="003C7A23" w:rsidRPr="00784848">
        <w:rPr>
          <w:rFonts w:cstheme="majorHAnsi"/>
        </w:rPr>
        <w:t xml:space="preserve"> da Lei Complementar nº 123, de 2006</w:t>
      </w:r>
      <w:r w:rsidR="003C7A23" w:rsidRPr="00EC2F3A">
        <w:t xml:space="preserve">, estando apto a usufruir do tratamento favorecido estabelecido em seus </w:t>
      </w:r>
      <w:r w:rsidR="003C7A23" w:rsidRPr="00784848">
        <w:rPr>
          <w:rFonts w:cstheme="majorHAnsi"/>
        </w:rPr>
        <w:t>arts. 42 a 49</w:t>
      </w:r>
      <w:r w:rsidR="003C7A23" w:rsidRPr="00EC2F3A">
        <w:t xml:space="preserve">, observado o disposto nos </w:t>
      </w:r>
      <w:r w:rsidR="003C7A23" w:rsidRPr="00784848">
        <w:rPr>
          <w:rFonts w:cstheme="majorHAnsi"/>
        </w:rPr>
        <w:t xml:space="preserve">§§ 1º ao 3º do art. 4º, da Lei </w:t>
      </w:r>
      <w:r w:rsidR="00096C23" w:rsidRPr="00784848">
        <w:rPr>
          <w:rFonts w:cstheme="majorHAnsi"/>
        </w:rPr>
        <w:t>nº</w:t>
      </w:r>
      <w:r w:rsidR="003C7A23" w:rsidRPr="00784848">
        <w:rPr>
          <w:rFonts w:cstheme="majorHAnsi"/>
        </w:rPr>
        <w:t xml:space="preserve"> 14.133, de 2021.</w:t>
      </w:r>
      <w:bookmarkEnd w:id="26"/>
    </w:p>
    <w:p w14:paraId="06D6F458" w14:textId="64AD68EC" w:rsidR="003C7A23" w:rsidRPr="00EC2F3A" w:rsidRDefault="00FE4593" w:rsidP="005A6915">
      <w:pPr>
        <w:pStyle w:val="Nvel3"/>
      </w:pPr>
      <w:r w:rsidRPr="00EC2F3A">
        <w:t>No</w:t>
      </w:r>
      <w:r w:rsidR="003C7A23" w:rsidRPr="00EC2F3A">
        <w:t xml:space="preserve"> item </w:t>
      </w:r>
      <w:r w:rsidR="003C7A23" w:rsidRPr="00F97757">
        <w:t>exclusivo</w:t>
      </w:r>
      <w:r w:rsidR="003C7A23" w:rsidRPr="00EC2F3A">
        <w:t xml:space="preserve"> para participação de microempresas e empresas de pequeno porte, </w:t>
      </w:r>
      <w:r w:rsidR="009A7EEF" w:rsidRPr="00EC2F3A">
        <w:t xml:space="preserve">a ausência da declaração prevista no item </w:t>
      </w:r>
      <w:r w:rsidR="009130AF" w:rsidRPr="00EC2F3A">
        <w:fldChar w:fldCharType="begin"/>
      </w:r>
      <w:r w:rsidR="009130AF" w:rsidRPr="00EC2F3A">
        <w:instrText xml:space="preserve"> REF _Ref117000019 \r \h  \* MERGEFORMAT </w:instrText>
      </w:r>
      <w:r w:rsidR="009130AF" w:rsidRPr="00EC2F3A">
        <w:fldChar w:fldCharType="separate"/>
      </w:r>
      <w:r w:rsidR="0013673B">
        <w:t>4.6</w:t>
      </w:r>
      <w:r w:rsidR="009130AF" w:rsidRPr="00EC2F3A">
        <w:fldChar w:fldCharType="end"/>
      </w:r>
      <w:r w:rsidR="003C7A23" w:rsidRPr="00EC2F3A">
        <w:t xml:space="preserve"> impedirá o prosseguimento no certame, para aquele item;</w:t>
      </w:r>
    </w:p>
    <w:p w14:paraId="7F68966D" w14:textId="4E801369" w:rsidR="003C7A23" w:rsidRPr="00CF627B" w:rsidRDefault="00FE4593" w:rsidP="005A6915">
      <w:pPr>
        <w:pStyle w:val="Nvel3"/>
      </w:pPr>
      <w:r w:rsidRPr="00EC2F3A">
        <w:t>N</w:t>
      </w:r>
      <w:r w:rsidR="003C7A23" w:rsidRPr="00EC2F3A">
        <w:t xml:space="preserve">os itens em </w:t>
      </w:r>
      <w:r w:rsidR="003C7A23" w:rsidRPr="00F97757">
        <w:t>que</w:t>
      </w:r>
      <w:r w:rsidR="003C7A23" w:rsidRPr="00EC2F3A">
        <w:t xml:space="preserve"> a participação não for exclusiva para microempresas e empresas de pequeno porte, </w:t>
      </w:r>
      <w:r w:rsidR="00CA24FF" w:rsidRPr="00EC2F3A">
        <w:t xml:space="preserve">a ausência da declaração prevista no item </w:t>
      </w:r>
      <w:r w:rsidR="009130AF" w:rsidRPr="00EC2F3A">
        <w:fldChar w:fldCharType="begin"/>
      </w:r>
      <w:r w:rsidR="009130AF" w:rsidRPr="00EC2F3A">
        <w:instrText xml:space="preserve"> REF _Ref117000019 \r \h  \* MERGEFORMAT </w:instrText>
      </w:r>
      <w:r w:rsidR="009130AF" w:rsidRPr="00EC2F3A">
        <w:fldChar w:fldCharType="separate"/>
      </w:r>
      <w:r w:rsidR="0013673B">
        <w:t>4.6</w:t>
      </w:r>
      <w:r w:rsidR="009130AF" w:rsidRPr="00EC2F3A">
        <w:fldChar w:fldCharType="end"/>
      </w:r>
      <w:r w:rsidR="00CA24FF" w:rsidRPr="00EC2F3A">
        <w:t xml:space="preserve"> </w:t>
      </w:r>
      <w:r w:rsidR="003C7A23" w:rsidRPr="00EC2F3A">
        <w:t xml:space="preserve">apenas produzirá o efeito de o licitante não ter direito ao tratamento favorecido previsto na </w:t>
      </w:r>
      <w:r w:rsidR="003C7A23" w:rsidRPr="00784848">
        <w:rPr>
          <w:rFonts w:asciiTheme="majorHAnsi" w:hAnsiTheme="majorHAnsi" w:cstheme="majorHAnsi"/>
        </w:rPr>
        <w:t>Lei Comple</w:t>
      </w:r>
      <w:r w:rsidR="003C7A23" w:rsidRPr="00CF627B">
        <w:rPr>
          <w:rFonts w:asciiTheme="majorHAnsi" w:hAnsiTheme="majorHAnsi" w:cstheme="majorHAnsi"/>
        </w:rPr>
        <w:t>mentar nº 123, de 2006</w:t>
      </w:r>
      <w:r w:rsidR="003C7A23" w:rsidRPr="00CF627B">
        <w:t>, mesmo que microempresa, empresa de pequeno porte ou sociedade cooperativa.</w:t>
      </w:r>
    </w:p>
    <w:p w14:paraId="330FC7D1" w14:textId="77777777" w:rsidR="00766C7E" w:rsidRPr="00EE220E" w:rsidRDefault="00766C7E" w:rsidP="00766C7E">
      <w:pPr>
        <w:pStyle w:val="Nvel2"/>
      </w:pPr>
      <w:bookmarkStart w:id="27" w:name="_Hlk215236246"/>
      <w:r w:rsidRPr="00EE220E">
        <w:t>Havendo previsão do tratamento jurídico diferenciado estabelecido nos arts. 42 a 49 da Lei Complementar nº 123, de 2006, não poderá se beneficiar a pessoa jurídica:</w:t>
      </w:r>
    </w:p>
    <w:bookmarkEnd w:id="27"/>
    <w:p w14:paraId="56AF17B5" w14:textId="5A294EBA" w:rsidR="00740D4F" w:rsidRPr="00740D4F" w:rsidRDefault="00740D4F" w:rsidP="005A6915">
      <w:pPr>
        <w:pStyle w:val="Nvel3"/>
      </w:pPr>
      <w:r w:rsidRPr="00740D4F">
        <w:t>De cujo capital participe outra pessoa jurídica;</w:t>
      </w:r>
    </w:p>
    <w:p w14:paraId="162D6A8D" w14:textId="00B8116E" w:rsidR="00740D4F" w:rsidRPr="00740D4F" w:rsidRDefault="00740D4F" w:rsidP="005A6915">
      <w:pPr>
        <w:pStyle w:val="Nvel3"/>
      </w:pPr>
      <w:r w:rsidRPr="00740D4F">
        <w:lastRenderedPageBreak/>
        <w:t>Que seja filial, sucursal, agência ou representação, no País, de pessoa jurídica com sede no exterior;</w:t>
      </w:r>
    </w:p>
    <w:p w14:paraId="675D56FF" w14:textId="6EF4B8A6" w:rsidR="00740D4F" w:rsidRPr="00740D4F" w:rsidRDefault="00740D4F" w:rsidP="005A6915">
      <w:pPr>
        <w:pStyle w:val="Nvel3"/>
      </w:pPr>
      <w:r w:rsidRPr="00740D4F">
        <w:t>De cujo capital participe pessoa física que seja inscrita como empresário ou seja sócia de outra empresa que receba tratamento jurídico diferenciado nos termos da Lei Complementar nº 123, de 2006, desde que a receita bruta global ultrapasse o limite de que trata o inciso II do art. 3º da referida lei;</w:t>
      </w:r>
    </w:p>
    <w:p w14:paraId="02DF6230" w14:textId="288DFB8B" w:rsidR="00740D4F" w:rsidRPr="00740D4F" w:rsidRDefault="00740D4F" w:rsidP="005A6915">
      <w:pPr>
        <w:pStyle w:val="Nvel3"/>
      </w:pPr>
      <w:r w:rsidRPr="00740D4F">
        <w:t>Cujo titular ou sócio participe com mais de 10% (dez por cento) do capital de outra empresa não beneficiada pela Lei Complementar nº 123, de 2006, desde que a receita bruta global ultrapasse o limite de que trata o inciso II do art. 3º da referida lei;</w:t>
      </w:r>
    </w:p>
    <w:p w14:paraId="4EC66DFB" w14:textId="632432BC" w:rsidR="00740D4F" w:rsidRPr="00740D4F" w:rsidRDefault="00740D4F" w:rsidP="005A6915">
      <w:pPr>
        <w:pStyle w:val="Nvel3"/>
      </w:pPr>
      <w:r w:rsidRPr="00740D4F">
        <w:t>Cujo sócio ou titular seja administrador ou equiparado de outra pessoa jurídica com fins lucrativos, desde que a receita bruta global ultrapasse o limite de que trata o inciso II do art. 3º da referida lei;</w:t>
      </w:r>
    </w:p>
    <w:p w14:paraId="2D7605E9" w14:textId="6FD34DA2" w:rsidR="00740D4F" w:rsidRPr="00740D4F" w:rsidRDefault="00740D4F" w:rsidP="005A6915">
      <w:pPr>
        <w:pStyle w:val="Nvel3"/>
      </w:pPr>
      <w:r w:rsidRPr="00740D4F">
        <w:t>Constituída sob a forma de cooperativas, salvo as de consumo;</w:t>
      </w:r>
    </w:p>
    <w:p w14:paraId="23CD9051" w14:textId="3C85D1A2" w:rsidR="00740D4F" w:rsidRPr="00740D4F" w:rsidRDefault="00740D4F" w:rsidP="005A6915">
      <w:pPr>
        <w:pStyle w:val="Nvel3"/>
      </w:pPr>
      <w:r w:rsidRPr="00740D4F">
        <w:t>Que participe do capital de outra pessoa jurídica;</w:t>
      </w:r>
    </w:p>
    <w:p w14:paraId="202630A5" w14:textId="3649D8EF" w:rsidR="00740D4F" w:rsidRPr="00740D4F" w:rsidRDefault="00740D4F" w:rsidP="005A6915">
      <w:pPr>
        <w:pStyle w:val="Nvel3"/>
      </w:pPr>
      <w:r w:rsidRPr="00740D4F">
        <w:t>Que exerça atividade de banco comercial, de investimentos e de desenvolvimento, de caixa econômica, de sociedade de crédito, financiamento e investimento ou de crédito imobiliário, de corretora ou de distribuidora de títulos, valores mobiliários e câmbio, de empresa de arrendamento mercantil, de seguros privados e de capitalização ou de previdência complementar;</w:t>
      </w:r>
    </w:p>
    <w:p w14:paraId="7424ECC6" w14:textId="0290D947" w:rsidR="00740D4F" w:rsidRPr="00740D4F" w:rsidRDefault="00740D4F" w:rsidP="005A6915">
      <w:pPr>
        <w:pStyle w:val="Nvel3"/>
      </w:pPr>
      <w:r w:rsidRPr="00740D4F">
        <w:t>Resultante ou remanescente de cisão ou qualquer outra forma de desmembramento de pessoa jurídica que tenha ocorrido em um dos 5 (cinco) anos-calendário anteriores;</w:t>
      </w:r>
    </w:p>
    <w:p w14:paraId="479C6908" w14:textId="43CA2BFC" w:rsidR="00740D4F" w:rsidRPr="00740D4F" w:rsidRDefault="00740D4F" w:rsidP="005A6915">
      <w:pPr>
        <w:pStyle w:val="Nvel3"/>
      </w:pPr>
      <w:r w:rsidRPr="00740D4F">
        <w:t>Constituída sob a forma de sociedade por ações.</w:t>
      </w:r>
    </w:p>
    <w:p w14:paraId="5676308C" w14:textId="3DCB36A3" w:rsidR="00740D4F" w:rsidRPr="00740D4F" w:rsidRDefault="00740D4F" w:rsidP="005A6915">
      <w:pPr>
        <w:pStyle w:val="Nvel3"/>
      </w:pPr>
      <w:r w:rsidRPr="00740D4F">
        <w:t>Cujos titulares ou sócios guardem, cumulativamente, com o contratante do serviço, relação de pessoalidade, subordinação e habitualidade.</w:t>
      </w:r>
    </w:p>
    <w:p w14:paraId="79F6C9A9" w14:textId="42385707" w:rsidR="003C7A23" w:rsidRPr="00EC2F3A" w:rsidRDefault="00F0325E" w:rsidP="005A6915">
      <w:pPr>
        <w:pStyle w:val="Nvel2"/>
      </w:pPr>
      <w:r w:rsidRPr="00EC2F3A">
        <w:t xml:space="preserve">A </w:t>
      </w:r>
      <w:r w:rsidRPr="00F97757">
        <w:t>falsidade</w:t>
      </w:r>
      <w:r w:rsidRPr="00EC2F3A">
        <w:t xml:space="preserve"> da declaração de que trata os itens </w:t>
      </w:r>
      <w:r w:rsidRPr="00EC2F3A">
        <w:fldChar w:fldCharType="begin"/>
      </w:r>
      <w:r w:rsidRPr="00EC2F3A">
        <w:instrText xml:space="preserve"> REF _Ref113968921 \r \h  \* MERGEFORMAT </w:instrText>
      </w:r>
      <w:r w:rsidRPr="00EC2F3A">
        <w:fldChar w:fldCharType="separate"/>
      </w:r>
      <w:r w:rsidR="0013673B">
        <w:t>4.4</w:t>
      </w:r>
      <w:r w:rsidRPr="00EC2F3A">
        <w:fldChar w:fldCharType="end"/>
      </w:r>
      <w:r w:rsidRPr="00EC2F3A">
        <w:t xml:space="preserve"> ou </w:t>
      </w:r>
      <w:r w:rsidRPr="00EC2F3A">
        <w:fldChar w:fldCharType="begin"/>
      </w:r>
      <w:r w:rsidRPr="00EC2F3A">
        <w:instrText xml:space="preserve"> REF _Ref117000019 \r \h  \* MERGEFORMAT </w:instrText>
      </w:r>
      <w:r w:rsidRPr="00EC2F3A">
        <w:fldChar w:fldCharType="separate"/>
      </w:r>
      <w:r w:rsidR="0013673B">
        <w:t>4.6</w:t>
      </w:r>
      <w:r w:rsidRPr="00EC2F3A">
        <w:fldChar w:fldCharType="end"/>
      </w:r>
      <w:r w:rsidR="003C7A23" w:rsidRPr="00EC2F3A">
        <w:t xml:space="preserve"> sujeitará o licitante às sanções previstas na </w:t>
      </w:r>
      <w:r w:rsidR="003C7A23" w:rsidRPr="00784848">
        <w:rPr>
          <w:rFonts w:cstheme="majorHAnsi"/>
        </w:rPr>
        <w:t>Lei nº 14.133, de 2021</w:t>
      </w:r>
      <w:r w:rsidR="003C7A23" w:rsidRPr="00EC2F3A">
        <w:t xml:space="preserve"> e neste Edital.</w:t>
      </w:r>
    </w:p>
    <w:p w14:paraId="0BA35920" w14:textId="3CA5BE95" w:rsidR="003C7A23" w:rsidRPr="00EC2F3A" w:rsidRDefault="00485D9A" w:rsidP="005A6915">
      <w:pPr>
        <w:pStyle w:val="Nvel2"/>
      </w:pPr>
      <w:r>
        <w:t xml:space="preserve">Os licitantes poderão retirar ou substituir </w:t>
      </w:r>
      <w:r w:rsidRPr="003D6BCC">
        <w:t>as propostas de técnica e as propostas de preço</w:t>
      </w:r>
      <w:r>
        <w:t xml:space="preserve"> ou, na hipótese de a fase de habilitação anteceder as fases de apresentação de propostas e de julgamento, os documentos de habilitação anteriormente inseridos no sistema, até a abertura da sessão pública</w:t>
      </w:r>
      <w:r w:rsidR="003C7A23" w:rsidRPr="00EC2F3A">
        <w:t>.</w:t>
      </w:r>
    </w:p>
    <w:p w14:paraId="7981538D" w14:textId="00DA0639" w:rsidR="00485D9A" w:rsidRPr="00485D9A" w:rsidRDefault="00485D9A" w:rsidP="005A6915">
      <w:pPr>
        <w:pStyle w:val="Nvel2"/>
      </w:pPr>
      <w:r w:rsidRPr="00485D9A">
        <w:lastRenderedPageBreak/>
        <w:t xml:space="preserve">Os documentos complementares à proposta de técnica, quando necessários à confirmação daqueles exigidos no edital de licitação e já apresentados, serão encaminhados pelo licitante mais bem classificado, após o encerramento da etapa competitiva, observado o prazo de que trata o </w:t>
      </w:r>
      <w:r>
        <w:t>sub</w:t>
      </w:r>
      <w:r w:rsidRPr="00485D9A">
        <w:t xml:space="preserve">item </w:t>
      </w:r>
      <w:r>
        <w:fldChar w:fldCharType="begin"/>
      </w:r>
      <w:r>
        <w:instrText xml:space="preserve"> REF _Ref114663151 \r \h </w:instrText>
      </w:r>
      <w:r w:rsidR="005A6915">
        <w:instrText xml:space="preserve"> \* MERGEFORMAT </w:instrText>
      </w:r>
      <w:r>
        <w:fldChar w:fldCharType="separate"/>
      </w:r>
      <w:r w:rsidR="0013673B">
        <w:t>7.12</w:t>
      </w:r>
      <w:r>
        <w:fldChar w:fldCharType="end"/>
      </w:r>
      <w:r>
        <w:t>.</w:t>
      </w:r>
    </w:p>
    <w:p w14:paraId="48B1F343" w14:textId="3BDF1DA7" w:rsidR="003C7A23" w:rsidRPr="00F97757" w:rsidRDefault="003C7A23" w:rsidP="005A6915">
      <w:pPr>
        <w:pStyle w:val="Nvel2"/>
      </w:pPr>
      <w:r w:rsidRPr="00EC2F3A">
        <w:rPr>
          <w:rFonts w:eastAsia="Times New Roman"/>
        </w:rPr>
        <w:t xml:space="preserve">Caberá ao </w:t>
      </w:r>
      <w:r w:rsidRPr="00F97757">
        <w:t>licitante interessado em participar da licitação acompanhar as operações no sistema eletrônico durante o processo licitatório e se responsabilizar pelo ônus decorrente da perda de negócios diante da inobservância de mensagens emitidas pela Administração ou de sua desconexão.</w:t>
      </w:r>
    </w:p>
    <w:p w14:paraId="2DEC6076" w14:textId="0F7FF271" w:rsidR="00D939E9" w:rsidRPr="00EC2F3A" w:rsidRDefault="003C7A23" w:rsidP="005A6915">
      <w:pPr>
        <w:pStyle w:val="Nvel2"/>
      </w:pPr>
      <w:r w:rsidRPr="00F97757">
        <w:t>O licitante deverá</w:t>
      </w:r>
      <w:r w:rsidRPr="00EC2F3A">
        <w:rPr>
          <w:rFonts w:eastAsia="Times New Roman"/>
        </w:rPr>
        <w:t xml:space="preserve"> </w:t>
      </w:r>
      <w:r w:rsidRPr="00EC2F3A">
        <w:t>comunicar imediatamente ao provedor do sistema qualquer acontecimento que possa comprometer o sigilo ou a segurança, para imediato bloqueio de acesso.</w:t>
      </w:r>
    </w:p>
    <w:p w14:paraId="5F186EB9" w14:textId="3B5BF973" w:rsidR="003C7A23" w:rsidRPr="00EC2F3A" w:rsidRDefault="003C7A23" w:rsidP="005A6915">
      <w:pPr>
        <w:pStyle w:val="Nvel1-Ttulo"/>
      </w:pPr>
      <w:r w:rsidRPr="00EC2F3A">
        <w:t xml:space="preserve">DO </w:t>
      </w:r>
      <w:r w:rsidRPr="00F97757">
        <w:t>PREENCHIMENTO</w:t>
      </w:r>
      <w:r w:rsidRPr="00EC2F3A">
        <w:t xml:space="preserve"> DA PROPOSTA</w:t>
      </w:r>
    </w:p>
    <w:p w14:paraId="0EF5E2AC" w14:textId="77777777" w:rsidR="00485D9A" w:rsidRPr="006E1990" w:rsidRDefault="00485D9A" w:rsidP="005A6915">
      <w:pPr>
        <w:pStyle w:val="Nvel2"/>
        <w:rPr>
          <w:rFonts w:eastAsia="Times New Roman"/>
        </w:rPr>
      </w:pPr>
      <w:bookmarkStart w:id="28" w:name="_Ref217056237"/>
      <w:r>
        <w:t>O licitante deverá enviar sua proposta técnica, através do sistema eletrônico, contendo os seguintes requisitos:</w:t>
      </w:r>
      <w:bookmarkEnd w:id="28"/>
    </w:p>
    <w:p w14:paraId="0A0589A0" w14:textId="1410AEFA" w:rsidR="00485D9A" w:rsidRPr="005A6915" w:rsidRDefault="00485D9A" w:rsidP="005A6915">
      <w:pPr>
        <w:pStyle w:val="Nvel3-Red"/>
      </w:pPr>
      <w:r w:rsidRPr="005A6915">
        <w:t>…</w:t>
      </w:r>
    </w:p>
    <w:p w14:paraId="117D67E4" w14:textId="2AE8178D" w:rsidR="00485D9A" w:rsidRPr="005A6915" w:rsidRDefault="00485D9A" w:rsidP="005A6915">
      <w:pPr>
        <w:pStyle w:val="Nvel3-Red"/>
      </w:pPr>
      <w:r w:rsidRPr="005A6915">
        <w:t>…</w:t>
      </w:r>
    </w:p>
    <w:p w14:paraId="1307421D" w14:textId="520BD49B" w:rsidR="00485D9A" w:rsidRPr="00485D9A" w:rsidRDefault="00485D9A" w:rsidP="005A6915">
      <w:pPr>
        <w:pStyle w:val="Nvel3-Red"/>
      </w:pPr>
      <w:r w:rsidRPr="00485D9A">
        <w:t>…</w:t>
      </w:r>
    </w:p>
    <w:p w14:paraId="475CA631" w14:textId="5E1315CC" w:rsidR="003C7A23" w:rsidRPr="00EC2F3A" w:rsidRDefault="003C7A23" w:rsidP="005A6915">
      <w:pPr>
        <w:pStyle w:val="Nvel2"/>
        <w:rPr>
          <w:rFonts w:eastAsia="Times New Roman"/>
        </w:rPr>
      </w:pPr>
      <w:bookmarkStart w:id="29" w:name="_Ref217056239"/>
      <w:r w:rsidRPr="00EC2F3A">
        <w:t xml:space="preserve">O </w:t>
      </w:r>
      <w:r w:rsidRPr="00F97757">
        <w:t>licitante</w:t>
      </w:r>
      <w:r w:rsidRPr="00EC2F3A">
        <w:t xml:space="preserve"> deverá enviar sua proposta mediante o preenchimento, no sistema eletrônico, dos seguintes campos:</w:t>
      </w:r>
      <w:bookmarkEnd w:id="29"/>
    </w:p>
    <w:p w14:paraId="0A88DEA2" w14:textId="3828026D" w:rsidR="00DA146E" w:rsidRPr="00847E15" w:rsidRDefault="00DA146E" w:rsidP="005A6915">
      <w:pPr>
        <w:pStyle w:val="Nvel3-Red"/>
      </w:pPr>
      <w:r w:rsidRPr="00847E15">
        <w:t xml:space="preserve">Valor (mensal, unitário, </w:t>
      </w:r>
      <w:proofErr w:type="spellStart"/>
      <w:r w:rsidRPr="00847E15">
        <w:t>etc</w:t>
      </w:r>
      <w:proofErr w:type="spellEnd"/>
      <w:r w:rsidRPr="00847E15">
        <w:t>, conforme o caso) e ...... (anual, total) do item;</w:t>
      </w:r>
    </w:p>
    <w:p w14:paraId="3FD1ADBD" w14:textId="77777777" w:rsidR="00DA146E" w:rsidRPr="00847E15" w:rsidRDefault="00DA146E" w:rsidP="005A6915">
      <w:pPr>
        <w:pStyle w:val="Nvel3-Red"/>
      </w:pPr>
      <w:r w:rsidRPr="003476EC">
        <w:t>Marca</w:t>
      </w:r>
      <w:r w:rsidRPr="00847E15">
        <w:t>;</w:t>
      </w:r>
    </w:p>
    <w:p w14:paraId="6A031109" w14:textId="77777777" w:rsidR="00DA146E" w:rsidRDefault="00DA146E" w:rsidP="005A6915">
      <w:pPr>
        <w:pStyle w:val="Nvel3-Red"/>
      </w:pPr>
      <w:r w:rsidRPr="00847E15">
        <w:t xml:space="preserve">Fabricante; </w:t>
      </w:r>
    </w:p>
    <w:p w14:paraId="3E1F1189" w14:textId="1EA65BD4" w:rsidR="00DA146E" w:rsidRDefault="00DA146E" w:rsidP="005A6915">
      <w:pPr>
        <w:pStyle w:val="NotaExplicativa0"/>
      </w:pPr>
      <w:r w:rsidRPr="005A6915">
        <w:rPr>
          <w:rStyle w:val="DestaqueChar"/>
        </w:rPr>
        <w:t>Nota Explicativa:</w:t>
      </w:r>
      <w:r w:rsidRPr="00EC2F3A">
        <w:t xml:space="preserve"> Deve a autoridade adequar redação do item em conformidade ao objeto licitado e ao critério de julgamento já estabelecido no edital.</w:t>
      </w:r>
    </w:p>
    <w:p w14:paraId="48F09653" w14:textId="77777777" w:rsidR="00DA146E" w:rsidRDefault="00DA146E" w:rsidP="005A6915">
      <w:pPr>
        <w:pStyle w:val="Nvel2"/>
      </w:pPr>
      <w:r w:rsidRPr="00F97757">
        <w:t>Todas as especificações do objeto contidas na proposta vinculam o licitante.</w:t>
      </w:r>
    </w:p>
    <w:p w14:paraId="425E03B1" w14:textId="77777777" w:rsidR="003C7A23" w:rsidRPr="00F97757" w:rsidRDefault="003C7A23" w:rsidP="005A6915">
      <w:pPr>
        <w:pStyle w:val="Nvel2"/>
      </w:pPr>
      <w:r w:rsidRPr="00F97757">
        <w:t>Nos valores propostos estarão inclusos todos os custos operacionais, encargos previdenciários, trabalhistas, tributários, comerciais e quaisquer outros que incidam direta ou indiretamente na execução do objeto.</w:t>
      </w:r>
    </w:p>
    <w:p w14:paraId="2BC0672E" w14:textId="3D751AC0" w:rsidR="003C7A23" w:rsidRPr="00F97757" w:rsidRDefault="003C7A23" w:rsidP="005A6915">
      <w:pPr>
        <w:pStyle w:val="Nvel2"/>
      </w:pPr>
      <w:r w:rsidRPr="00F97757">
        <w:t>Os preços ofertados</w:t>
      </w:r>
      <w:r w:rsidR="00216DA9">
        <w:t xml:space="preserve"> </w:t>
      </w:r>
      <w:r w:rsidRPr="00F97757">
        <w:t xml:space="preserve">serão de exclusiva responsabilidade do licitante, não lhe assistindo o </w:t>
      </w:r>
      <w:r w:rsidRPr="00F97757">
        <w:lastRenderedPageBreak/>
        <w:t>direito de pleitear qualquer alteração, sob alegação de erro, omissão ou qualquer outro pretexto.</w:t>
      </w:r>
    </w:p>
    <w:p w14:paraId="0F432D4D" w14:textId="77777777" w:rsidR="003C7A23" w:rsidRPr="00EC2F3A" w:rsidRDefault="003C7A23" w:rsidP="005A6915">
      <w:pPr>
        <w:pStyle w:val="Nvel2"/>
      </w:pPr>
      <w:r w:rsidRPr="00F97757">
        <w:t>Se o regime</w:t>
      </w:r>
      <w:r w:rsidRPr="00EC2F3A">
        <w:t xml:space="preserve"> tributário da empresa implicar o recolhimento de tributos em percentuais variáveis, a cotação adequada será a que corresponde à média dos efetivos recolhimentos da empresa nos últimos doze meses. </w:t>
      </w:r>
    </w:p>
    <w:p w14:paraId="1F2D916E" w14:textId="7C5E3E71" w:rsidR="003C7A23" w:rsidRPr="00EC2F3A" w:rsidRDefault="003C7A23" w:rsidP="005A6915">
      <w:pPr>
        <w:pStyle w:val="Nvel2"/>
      </w:pPr>
      <w:r w:rsidRPr="00EC2F3A">
        <w:t>Indepe</w:t>
      </w:r>
      <w:r w:rsidRPr="00F97757">
        <w:t>n</w:t>
      </w:r>
      <w:r w:rsidRPr="00EC2F3A">
        <w:t>dentemente do percentual de tributo inserido na planilha, no pagamento serão retidos na fonte os percentuais estabelecidos na legislação vigente.</w:t>
      </w:r>
    </w:p>
    <w:p w14:paraId="69B4EBCF" w14:textId="253AD240" w:rsidR="00572238" w:rsidRPr="00EC2F3A" w:rsidRDefault="00572238" w:rsidP="00CF627B">
      <w:pPr>
        <w:pStyle w:val="Nvel2-Azul"/>
      </w:pPr>
      <w:r w:rsidRPr="00EC2F3A">
        <w:t>Na presente licitação, a Microempresa e a Empresa de Pequeno Porte não poderão se beneficiar do regime de tributação pelo Simples Nacional, visto que os serviços serão prestados com disponibilização de trabalhadores em dedicação exclusiva de mão de obra, o que configura cessão de mão de obra para fins tributários, conforme art. 17, XII da Lei Complementar nº 123, de 2006.</w:t>
      </w:r>
    </w:p>
    <w:p w14:paraId="5CC75B69" w14:textId="77777777" w:rsidR="00572238" w:rsidRPr="004C6E36" w:rsidRDefault="00572238" w:rsidP="005A6915">
      <w:pPr>
        <w:pStyle w:val="OU0"/>
      </w:pPr>
      <w:r w:rsidRPr="004C6E36">
        <w:t>OU</w:t>
      </w:r>
    </w:p>
    <w:p w14:paraId="468E769A" w14:textId="3394A663" w:rsidR="00572238" w:rsidRPr="00DF1F28" w:rsidRDefault="00572238" w:rsidP="00DF1F28">
      <w:pPr>
        <w:pStyle w:val="Nvel2-Azul"/>
      </w:pPr>
      <w:r w:rsidRPr="00DF1F28">
        <w:t>Na presente licitação, a Microempresa e a Empresa de Pequeno Porte poderão se beneficiar do regime de tributação pelo Simples Nacional.</w:t>
      </w:r>
    </w:p>
    <w:p w14:paraId="10BF8302" w14:textId="738436EF" w:rsidR="00572238" w:rsidRPr="00EC2F3A" w:rsidRDefault="00572238" w:rsidP="005A6915">
      <w:pPr>
        <w:pStyle w:val="NotaExplicativa0"/>
      </w:pPr>
      <w:r w:rsidRPr="005A6915">
        <w:rPr>
          <w:rStyle w:val="DestaqueChar"/>
        </w:rPr>
        <w:t>Nota Explicativa 1:</w:t>
      </w:r>
      <w:r w:rsidRPr="00EC2F3A">
        <w:rPr>
          <w:b/>
        </w:rPr>
        <w:t xml:space="preserve"> </w:t>
      </w:r>
      <w:r w:rsidRPr="00EC2F3A">
        <w:t>Os dois itens acima deverão ser suprimidos caso a contratação não envolva serviços com dedicação exclusiva de mão de obra.</w:t>
      </w:r>
    </w:p>
    <w:p w14:paraId="27000A74" w14:textId="067904C9" w:rsidR="00572238" w:rsidRPr="00EC2F3A" w:rsidRDefault="00572238" w:rsidP="005A6915">
      <w:pPr>
        <w:pStyle w:val="NotaExplicativa0"/>
      </w:pPr>
      <w:r w:rsidRPr="005A6915">
        <w:rPr>
          <w:rStyle w:val="DestaqueChar"/>
        </w:rPr>
        <w:t>Nota Explicativa 2:</w:t>
      </w:r>
      <w:r w:rsidRPr="00EC2F3A">
        <w:t xml:space="preserve"> A segunda alternativa de redação deverá ser utilizada caso a licitação tenha por objeto os serviços de vigilância, limpeza ou conservação, nos termos do art. 18, §5º-C, VI c/c §5º-H da Lei Complementar nº 123, de 2006. Também será adotada quando o serviço estiver entre as outras hipóteses em que essa Lei permite a aplicação do regime do SIMPLES, nos termos do art. 17, § 1º da Lei Complementar nº 123, de 2006.</w:t>
      </w:r>
    </w:p>
    <w:p w14:paraId="68BFF3FC" w14:textId="7392A329" w:rsidR="00572238" w:rsidRPr="00EC2F3A" w:rsidRDefault="00572238" w:rsidP="005A6915">
      <w:pPr>
        <w:pStyle w:val="NotaExplicativa0"/>
        <w:rPr>
          <w:rFonts w:cstheme="majorHAnsi"/>
        </w:rPr>
      </w:pPr>
      <w:r w:rsidRPr="00EC2F3A">
        <w:t>Nos autos do processo deverá constar análise do enquadramento ou não da atividade entre as hipóteses abrangidas pelo SIMPLES, de modo a justificar a redação adotada no edital.</w:t>
      </w:r>
    </w:p>
    <w:p w14:paraId="3230F41D" w14:textId="77777777" w:rsidR="003C7A23" w:rsidRPr="00EC2F3A" w:rsidRDefault="003C7A23" w:rsidP="005A6915">
      <w:pPr>
        <w:pStyle w:val="Nvel2"/>
      </w:pPr>
      <w:bookmarkStart w:id="30" w:name="_Ref128739586"/>
      <w:r w:rsidRPr="00EC2F3A">
        <w:t xml:space="preserve">A apresentação das </w:t>
      </w:r>
      <w:r w:rsidRPr="00F97757">
        <w:t>propostas</w:t>
      </w:r>
      <w:r w:rsidRPr="00EC2F3A">
        <w:t xml:space="preserve">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bookmarkEnd w:id="30"/>
    </w:p>
    <w:p w14:paraId="1B11DD7F" w14:textId="6F86F0C2" w:rsidR="003C7A23" w:rsidRPr="00EC2F3A" w:rsidRDefault="003C7A23" w:rsidP="005A6915">
      <w:pPr>
        <w:pStyle w:val="Nvel2"/>
      </w:pPr>
      <w:r w:rsidRPr="00EC2F3A">
        <w:t xml:space="preserve">O prazo de </w:t>
      </w:r>
      <w:r w:rsidRPr="00F97757">
        <w:t>validade</w:t>
      </w:r>
      <w:r w:rsidRPr="00EC2F3A">
        <w:t xml:space="preserve"> da proposta não será inferior a </w:t>
      </w:r>
      <w:r w:rsidRPr="004C6E36">
        <w:rPr>
          <w:rStyle w:val="Nvel2-RedChar"/>
          <w:i w:val="0"/>
        </w:rPr>
        <w:t>60 (sessenta)</w:t>
      </w:r>
      <w:r w:rsidRPr="00EE3B32">
        <w:rPr>
          <w:rStyle w:val="Nvel2-RedChar"/>
        </w:rPr>
        <w:t xml:space="preserve"> </w:t>
      </w:r>
      <w:r w:rsidRPr="00EC2F3A">
        <w:t>dias</w:t>
      </w:r>
      <w:r w:rsidRPr="00EC2F3A">
        <w:rPr>
          <w:b/>
        </w:rPr>
        <w:t>,</w:t>
      </w:r>
      <w:r w:rsidRPr="00EC2F3A">
        <w:t xml:space="preserve"> a contar da data de sua apresentação.</w:t>
      </w:r>
    </w:p>
    <w:p w14:paraId="26CF45E7" w14:textId="6537385F" w:rsidR="00DF1766" w:rsidRPr="00EC2F3A" w:rsidRDefault="00DF1766" w:rsidP="005A6915">
      <w:pPr>
        <w:pStyle w:val="NotaExplicativa0"/>
      </w:pPr>
      <w:r w:rsidRPr="005A6915">
        <w:rPr>
          <w:rStyle w:val="DestaqueChar"/>
        </w:rPr>
        <w:lastRenderedPageBreak/>
        <w:t>Nota Explicativa:</w:t>
      </w:r>
      <w:r w:rsidRPr="00EC2F3A">
        <w:rPr>
          <w:b/>
          <w:bCs/>
        </w:rPr>
        <w:t xml:space="preserve"> </w:t>
      </w:r>
      <w:r w:rsidRPr="00EC2F3A">
        <w:t xml:space="preserve">O prazo de validade da proposta deve ser indicado no edital, em decorrência do disposto no </w:t>
      </w:r>
      <w:hyperlink r:id="rId18" w:anchor="art90§3" w:history="1">
        <w:r w:rsidRPr="00EC2F3A">
          <w:rPr>
            <w:rStyle w:val="Hyperlink"/>
          </w:rPr>
          <w:t>art. 90, §3º</w:t>
        </w:r>
      </w:hyperlink>
      <w:r w:rsidRPr="00EC2F3A">
        <w:t xml:space="preserve">, e </w:t>
      </w:r>
      <w:hyperlink r:id="rId19" w:anchor="art155" w:history="1">
        <w:r w:rsidRPr="00EC2F3A">
          <w:rPr>
            <w:rStyle w:val="Hyperlink"/>
          </w:rPr>
          <w:t>art. 155, VI, da Lei nº 14.133, de 2021</w:t>
        </w:r>
      </w:hyperlink>
      <w:r w:rsidRPr="00EC2F3A">
        <w:t>. Contudo, a Lei de Licitações não fixou esse prazo. Por isso, a Administração deverá fixar o prazo de acordo com as peculiaridades da licitação. Desde já, indicamos, como sugestão, o prazo de 60 (sessenta dias).</w:t>
      </w:r>
    </w:p>
    <w:p w14:paraId="7FDC09DC" w14:textId="77777777" w:rsidR="003C7A23" w:rsidRPr="00EC2F3A" w:rsidRDefault="003C7A23" w:rsidP="005A6915">
      <w:pPr>
        <w:pStyle w:val="Nvel2"/>
      </w:pPr>
      <w:r w:rsidRPr="00EC2F3A">
        <w:t xml:space="preserve">Os </w:t>
      </w:r>
      <w:r w:rsidRPr="00F97757">
        <w:t>licitantes</w:t>
      </w:r>
      <w:r w:rsidRPr="00EC2F3A">
        <w:t xml:space="preserve"> devem respeitar os preços máximos estabelecidos nas normas de regência de contratações públicas federais, quando participarem de licitações públicas;</w:t>
      </w:r>
    </w:p>
    <w:p w14:paraId="58D4DF33" w14:textId="426CDA9D" w:rsidR="003C7A23" w:rsidRPr="00216DA9" w:rsidRDefault="003C7A23" w:rsidP="005A6915">
      <w:pPr>
        <w:pStyle w:val="Nvel2"/>
        <w:rPr>
          <w:rFonts w:eastAsia="Times New Roman"/>
        </w:rPr>
      </w:pPr>
      <w:r w:rsidRPr="00EC2F3A">
        <w:t xml:space="preserve">O </w:t>
      </w:r>
      <w:r w:rsidRPr="00F97757">
        <w:t>descumprimento</w:t>
      </w:r>
      <w:r w:rsidRPr="00EC2F3A">
        <w:t xml:space="preserve"> das regras supramencionadas pela Administração por parte dos contratados pode ensejar a responsabilização </w:t>
      </w:r>
      <w:r w:rsidR="00C27B4D" w:rsidRPr="00EC2F3A">
        <w:t>perante os órgãos de controle e pela própria Administração</w:t>
      </w:r>
      <w:r w:rsidRPr="00EC2F3A">
        <w:t>.</w:t>
      </w:r>
    </w:p>
    <w:p w14:paraId="07847342" w14:textId="77777777" w:rsidR="00216DA9" w:rsidRDefault="00216DA9" w:rsidP="005A6915">
      <w:pPr>
        <w:pStyle w:val="Nvel2"/>
      </w:pPr>
      <w:r w:rsidRPr="006F5E60">
        <w:t xml:space="preserve">Será adotado o modo de disputa fechado, em que os licitantes apresentarão propostas que permanecerão em sigilo até o início da sessão pública, sendo vedada a apresentação </w:t>
      </w:r>
      <w:r w:rsidRPr="007A1313">
        <w:t>de lances.</w:t>
      </w:r>
    </w:p>
    <w:p w14:paraId="2542E61C" w14:textId="77777777" w:rsidR="00B03CC3" w:rsidRPr="00412311" w:rsidRDefault="00B03CC3" w:rsidP="005A6915">
      <w:pPr>
        <w:pStyle w:val="Nvel2"/>
        <w:rPr>
          <w:rFonts w:ascii="Arial" w:hAnsi="Arial"/>
        </w:rPr>
      </w:pPr>
      <w:bookmarkStart w:id="31" w:name="_Hlk136274794"/>
      <w:r w:rsidRPr="00412311">
        <w:t xml:space="preserve">Em se tratando de serviços com fornecimento de mão de obra em regime de dedicação exclusiva, o licitante deverá indicar os sindicatos, acordos coletivos, convenções coletivas ou sentenças normativas que regem as categorias profissionais que executarão o serviço e as respectivas datas bases e vigências, com base na Classificação Brasileira de Ocupações </w:t>
      </w:r>
      <w:r>
        <w:t>-</w:t>
      </w:r>
      <w:r w:rsidRPr="00412311">
        <w:t xml:space="preserve"> CBO.</w:t>
      </w:r>
    </w:p>
    <w:bookmarkEnd w:id="31"/>
    <w:p w14:paraId="10A1ABA7" w14:textId="12827BBE" w:rsidR="00B03CC3" w:rsidRPr="00EC2F3A" w:rsidRDefault="00B03CC3" w:rsidP="005A6915">
      <w:pPr>
        <w:pStyle w:val="Nvel3"/>
        <w:rPr>
          <w:rFonts w:eastAsia="Times New Roman"/>
        </w:rPr>
      </w:pPr>
      <w:r w:rsidRPr="00412311">
        <w:t>Em todo caso, deverá ser garantido o pagamento do salário normativo previsto no instrumento coletivo aplicável ou do salário-mínimo vigente, o que for maior.</w:t>
      </w:r>
    </w:p>
    <w:p w14:paraId="79839FDC" w14:textId="47CF80FA" w:rsidR="003C7A23" w:rsidRPr="00EC2F3A" w:rsidRDefault="003C7A23" w:rsidP="002C5FAE">
      <w:pPr>
        <w:pStyle w:val="Nvel1-Ttulo"/>
      </w:pPr>
      <w:bookmarkStart w:id="32" w:name="_Ref169620445"/>
      <w:bookmarkStart w:id="33" w:name="_Hlk114646655"/>
      <w:r w:rsidRPr="00EC2F3A">
        <w:t xml:space="preserve">DA ABERTURA DA </w:t>
      </w:r>
      <w:r w:rsidRPr="00F97757">
        <w:t>SESSÃO</w:t>
      </w:r>
      <w:bookmarkEnd w:id="32"/>
      <w:r w:rsidR="00216DA9">
        <w:t xml:space="preserve"> PÚBLICA E DA FASE DE FULGAMENTO</w:t>
      </w:r>
    </w:p>
    <w:p w14:paraId="4998B02F" w14:textId="54203C3C" w:rsidR="003C7A23" w:rsidRDefault="003C7A23" w:rsidP="002C5FAE">
      <w:pPr>
        <w:pStyle w:val="Nvel2"/>
      </w:pPr>
      <w:r w:rsidRPr="00EC2F3A">
        <w:t xml:space="preserve">A </w:t>
      </w:r>
      <w:r w:rsidRPr="00F97757">
        <w:t>abertura da presente licitação dar-se-á automaticamente em sessão pública, por meio de sistema eletrônico, na data, horário e local indicados neste Edital.</w:t>
      </w:r>
    </w:p>
    <w:p w14:paraId="73B3A01D" w14:textId="34A7983B" w:rsidR="009B196B" w:rsidRDefault="009B196B" w:rsidP="002C5FAE">
      <w:pPr>
        <w:pStyle w:val="Nvel2"/>
      </w:pPr>
      <w:bookmarkStart w:id="34" w:name="_Ref150494667"/>
      <w:r>
        <w:t>Iniciada a sessão pública, o</w:t>
      </w:r>
      <w:r w:rsidRPr="001A1BCA">
        <w:t xml:space="preserve"> </w:t>
      </w:r>
      <w:r w:rsidRPr="00E10DF0">
        <w:t xml:space="preserve">Agente de Contratação </w:t>
      </w:r>
      <w:r>
        <w:t xml:space="preserve">deverá informar no sistema o prazo para a atribuição de notas à proposta </w:t>
      </w:r>
      <w:r w:rsidRPr="005230E3">
        <w:t xml:space="preserve">de </w:t>
      </w:r>
      <w:r>
        <w:t>técnica e de preço, e a data e o horário</w:t>
      </w:r>
      <w:r w:rsidRPr="00B9651D">
        <w:t xml:space="preserve"> para</w:t>
      </w:r>
      <w:r>
        <w:t xml:space="preserve"> manifestação da intenção de recorrer do resultado do </w:t>
      </w:r>
      <w:r w:rsidRPr="00E856DD">
        <w:t>julgamento,</w:t>
      </w:r>
      <w:r>
        <w:t xml:space="preserve"> nos </w:t>
      </w:r>
      <w:r w:rsidRPr="00576671">
        <w:t>termos do item</w:t>
      </w:r>
      <w:r>
        <w:t xml:space="preserve"> </w:t>
      </w:r>
      <w:r>
        <w:fldChar w:fldCharType="begin"/>
      </w:r>
      <w:r>
        <w:instrText xml:space="preserve"> REF _Ref169622128 \r \h </w:instrText>
      </w:r>
      <w:r>
        <w:fldChar w:fldCharType="separate"/>
      </w:r>
      <w:r w:rsidR="0013673B">
        <w:t>8.3</w:t>
      </w:r>
      <w:r>
        <w:fldChar w:fldCharType="end"/>
      </w:r>
      <w:r w:rsidRPr="00576671">
        <w:t xml:space="preserve"> deste Edital.</w:t>
      </w:r>
      <w:bookmarkEnd w:id="34"/>
    </w:p>
    <w:p w14:paraId="01CEAFF0" w14:textId="243B1D8B" w:rsidR="009B196B" w:rsidRPr="00F97757" w:rsidRDefault="009B196B" w:rsidP="002C5FAE">
      <w:pPr>
        <w:pStyle w:val="Nvel3"/>
      </w:pPr>
      <w:bookmarkStart w:id="35" w:name="_Ref169624267"/>
      <w:r>
        <w:t xml:space="preserve">Eventual postergação do prazo a que se refere o item </w:t>
      </w:r>
      <w:r>
        <w:fldChar w:fldCharType="begin"/>
      </w:r>
      <w:r>
        <w:instrText xml:space="preserve"> REF _Ref150494667 \r \h </w:instrText>
      </w:r>
      <w:r>
        <w:fldChar w:fldCharType="separate"/>
      </w:r>
      <w:r w:rsidR="0013673B">
        <w:t>6.2</w:t>
      </w:r>
      <w:r>
        <w:fldChar w:fldCharType="end"/>
      </w:r>
      <w:r>
        <w:t xml:space="preserve"> deve ser comunicada tempestivamente pelo </w:t>
      </w:r>
      <w:r w:rsidRPr="00E10DF0">
        <w:t xml:space="preserve">Agente de Contratação, </w:t>
      </w:r>
      <w:r>
        <w:t>via sistema</w:t>
      </w:r>
      <w:bookmarkEnd w:id="35"/>
    </w:p>
    <w:p w14:paraId="0068F72A" w14:textId="2E88CA9D" w:rsidR="003C7A23" w:rsidRPr="00EC2F3A" w:rsidRDefault="003C7A23" w:rsidP="002C5FAE">
      <w:pPr>
        <w:pStyle w:val="Nvel2"/>
      </w:pPr>
      <w:r w:rsidRPr="00EC2F3A">
        <w:t xml:space="preserve">O sistema disponibilizará campo próprio para troca de mensagens entre o </w:t>
      </w:r>
      <w:r w:rsidR="004F151B">
        <w:t>Agente de Contratação</w:t>
      </w:r>
      <w:r w:rsidRPr="00EC2F3A">
        <w:t xml:space="preserve"> e os licitantes.</w:t>
      </w:r>
    </w:p>
    <w:p w14:paraId="0267EEC1" w14:textId="7FBB2264" w:rsidR="003C7A23" w:rsidRPr="00EC2F3A" w:rsidRDefault="003C7A23" w:rsidP="002C5FAE">
      <w:pPr>
        <w:pStyle w:val="Nvel2"/>
      </w:pPr>
      <w:r w:rsidRPr="00EC2F3A">
        <w:t xml:space="preserve">Quando a desconexão do sistema eletrônico para o </w:t>
      </w:r>
      <w:r w:rsidR="004F151B">
        <w:t>Agente de Contratação</w:t>
      </w:r>
      <w:r w:rsidRPr="00EC2F3A">
        <w:t xml:space="preserve"> persistir por </w:t>
      </w:r>
      <w:r w:rsidRPr="00EC2F3A">
        <w:lastRenderedPageBreak/>
        <w:t xml:space="preserve">tempo superior a dez minutos, a sessão pública será suspensa e reiniciada somente após decorridas vinte e quatro horas da comunicação do fato pelo </w:t>
      </w:r>
      <w:r w:rsidR="004F151B">
        <w:t>Agente de Contratação</w:t>
      </w:r>
      <w:r w:rsidRPr="00EC2F3A">
        <w:t xml:space="preserve"> aos participantes, no sítio eletrônico utilizado para divulgação.</w:t>
      </w:r>
    </w:p>
    <w:p w14:paraId="53C049A6" w14:textId="2F029B2B" w:rsidR="003C7A23" w:rsidRPr="00EC2F3A" w:rsidRDefault="00577ABC" w:rsidP="002C5FAE">
      <w:pPr>
        <w:pStyle w:val="Nvel2"/>
        <w:rPr>
          <w:b/>
          <w:bCs/>
          <w:lang w:eastAsia="ar-SA"/>
        </w:rPr>
      </w:pPr>
      <w:bookmarkStart w:id="36" w:name="_Ref117019424"/>
      <w:bookmarkStart w:id="37" w:name="_Hlk82473550"/>
      <w:bookmarkEnd w:id="33"/>
      <w:r>
        <w:t>O</w:t>
      </w:r>
      <w:r w:rsidR="003C7A23" w:rsidRPr="00EC2F3A">
        <w:t xml:space="preserve"> </w:t>
      </w:r>
      <w:r w:rsidR="004F151B">
        <w:t>Agente de Contratação</w:t>
      </w:r>
      <w:r w:rsidR="003C7A23" w:rsidRPr="00EC2F3A">
        <w:t xml:space="preserve"> verificará se o licitante provisoriamente classificado em primeiro lugar atende às condições de participação no certame, conforme previsto no </w:t>
      </w:r>
      <w:r w:rsidR="000E1409" w:rsidRPr="00784848">
        <w:rPr>
          <w:rFonts w:cstheme="majorHAnsi"/>
        </w:rPr>
        <w:t xml:space="preserve">art. 14 da Lei nº 14.133, de </w:t>
      </w:r>
      <w:r w:rsidR="003C7A23" w:rsidRPr="00784848">
        <w:rPr>
          <w:rFonts w:cstheme="majorHAnsi"/>
        </w:rPr>
        <w:t>2021</w:t>
      </w:r>
      <w:r w:rsidR="003C7A23" w:rsidRPr="00EC2F3A">
        <w:t xml:space="preserve">, legislação correlata e no item </w:t>
      </w:r>
      <w:r w:rsidR="003C7A23" w:rsidRPr="00EC2F3A">
        <w:fldChar w:fldCharType="begin"/>
      </w:r>
      <w:r w:rsidR="003C7A23" w:rsidRPr="00EC2F3A">
        <w:instrText xml:space="preserve"> REF _Ref117000692 \r \h </w:instrText>
      </w:r>
      <w:r w:rsidR="00F522F3" w:rsidRPr="00EC2F3A">
        <w:instrText xml:space="preserve"> \* MERGEFORMAT </w:instrText>
      </w:r>
      <w:r w:rsidR="003C7A23" w:rsidRPr="00EC2F3A">
        <w:fldChar w:fldCharType="separate"/>
      </w:r>
      <w:r w:rsidR="0013673B">
        <w:t>3.8</w:t>
      </w:r>
      <w:r w:rsidR="003C7A23" w:rsidRPr="00EC2F3A">
        <w:fldChar w:fldCharType="end"/>
      </w:r>
      <w:r w:rsidR="003C7A23" w:rsidRPr="00EC2F3A">
        <w:t xml:space="preserve"> do </w:t>
      </w:r>
      <w:r w:rsidR="00595371" w:rsidRPr="00EC2F3A">
        <w:t>Edital</w:t>
      </w:r>
      <w:r w:rsidR="003C7A23" w:rsidRPr="00EC2F3A">
        <w:t xml:space="preserve">, </w:t>
      </w:r>
      <w:bookmarkEnd w:id="36"/>
      <w:r w:rsidR="003C7A23" w:rsidRPr="00EC2F3A">
        <w:rPr>
          <w:lang w:eastAsia="ar-SA"/>
        </w:rPr>
        <w:t>especialmente quanto à existência de sanção que impeça a participação no certame ou a futura contratação, mediante a consulta aos seguintes cadastros:</w:t>
      </w:r>
    </w:p>
    <w:p w14:paraId="38FD226A" w14:textId="77777777" w:rsidR="00BF6ECB" w:rsidRPr="00EC2F3A" w:rsidRDefault="00BF6ECB" w:rsidP="002C5FAE">
      <w:pPr>
        <w:pStyle w:val="Nvel3"/>
        <w:rPr>
          <w:lang w:eastAsia="ar-SA"/>
        </w:rPr>
      </w:pPr>
      <w:r w:rsidRPr="00EC2F3A">
        <w:rPr>
          <w:lang w:eastAsia="ar-SA"/>
        </w:rPr>
        <w:t xml:space="preserve">Sistema de Cadastramento Unificado de Fornecedora - SICAF;  </w:t>
      </w:r>
    </w:p>
    <w:p w14:paraId="621E0C9B" w14:textId="77777777" w:rsidR="00BF6ECB" w:rsidRPr="00EC2F3A" w:rsidRDefault="00BF6ECB" w:rsidP="002C5FAE">
      <w:pPr>
        <w:pStyle w:val="Nvel3"/>
        <w:rPr>
          <w:lang w:eastAsia="ar-SA"/>
        </w:rPr>
      </w:pPr>
      <w:r w:rsidRPr="00EC2F3A">
        <w:rPr>
          <w:lang w:eastAsia="ar-SA"/>
        </w:rPr>
        <w:t>Cadastro Nacional de Empresas Punidas - CNEP, mantido pela Controladoria-Geral da União (</w:t>
      </w:r>
      <w:r w:rsidRPr="00135D74">
        <w:rPr>
          <w:rFonts w:asciiTheme="majorHAnsi" w:hAnsiTheme="majorHAnsi" w:cstheme="majorHAnsi"/>
          <w:lang w:eastAsia="ar-SA"/>
        </w:rPr>
        <w:t>https://portaldatransparencia.gov.br/pagina-interna/603244-cnep</w:t>
      </w:r>
      <w:r w:rsidRPr="00EC2F3A">
        <w:rPr>
          <w:lang w:eastAsia="ar-SA"/>
        </w:rPr>
        <w:t>).</w:t>
      </w:r>
    </w:p>
    <w:p w14:paraId="35D676D1" w14:textId="77777777" w:rsidR="00BF6ECB" w:rsidRDefault="00BF6ECB" w:rsidP="002C5FAE">
      <w:pPr>
        <w:pStyle w:val="NotaExplicativa0"/>
      </w:pPr>
      <w:r w:rsidRPr="002C5FAE">
        <w:rPr>
          <w:rStyle w:val="DestaqueChar"/>
        </w:rPr>
        <w:t>Nota Explicativa 1:</w:t>
      </w:r>
      <w:r w:rsidRPr="00EC2F3A">
        <w:t xml:space="preserve"> A recomendação de consulta a esses cadastros se dá à luz do </w:t>
      </w:r>
      <w:hyperlink r:id="rId20" w:anchor="art91§4" w:history="1">
        <w:r w:rsidRPr="00EC2F3A">
          <w:rPr>
            <w:rStyle w:val="Hyperlink"/>
          </w:rPr>
          <w:t>art. 91, §4º da Lei nº 14.133, de 2021</w:t>
        </w:r>
      </w:hyperlink>
      <w:r w:rsidRPr="00EC2F3A">
        <w:t>, sem prejuízo da possibilidade, a critério do órgão respectivo, de consulta complementar a outros cadastros análogos, tais como os mantidos pelo Tribunal de Contas da União - TCU.</w:t>
      </w:r>
    </w:p>
    <w:p w14:paraId="7F9907F7" w14:textId="77777777" w:rsidR="00BF6ECB" w:rsidRPr="00EC2F3A" w:rsidRDefault="00BF6ECB" w:rsidP="002C5FAE">
      <w:pPr>
        <w:pStyle w:val="NotaExplicativa0"/>
        <w:rPr>
          <w:rFonts w:asciiTheme="majorHAnsi" w:hAnsiTheme="majorHAnsi" w:cstheme="majorHAnsi"/>
          <w:lang w:eastAsia="ar-SA"/>
        </w:rPr>
      </w:pPr>
      <w:r w:rsidRPr="002C5FAE">
        <w:rPr>
          <w:rStyle w:val="DestaqueChar"/>
        </w:rPr>
        <w:t>Nota Explicativa 2:</w:t>
      </w:r>
      <w:r w:rsidRPr="00135D74">
        <w:rPr>
          <w:rFonts w:asciiTheme="majorHAnsi" w:hAnsiTheme="majorHAnsi" w:cstheme="majorHAnsi"/>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p w14:paraId="78C24183" w14:textId="08ED3F27" w:rsidR="003C7A23" w:rsidRPr="00EC2F3A" w:rsidRDefault="003C7A23" w:rsidP="002C5FAE">
      <w:pPr>
        <w:pStyle w:val="Nvel2"/>
      </w:pPr>
      <w:r w:rsidRPr="00EC2F3A">
        <w:t xml:space="preserve">A consulta aos cadastros será realizada em nome </w:t>
      </w:r>
      <w:r w:rsidR="00577ABC">
        <w:t xml:space="preserve">e CNPJ </w:t>
      </w:r>
      <w:r w:rsidRPr="00EC2F3A">
        <w:t xml:space="preserve">da empresa licitante e também de seu sócio majoritário, por força da vedação </w:t>
      </w:r>
      <w:r w:rsidRPr="00330C85">
        <w:t>de</w:t>
      </w:r>
      <w:r w:rsidRPr="00EC2F3A">
        <w:t xml:space="preserve"> que trata o </w:t>
      </w:r>
      <w:r w:rsidR="000E1409" w:rsidRPr="00784848">
        <w:t>art.</w:t>
      </w:r>
      <w:r w:rsidRPr="00784848">
        <w:t xml:space="preserve"> 12 da Lei n</w:t>
      </w:r>
      <w:r w:rsidR="00FA47B3" w:rsidRPr="00784848">
        <w:t>º</w:t>
      </w:r>
      <w:r w:rsidRPr="00784848">
        <w:t xml:space="preserve"> 8.429, de</w:t>
      </w:r>
      <w:r w:rsidR="000E1409" w:rsidRPr="00784848">
        <w:t xml:space="preserve"> 02 de junho de</w:t>
      </w:r>
      <w:r w:rsidRPr="00784848">
        <w:t xml:space="preserve"> 1992</w:t>
      </w:r>
      <w:r w:rsidRPr="00EC2F3A">
        <w:t>.</w:t>
      </w:r>
    </w:p>
    <w:p w14:paraId="4F584469" w14:textId="0D8772E6" w:rsidR="003C7A23" w:rsidRPr="00EC2F3A" w:rsidRDefault="003C7A23" w:rsidP="002C5FAE">
      <w:pPr>
        <w:pStyle w:val="Nvel2"/>
      </w:pPr>
      <w:r w:rsidRPr="00EC2F3A">
        <w:t xml:space="preserve">Caso conste na </w:t>
      </w:r>
      <w:r w:rsidR="000D12FF" w:rsidRPr="00EC2F3A">
        <w:t xml:space="preserve">consulta de situação </w:t>
      </w:r>
      <w:r w:rsidRPr="00EC2F3A">
        <w:t xml:space="preserve">do licitante a existência de Ocorrências Impeditivas Indiretas, o </w:t>
      </w:r>
      <w:r w:rsidR="004F151B">
        <w:t>Agente de Contratação</w:t>
      </w:r>
      <w:r w:rsidRPr="00EC2F3A">
        <w:t xml:space="preserve"> </w:t>
      </w:r>
      <w:r w:rsidRPr="00330C85">
        <w:t>diligenciará</w:t>
      </w:r>
      <w:r w:rsidRPr="00EC2F3A">
        <w:t xml:space="preserve"> para verificar se houve fraude por parte das empresas apontadas no Relatório de Ocorrências Impeditivas Indiretas. </w:t>
      </w:r>
    </w:p>
    <w:p w14:paraId="084559DF" w14:textId="6D7161BB" w:rsidR="003C7A23" w:rsidRPr="00330C85" w:rsidRDefault="003C7A23" w:rsidP="002C5FAE">
      <w:pPr>
        <w:pStyle w:val="Nvel3"/>
      </w:pPr>
      <w:r w:rsidRPr="00EC2F3A">
        <w:t xml:space="preserve">A tentativa de burla </w:t>
      </w:r>
      <w:r w:rsidRPr="00330C85">
        <w:t xml:space="preserve">será verificada por meio dos vínculos societários, linhas de fornecimento similares, dentre outros. </w:t>
      </w:r>
    </w:p>
    <w:p w14:paraId="67957ECD" w14:textId="3F241D35" w:rsidR="003C7A23" w:rsidRPr="00EC2F3A" w:rsidRDefault="003C7A23" w:rsidP="002C5FAE">
      <w:pPr>
        <w:pStyle w:val="Nvel3"/>
      </w:pPr>
      <w:r w:rsidRPr="00330C85">
        <w:t>O licitante será convocado</w:t>
      </w:r>
      <w:r w:rsidRPr="00EC2F3A">
        <w:t xml:space="preserve"> para manifestação previamente a uma eventual desclassificação.</w:t>
      </w:r>
    </w:p>
    <w:p w14:paraId="6D2E608D" w14:textId="77777777" w:rsidR="003C7A23" w:rsidRPr="00EC2F3A" w:rsidRDefault="003C7A23" w:rsidP="002C5FAE">
      <w:pPr>
        <w:pStyle w:val="Nvel3"/>
      </w:pPr>
      <w:r w:rsidRPr="00330C85">
        <w:t>Constatada</w:t>
      </w:r>
      <w:r w:rsidRPr="00EC2F3A">
        <w:t xml:space="preserve"> a existência de sanção, o licitante será reputado inabilitado, por falta de condição de participação.</w:t>
      </w:r>
    </w:p>
    <w:p w14:paraId="3837AED1" w14:textId="77777777" w:rsidR="00DA146E" w:rsidRPr="00EC2F3A" w:rsidRDefault="00DA146E" w:rsidP="002C5FAE">
      <w:pPr>
        <w:pStyle w:val="Nvel2"/>
      </w:pPr>
      <w:bookmarkStart w:id="38" w:name="_Hlk136274911"/>
      <w:bookmarkStart w:id="39" w:name="_Hlk137475955"/>
      <w:r w:rsidRPr="00F76542">
        <w:lastRenderedPageBreak/>
        <w:t>Na hipótese de inversão das fases de habilitação e julgamento</w:t>
      </w:r>
      <w:r>
        <w:t>, c</w:t>
      </w:r>
      <w:r w:rsidRPr="00EC2F3A">
        <w:t xml:space="preserve">aso </w:t>
      </w:r>
      <w:r w:rsidRPr="00330C85">
        <w:t>atendidas</w:t>
      </w:r>
      <w:r w:rsidRPr="00EC2F3A">
        <w:t xml:space="preserve"> as condições de participação, será iniciado o procedimento de habilitação</w:t>
      </w:r>
      <w:bookmarkEnd w:id="38"/>
      <w:r w:rsidRPr="00EC2F3A">
        <w:t>.</w:t>
      </w:r>
    </w:p>
    <w:bookmarkEnd w:id="39"/>
    <w:p w14:paraId="1C5C73A9" w14:textId="139A9AC4" w:rsidR="003C7A23" w:rsidRPr="00EC2F3A" w:rsidRDefault="003C7A23" w:rsidP="002C5FAE">
      <w:pPr>
        <w:pStyle w:val="Nvel2"/>
      </w:pPr>
      <w:r w:rsidRPr="00EC2F3A">
        <w:t xml:space="preserve">Caso o </w:t>
      </w:r>
      <w:r w:rsidRPr="00330C85">
        <w:t>licitante</w:t>
      </w:r>
      <w:r w:rsidRPr="00EC2F3A">
        <w:t xml:space="preserve"> provisoriamente classificado em primeiro lugar tenha se utilizado de algum tratamento favorecido às ME/</w:t>
      </w:r>
      <w:proofErr w:type="spellStart"/>
      <w:r w:rsidRPr="00EC2F3A">
        <w:t>EPPs</w:t>
      </w:r>
      <w:proofErr w:type="spellEnd"/>
      <w:r w:rsidRPr="00EC2F3A">
        <w:t xml:space="preserve">, o </w:t>
      </w:r>
      <w:r w:rsidR="004F151B">
        <w:t>Agente de Contratação</w:t>
      </w:r>
      <w:r w:rsidR="000E1409" w:rsidRPr="00EC2F3A">
        <w:t xml:space="preserve"> </w:t>
      </w:r>
      <w:r w:rsidRPr="00EC2F3A">
        <w:t xml:space="preserve">verificará se faz jus ao benefício, em conformidade com os itens </w:t>
      </w:r>
      <w:r w:rsidRPr="00EC2F3A">
        <w:fldChar w:fldCharType="begin"/>
      </w:r>
      <w:r w:rsidRPr="00EC2F3A">
        <w:instrText xml:space="preserve"> REF _Ref117015508 \r \h </w:instrText>
      </w:r>
      <w:r w:rsidR="00F522F3" w:rsidRPr="00EC2F3A">
        <w:instrText xml:space="preserve"> \* MERGEFORMAT </w:instrText>
      </w:r>
      <w:r w:rsidRPr="00EC2F3A">
        <w:fldChar w:fldCharType="separate"/>
      </w:r>
      <w:r w:rsidR="0013673B">
        <w:t>3.5.1</w:t>
      </w:r>
      <w:r w:rsidRPr="00EC2F3A">
        <w:fldChar w:fldCharType="end"/>
      </w:r>
      <w:r w:rsidRPr="00EC2F3A">
        <w:t xml:space="preserve"> e </w:t>
      </w:r>
      <w:r w:rsidRPr="00EC2F3A">
        <w:fldChar w:fldCharType="begin"/>
      </w:r>
      <w:r w:rsidRPr="00EC2F3A">
        <w:instrText xml:space="preserve"> REF _Ref117000019 \r \h </w:instrText>
      </w:r>
      <w:r w:rsidR="00F522F3" w:rsidRPr="00EC2F3A">
        <w:instrText xml:space="preserve"> \* MERGEFORMAT </w:instrText>
      </w:r>
      <w:r w:rsidRPr="00EC2F3A">
        <w:fldChar w:fldCharType="separate"/>
      </w:r>
      <w:r w:rsidR="0013673B">
        <w:t>4.6</w:t>
      </w:r>
      <w:r w:rsidRPr="00EC2F3A">
        <w:fldChar w:fldCharType="end"/>
      </w:r>
      <w:r w:rsidRPr="00EC2F3A">
        <w:t xml:space="preserve"> deste </w:t>
      </w:r>
      <w:r w:rsidR="00FA47B3" w:rsidRPr="00EC2F3A">
        <w:t>Edital</w:t>
      </w:r>
      <w:r w:rsidRPr="00EC2F3A">
        <w:t>.</w:t>
      </w:r>
    </w:p>
    <w:p w14:paraId="21CDEB78" w14:textId="67FFCAFB" w:rsidR="003C7A23" w:rsidRPr="00192FEB" w:rsidRDefault="00577ABC" w:rsidP="002C5FAE">
      <w:pPr>
        <w:pStyle w:val="Nvel2"/>
        <w:rPr>
          <w:b/>
        </w:rPr>
      </w:pPr>
      <w:r>
        <w:t xml:space="preserve">Verificadas as </w:t>
      </w:r>
      <w:r w:rsidRPr="00E10DF0">
        <w:t xml:space="preserve">condições de participação e de utilização do tratamento favorecido, o Agente de Contratação </w:t>
      </w:r>
      <w:r w:rsidRPr="0009357F">
        <w:t>realizará,</w:t>
      </w:r>
      <w:r>
        <w:t xml:space="preserve"> em </w:t>
      </w:r>
      <w:r w:rsidRPr="0009357F">
        <w:t>conjunto</w:t>
      </w:r>
      <w:r w:rsidRPr="00426914">
        <w:t xml:space="preserve"> com </w:t>
      </w:r>
      <w:r w:rsidRPr="0009357F">
        <w:t xml:space="preserve">a banca </w:t>
      </w:r>
      <w:r>
        <w:t>designada</w:t>
      </w:r>
      <w:r w:rsidRPr="0009357F">
        <w:t>, a verificação da</w:t>
      </w:r>
      <w:r>
        <w:t xml:space="preserve"> </w:t>
      </w:r>
      <w:r w:rsidRPr="0009357F">
        <w:t>conformidade</w:t>
      </w:r>
      <w:r>
        <w:t xml:space="preserve"> das propostas</w:t>
      </w:r>
      <w:r w:rsidR="003C7A23" w:rsidRPr="00EC2F3A">
        <w:t>.</w:t>
      </w:r>
    </w:p>
    <w:p w14:paraId="20E3AE81" w14:textId="77777777" w:rsidR="004127A6" w:rsidRPr="00F76542" w:rsidRDefault="004127A6" w:rsidP="002C5FAE">
      <w:pPr>
        <w:pStyle w:val="Nvel2-Red0"/>
        <w:rPr>
          <w:rFonts w:ascii="Arial" w:hAnsi="Arial"/>
        </w:rPr>
      </w:pPr>
      <w:bookmarkStart w:id="40" w:name="_Ref161780938"/>
      <w:r w:rsidRPr="00F76542">
        <w:t>Em se tratando de serviços com fornecimento de mão de obra em regime de dedicação exclusiva, a fim de assegurar o tratamento isonômico entre as licitantes, informa-se que foram utilizados os seguintes acordos, dissídios ou convenções coletivas de trabalho no cálculo do valor estimado pela Administração:</w:t>
      </w:r>
      <w:bookmarkEnd w:id="40"/>
    </w:p>
    <w:p w14:paraId="59AA4A54" w14:textId="72C67AB2" w:rsidR="004127A6" w:rsidRDefault="004A5DB0" w:rsidP="002C5FAE">
      <w:pPr>
        <w:pStyle w:val="Nvel3-Red"/>
      </w:pPr>
      <w:bookmarkStart w:id="41" w:name="_Ref161780947"/>
      <w:r>
        <w:t>.....</w:t>
      </w:r>
      <w:r w:rsidR="004127A6" w:rsidRPr="00F76542">
        <w:t>;</w:t>
      </w:r>
      <w:bookmarkEnd w:id="41"/>
    </w:p>
    <w:p w14:paraId="32CA95DB" w14:textId="108B932D" w:rsidR="004127A6" w:rsidRPr="004127A6" w:rsidRDefault="004127A6" w:rsidP="002C5FAE">
      <w:pPr>
        <w:pStyle w:val="Nvel3-Red"/>
        <w:rPr>
          <w:b/>
        </w:rPr>
      </w:pPr>
      <w:bookmarkStart w:id="42" w:name="_Ref161780951"/>
      <w:r w:rsidRPr="00F76542">
        <w:t>O(s) sindicato(s) indicado(s) no subitem acima não é (são) de utilização obrigatória pelos licitantes, mas, ao longo da execução contratual, sempre se exigirá o cumprimento dos acordos, dissídios ou convenções coletivas adotados por cada licitante/contratado.</w:t>
      </w:r>
      <w:bookmarkEnd w:id="42"/>
    </w:p>
    <w:p w14:paraId="5599D946" w14:textId="7D58520C" w:rsidR="004127A6" w:rsidRPr="004A5DB0" w:rsidRDefault="004127A6" w:rsidP="002C5FAE">
      <w:pPr>
        <w:pStyle w:val="NotaExplicativa0"/>
        <w:rPr>
          <w:b/>
        </w:rPr>
      </w:pPr>
      <w:r w:rsidRPr="002C5FAE">
        <w:rPr>
          <w:rStyle w:val="DestaqueChar"/>
        </w:rPr>
        <w:t>Nota Explicativa 1:</w:t>
      </w:r>
      <w:r w:rsidRPr="004A5DB0">
        <w:rPr>
          <w:b/>
        </w:rPr>
        <w:t xml:space="preserve"> </w:t>
      </w:r>
      <w:r w:rsidRPr="004A5DB0">
        <w:t xml:space="preserve">Os itens </w:t>
      </w:r>
      <w:r w:rsidRPr="004A5DB0">
        <w:fldChar w:fldCharType="begin"/>
      </w:r>
      <w:r w:rsidRPr="004A5DB0">
        <w:instrText xml:space="preserve"> REF _Ref161780938 \r \h  \* MERGEFORMAT </w:instrText>
      </w:r>
      <w:r w:rsidRPr="004A5DB0">
        <w:fldChar w:fldCharType="separate"/>
      </w:r>
      <w:r w:rsidR="0013673B">
        <w:t>6.11</w:t>
      </w:r>
      <w:r w:rsidRPr="004A5DB0">
        <w:fldChar w:fldCharType="end"/>
      </w:r>
      <w:r w:rsidRPr="004A5DB0">
        <w:t xml:space="preserve">, </w:t>
      </w:r>
      <w:r w:rsidRPr="004A5DB0">
        <w:fldChar w:fldCharType="begin"/>
      </w:r>
      <w:r w:rsidRPr="004A5DB0">
        <w:instrText xml:space="preserve"> REF _Ref161780947 \r \h  \* MERGEFORMAT </w:instrText>
      </w:r>
      <w:r w:rsidRPr="004A5DB0">
        <w:fldChar w:fldCharType="separate"/>
      </w:r>
      <w:r w:rsidR="0013673B">
        <w:t>6.11.1</w:t>
      </w:r>
      <w:r w:rsidRPr="004A5DB0">
        <w:fldChar w:fldCharType="end"/>
      </w:r>
      <w:r w:rsidRPr="004A5DB0">
        <w:t xml:space="preserve"> e </w:t>
      </w:r>
      <w:r w:rsidRPr="004A5DB0">
        <w:fldChar w:fldCharType="begin"/>
      </w:r>
      <w:r w:rsidRPr="004A5DB0">
        <w:instrText xml:space="preserve"> REF _Ref161780951 \r \h  \* MERGEFORMAT </w:instrText>
      </w:r>
      <w:r w:rsidRPr="004A5DB0">
        <w:fldChar w:fldCharType="separate"/>
      </w:r>
      <w:r w:rsidR="0013673B">
        <w:t>6.11.2</w:t>
      </w:r>
      <w:r w:rsidRPr="004A5DB0">
        <w:fldChar w:fldCharType="end"/>
      </w:r>
      <w:r w:rsidRPr="004A5DB0">
        <w:t xml:space="preserve"> só devem ser utilizadas em licitações cujo objeto seja serviços com fornecimento de mão de obra em regime de dedicação exclusiva.</w:t>
      </w:r>
    </w:p>
    <w:p w14:paraId="0A40B88F" w14:textId="6B99477E" w:rsidR="004127A6" w:rsidRPr="004A5DB0" w:rsidRDefault="004127A6" w:rsidP="002C5FAE">
      <w:pPr>
        <w:pStyle w:val="NotaExplicativa0"/>
        <w:rPr>
          <w:b/>
        </w:rPr>
      </w:pPr>
      <w:r w:rsidRPr="002C5FAE">
        <w:rPr>
          <w:rStyle w:val="DestaqueChar"/>
        </w:rPr>
        <w:t>Nota Explicativa 2:</w:t>
      </w:r>
      <w:r w:rsidRPr="004A5DB0">
        <w:rPr>
          <w:b/>
        </w:rPr>
        <w:t xml:space="preserve"> </w:t>
      </w:r>
      <w:r w:rsidRPr="004A5DB0">
        <w:t xml:space="preserve">Sendo o caso de serviços com fornecimento de mão de obra em regime de dedicação exclusiva o item </w:t>
      </w:r>
      <w:r w:rsidRPr="004A5DB0">
        <w:fldChar w:fldCharType="begin"/>
      </w:r>
      <w:r w:rsidRPr="004A5DB0">
        <w:instrText xml:space="preserve"> REF _Ref161780947 \r \h  \* MERGEFORMAT </w:instrText>
      </w:r>
      <w:r w:rsidRPr="004A5DB0">
        <w:fldChar w:fldCharType="separate"/>
      </w:r>
      <w:r w:rsidR="0013673B">
        <w:t>6.11.1</w:t>
      </w:r>
      <w:r w:rsidRPr="004A5DB0">
        <w:fldChar w:fldCharType="end"/>
      </w:r>
      <w:r w:rsidRPr="004A5DB0">
        <w:t xml:space="preserve"> deve ser preenchido com os acordos, dissídios ou convenções coletivas pertinentes a cada categoria utilizada no fornecimento de mão de obra</w:t>
      </w:r>
      <w:r w:rsidR="004A5DB0" w:rsidRPr="004A5DB0">
        <w:t>.</w:t>
      </w:r>
    </w:p>
    <w:p w14:paraId="73CF2299" w14:textId="39E5751C" w:rsidR="003C7A23" w:rsidRPr="00EC2F3A" w:rsidRDefault="003C7A23" w:rsidP="002C5FAE">
      <w:pPr>
        <w:pStyle w:val="Nvel2"/>
        <w:rPr>
          <w:b/>
        </w:rPr>
      </w:pPr>
      <w:r w:rsidRPr="00EC2F3A">
        <w:t xml:space="preserve">Será </w:t>
      </w:r>
      <w:r w:rsidRPr="00330C85">
        <w:t>desclassificada</w:t>
      </w:r>
      <w:r w:rsidRPr="00EC2F3A">
        <w:t xml:space="preserve"> a proposta vencedora que: </w:t>
      </w:r>
    </w:p>
    <w:p w14:paraId="6C6F36C6" w14:textId="5423516F" w:rsidR="003C7A23" w:rsidRPr="00EC2F3A" w:rsidRDefault="000E1409" w:rsidP="002C5FAE">
      <w:pPr>
        <w:pStyle w:val="Nvel3"/>
        <w:rPr>
          <w:b/>
        </w:rPr>
      </w:pPr>
      <w:r w:rsidRPr="00EC2F3A">
        <w:t>Contiver</w:t>
      </w:r>
      <w:r w:rsidR="003C7A23" w:rsidRPr="00EC2F3A">
        <w:t xml:space="preserve"> vícios insanáveis;</w:t>
      </w:r>
    </w:p>
    <w:p w14:paraId="0195390D" w14:textId="65F54AB9" w:rsidR="003C7A23" w:rsidRPr="00EC2F3A" w:rsidRDefault="000E1409" w:rsidP="002C5FAE">
      <w:pPr>
        <w:pStyle w:val="Nvel3"/>
        <w:rPr>
          <w:b/>
        </w:rPr>
      </w:pPr>
      <w:r w:rsidRPr="00EC2F3A">
        <w:t>Não</w:t>
      </w:r>
      <w:r w:rsidR="003C7A23" w:rsidRPr="00EC2F3A">
        <w:t xml:space="preserve"> obedecer às especificações técnicas contidas no Termo de Referência;</w:t>
      </w:r>
    </w:p>
    <w:p w14:paraId="54BA6995" w14:textId="5B864BA2" w:rsidR="003C7A23" w:rsidRPr="00EC2F3A" w:rsidRDefault="000E1409" w:rsidP="002C5FAE">
      <w:pPr>
        <w:pStyle w:val="Nvel3"/>
        <w:rPr>
          <w:b/>
        </w:rPr>
      </w:pPr>
      <w:r w:rsidRPr="00EC2F3A">
        <w:t>Apresentar</w:t>
      </w:r>
      <w:r w:rsidR="003C7A23" w:rsidRPr="00EC2F3A">
        <w:t xml:space="preserve"> preços inexequíveis ou permanecerem acima do preço máximo definido para a contratação;</w:t>
      </w:r>
    </w:p>
    <w:p w14:paraId="0E716C60" w14:textId="707BE33F" w:rsidR="003C7A23" w:rsidRPr="00EC2F3A" w:rsidRDefault="000E1409" w:rsidP="002C5FAE">
      <w:pPr>
        <w:pStyle w:val="Nvel3"/>
        <w:rPr>
          <w:b/>
        </w:rPr>
      </w:pPr>
      <w:r w:rsidRPr="00EC2F3A">
        <w:t>Não</w:t>
      </w:r>
      <w:r w:rsidR="003C7A23" w:rsidRPr="00EC2F3A">
        <w:t xml:space="preserve"> tiverem sua exequibilidade demonstrada, quando exigido pela Administração;</w:t>
      </w:r>
    </w:p>
    <w:p w14:paraId="30574564" w14:textId="6B105527" w:rsidR="003C7A23" w:rsidRPr="00EC2F3A" w:rsidRDefault="000E1409" w:rsidP="002C5FAE">
      <w:pPr>
        <w:pStyle w:val="Nvel3"/>
        <w:rPr>
          <w:b/>
        </w:rPr>
      </w:pPr>
      <w:r w:rsidRPr="00EC2F3A">
        <w:t>Apresentar</w:t>
      </w:r>
      <w:r w:rsidR="003C7A23" w:rsidRPr="00EC2F3A">
        <w:t xml:space="preserve"> desconformidade com quaisquer outras exigências deste Edital ou seus anexos, desde que insanável.</w:t>
      </w:r>
    </w:p>
    <w:p w14:paraId="7BA08BEB" w14:textId="575D8980" w:rsidR="00577ABC" w:rsidRPr="00577ABC" w:rsidRDefault="00577ABC" w:rsidP="002C5FAE">
      <w:pPr>
        <w:pStyle w:val="Nvel2"/>
        <w:rPr>
          <w:rFonts w:ascii="Arial" w:hAnsi="Arial"/>
          <w:b/>
          <w:bCs/>
        </w:rPr>
      </w:pPr>
      <w:bookmarkStart w:id="43" w:name="_Ref164338066"/>
      <w:bookmarkStart w:id="44" w:name="_Hlk136876253"/>
      <w:bookmarkStart w:id="45" w:name="_Hlk136876239"/>
      <w:r>
        <w:lastRenderedPageBreak/>
        <w:t>Na avaliação de conformidade das propostas de técnica e de preço deverão ser indicadas as razões de eventuais desclassificações.</w:t>
      </w:r>
    </w:p>
    <w:p w14:paraId="3A70D7FB" w14:textId="42D5A66F" w:rsidR="00577ABC" w:rsidRPr="005B65EC" w:rsidRDefault="005B65EC" w:rsidP="002C5FAE">
      <w:pPr>
        <w:pStyle w:val="Nvel2"/>
        <w:rPr>
          <w:rFonts w:ascii="Arial" w:hAnsi="Arial"/>
          <w:b/>
          <w:bCs/>
        </w:rPr>
      </w:pPr>
      <w:r w:rsidRPr="009F2E20">
        <w:rPr>
          <w:lang w:eastAsia="ar-SA"/>
        </w:rPr>
        <w:t>A análise e avaliação da conformidade das propostas será iniciada pelo</w:t>
      </w:r>
      <w:r w:rsidRPr="009F2E20">
        <w:t xml:space="preserve"> </w:t>
      </w:r>
      <w:r w:rsidRPr="009F2E20">
        <w:rPr>
          <w:lang w:eastAsia="ar-SA"/>
        </w:rPr>
        <w:t xml:space="preserve">exame de conformidade das propostas de técnica, observadas as regras e as condições previstas </w:t>
      </w:r>
      <w:r w:rsidRPr="005B65EC">
        <w:rPr>
          <w:lang w:eastAsia="ar-SA"/>
        </w:rPr>
        <w:t>no Anexo I deste Edital</w:t>
      </w:r>
      <w:r>
        <w:t>.</w:t>
      </w:r>
    </w:p>
    <w:p w14:paraId="1973D120" w14:textId="7176A136" w:rsidR="005B65EC" w:rsidRDefault="005B65EC" w:rsidP="002C5FAE">
      <w:pPr>
        <w:pStyle w:val="NotaExplicativa0"/>
      </w:pPr>
      <w:r w:rsidRPr="002C5FAE">
        <w:rPr>
          <w:rStyle w:val="DestaqueChar"/>
        </w:rPr>
        <w:t>Nota Explicativa:</w:t>
      </w:r>
      <w:r w:rsidRPr="005B65EC">
        <w:rPr>
          <w:b/>
          <w:bCs/>
        </w:rPr>
        <w:t xml:space="preserve"> </w:t>
      </w:r>
      <w:r w:rsidRPr="005B65EC">
        <w:t>As regras e as condições de ponderação e de valoração da conformidade das propostas de técnica deverão ser previstas em edital e considerarão, no mínimo, (I) a verificação da capacitação e da experiência do licitante, por meio da apresentação de atestados de obras, produtos ou serviços previamente realizados; (II) o atendimento a preceitos de desenvolvimento sustentável; (III) a quantidade e a qualidade dos recursos financeiros, tecnológicos ou humanos que o licitante se compromete a alocar para a execução do contrato; e (IV) a metodologia de execução e a tradição técnica do licitante.</w:t>
      </w:r>
    </w:p>
    <w:p w14:paraId="0815A954" w14:textId="6014CFC6" w:rsidR="005B65EC" w:rsidRPr="005B65EC" w:rsidRDefault="005B65EC" w:rsidP="002C5FAE">
      <w:pPr>
        <w:pStyle w:val="NotaExplicativa0"/>
      </w:pPr>
      <w:r w:rsidRPr="005B65EC">
        <w:t>Para a elaboração do quesito referente ao "atendimento a preceitos de desenvolvimento sustentável", recomenda-se consulta ao Guia de Contratações Sustentáveis da AGU.</w:t>
      </w:r>
    </w:p>
    <w:p w14:paraId="387A75EA" w14:textId="195EC3CC" w:rsidR="005B65EC" w:rsidRPr="005B65EC" w:rsidRDefault="005B65EC" w:rsidP="002C5FAE">
      <w:pPr>
        <w:pStyle w:val="Nvel2"/>
        <w:rPr>
          <w:rFonts w:ascii="Arial" w:hAnsi="Arial"/>
          <w:b/>
          <w:bCs/>
        </w:rPr>
      </w:pPr>
      <w:r w:rsidRPr="009F2E20">
        <w:rPr>
          <w:lang w:eastAsia="ar-SA"/>
        </w:rPr>
        <w:t>A análise dos quesitos de natureza qualitativa será realizada pela banca designada</w:t>
      </w:r>
      <w:r w:rsidRPr="009F2E20">
        <w:t>.</w:t>
      </w:r>
    </w:p>
    <w:p w14:paraId="352014B2" w14:textId="1DE81FE4" w:rsidR="005B65EC" w:rsidRPr="005B65EC" w:rsidRDefault="005B65EC" w:rsidP="002C5FAE">
      <w:pPr>
        <w:pStyle w:val="Nvel2"/>
        <w:rPr>
          <w:rFonts w:ascii="Arial" w:hAnsi="Arial"/>
          <w:b/>
          <w:bCs/>
        </w:rPr>
      </w:pPr>
      <w:r w:rsidRPr="009F2E20">
        <w:t>No julgamento das propostas técnicas, será atribuída ao licitante uma Nota da Proposta Técnica (NT), de acordo com o seguinte parâmetro matemático:</w:t>
      </w:r>
    </w:p>
    <w:p w14:paraId="3AE83EA2" w14:textId="77777777" w:rsidR="005B65EC" w:rsidRPr="005B65EC" w:rsidRDefault="005B65EC" w:rsidP="002C5FAE">
      <w:pPr>
        <w:ind w:left="1416"/>
        <w:contextualSpacing/>
      </w:pPr>
      <w:r w:rsidRPr="005B65EC">
        <w:t>NT = 100 * T1/T2</w:t>
      </w:r>
    </w:p>
    <w:p w14:paraId="7AB7ADE1" w14:textId="77777777" w:rsidR="005B65EC" w:rsidRPr="005B65EC" w:rsidRDefault="005B65EC" w:rsidP="002C5FAE">
      <w:pPr>
        <w:ind w:left="1416"/>
        <w:contextualSpacing/>
      </w:pPr>
      <w:r w:rsidRPr="005B65EC">
        <w:t>NT = Nota da proposta técnica do licitante;</w:t>
      </w:r>
    </w:p>
    <w:p w14:paraId="7396998E" w14:textId="77777777" w:rsidR="005B65EC" w:rsidRPr="005B65EC" w:rsidRDefault="005B65EC" w:rsidP="002C5FAE">
      <w:pPr>
        <w:ind w:left="1416"/>
        <w:contextualSpacing/>
      </w:pPr>
      <w:r w:rsidRPr="005B65EC">
        <w:t>T1 = Pontuação técnica atribuída ao licitante;</w:t>
      </w:r>
    </w:p>
    <w:p w14:paraId="6D1C2293" w14:textId="738DD07F" w:rsidR="005B65EC" w:rsidRPr="005B65EC" w:rsidRDefault="005B65EC" w:rsidP="002C5FAE">
      <w:pPr>
        <w:ind w:left="1416"/>
        <w:contextualSpacing/>
      </w:pPr>
      <w:r w:rsidRPr="005B65EC">
        <w:t>T2 = Máxima pontuação técnica atribuída entre todos os licitantes</w:t>
      </w:r>
    </w:p>
    <w:p w14:paraId="2AF49690" w14:textId="62C64171" w:rsidR="005B65EC" w:rsidRPr="005B65EC" w:rsidRDefault="005B65EC" w:rsidP="002C5FAE">
      <w:pPr>
        <w:pStyle w:val="Nvel2"/>
        <w:rPr>
          <w:rFonts w:ascii="Arial" w:hAnsi="Arial"/>
          <w:b/>
          <w:bCs/>
        </w:rPr>
      </w:pPr>
      <w:r>
        <w:t xml:space="preserve">Concluída a </w:t>
      </w:r>
      <w:r w:rsidRPr="003E7742">
        <w:rPr>
          <w:lang w:eastAsia="ar-SA"/>
        </w:rPr>
        <w:t>avalia</w:t>
      </w:r>
      <w:r>
        <w:rPr>
          <w:lang w:eastAsia="ar-SA"/>
        </w:rPr>
        <w:t>ção e</w:t>
      </w:r>
      <w:r w:rsidRPr="003E7742">
        <w:rPr>
          <w:lang w:eastAsia="ar-SA"/>
        </w:rPr>
        <w:t xml:space="preserve"> pondera</w:t>
      </w:r>
      <w:r>
        <w:rPr>
          <w:lang w:eastAsia="ar-SA"/>
        </w:rPr>
        <w:t>ção das propostas técnicas</w:t>
      </w:r>
      <w:r w:rsidRPr="009304B8">
        <w:t xml:space="preserve"> o Agente de Contratação</w:t>
      </w:r>
      <w:r>
        <w:t xml:space="preserve"> </w:t>
      </w:r>
      <w:r w:rsidRPr="0009357F">
        <w:t>realizará</w:t>
      </w:r>
      <w:r>
        <w:t xml:space="preserve"> </w:t>
      </w:r>
      <w:r w:rsidRPr="0009357F">
        <w:t>a verificação da</w:t>
      </w:r>
      <w:r>
        <w:t xml:space="preserve"> </w:t>
      </w:r>
      <w:r w:rsidRPr="0009357F">
        <w:t xml:space="preserve">conformidade das propostas </w:t>
      </w:r>
      <w:r>
        <w:t>de preço.</w:t>
      </w:r>
    </w:p>
    <w:p w14:paraId="7A4BCFD2" w14:textId="18298FBD" w:rsidR="009501D6" w:rsidRPr="00291B88" w:rsidRDefault="009501D6" w:rsidP="002C5FAE">
      <w:pPr>
        <w:pStyle w:val="Nvel2"/>
        <w:rPr>
          <w:rFonts w:ascii="Arial" w:hAnsi="Arial"/>
          <w:b/>
          <w:bCs/>
        </w:rPr>
      </w:pPr>
      <w:r>
        <w:t xml:space="preserve">No caso de bens e serviços em geral, é indício de inexequibilidade das propostas valores inferiores a </w:t>
      </w:r>
      <w:proofErr w:type="gramStart"/>
      <w:r w:rsidR="00CF627B">
        <w:rPr>
          <w:rStyle w:val="Nvel2-RedChar"/>
          <w:i w:val="0"/>
          <w:iCs w:val="0"/>
        </w:rPr>
        <w:t>....</w:t>
      </w:r>
      <w:r>
        <w:t>%</w:t>
      </w:r>
      <w:proofErr w:type="gramEnd"/>
      <w:r>
        <w:t xml:space="preserve"> (</w:t>
      </w:r>
      <w:r w:rsidR="00CF627B">
        <w:rPr>
          <w:rStyle w:val="Nvel2-RedChar"/>
          <w:i w:val="0"/>
          <w:iCs w:val="0"/>
        </w:rPr>
        <w:t>.........</w:t>
      </w:r>
      <w:r>
        <w:t xml:space="preserve"> por cento) do valor orçado pela Administração.</w:t>
      </w:r>
    </w:p>
    <w:p w14:paraId="4970A3C6" w14:textId="77777777" w:rsidR="009501D6" w:rsidRDefault="009501D6" w:rsidP="002C5FAE">
      <w:pPr>
        <w:pStyle w:val="NotaExplicativa0"/>
      </w:pPr>
      <w:r w:rsidRPr="002C5FAE">
        <w:rPr>
          <w:rStyle w:val="DestaqueChar"/>
        </w:rPr>
        <w:t>Nota Explicativa 1:</w:t>
      </w:r>
      <w:r>
        <w:rPr>
          <w:b/>
        </w:rPr>
        <w:t xml:space="preserve"> </w:t>
      </w:r>
      <w:r w:rsidRPr="00291B88">
        <w:t>A inexequibilidade do preço ocorre quando a remuneração proposta pelo licitante é insuficiente para a execução do objeto descrito no edital. A inexequibilidade é constatada quando o custo (direto e indireto) para realizar a prestação, conforme especificado no edital de licitação, supera o valor da remuneração oferecida pelo licitante.</w:t>
      </w:r>
    </w:p>
    <w:p w14:paraId="0147BFC5" w14:textId="77777777" w:rsidR="009501D6" w:rsidRDefault="009501D6" w:rsidP="002C5FAE">
      <w:pPr>
        <w:pStyle w:val="NotaExplicativa0"/>
      </w:pPr>
      <w:r w:rsidRPr="002C5FAE">
        <w:rPr>
          <w:rStyle w:val="DestaqueChar"/>
        </w:rPr>
        <w:t>Nota Explicativa 2:</w:t>
      </w:r>
      <w:r w:rsidRPr="00AA7A20">
        <w:t xml:space="preserve"> </w:t>
      </w:r>
      <w:r w:rsidRPr="00B661CF">
        <w:t>As ideias de preço vantajoso e preço inexequível não são confundidas. O preço vantajoso é aquele que, embora reduzido, ainda é suficiente para cobrir as despesas diretas e indiretas relacionadas à contratação. Já o preço inexequível é aquele que não é suficiente para remunerar os custos necessários para a execução do serviço</w:t>
      </w:r>
      <w:r>
        <w:t xml:space="preserve">. </w:t>
      </w:r>
      <w:r w:rsidRPr="00AA7A20">
        <w:t xml:space="preserve">É extremamente desafiador - até mesmo para os próprios particulares - determinar com precisão o limite da exequibilidade. A elaboração de uma proposta envolve estimativas baseadas em projetos que consideram os encargos diretos e indiretos. Na tentativa de vencer a licitação, o particular </w:t>
      </w:r>
      <w:r w:rsidRPr="00AA7A20">
        <w:lastRenderedPageBreak/>
        <w:t>pode minimizar ao máximo suas estimativas de custos. Isso pode resultar em propostas altamente vantajosas, sem que haja uma determinação abstrata que seja precisa e exata em relação ao limite da exequibilidade.</w:t>
      </w:r>
    </w:p>
    <w:p w14:paraId="38949E11" w14:textId="44BD585D" w:rsidR="009501D6" w:rsidRPr="00B661CF" w:rsidRDefault="009501D6" w:rsidP="002C5FAE">
      <w:pPr>
        <w:pStyle w:val="NotaExplicativa0"/>
      </w:pPr>
      <w:r w:rsidRPr="002C5FAE">
        <w:rPr>
          <w:rStyle w:val="DestaqueChar"/>
        </w:rPr>
        <w:t xml:space="preserve">Nota Explicativa 3: </w:t>
      </w:r>
      <w:r w:rsidR="00110AB2">
        <w:t xml:space="preserve">O critério para determinação da inexequibilidade é um problema relevante. </w:t>
      </w:r>
      <w:r w:rsidR="00110AB2" w:rsidRPr="00E1718F">
        <w:t>Este é mais um exemplo do frequentemente mencionado fenômeno da assimetria de informações entre a Administração e a iniciativa privada. O custo de um produto é realmente conhecido apenas pelo produtor. Em um regime de competição, cada empresa privada é incentivada a introduzir inovações que possibilitem oferecer seus produtos a preços cada vez mais baixos. A Administração Pública não possui mecanismos para avaliar com precisão e certeza a insuficiência do preço. Assim, a Administração recorre às informações objetivas adquiridas por meio de sua experiência em contratações de objetos similares</w:t>
      </w:r>
      <w:r w:rsidR="00110AB2">
        <w:t xml:space="preserve">. Sugerimos manter esse percentual de </w:t>
      </w:r>
      <w:r w:rsidR="00110AB2" w:rsidRPr="002C5FAE">
        <w:rPr>
          <w:rStyle w:val="DestaqueChar"/>
        </w:rPr>
        <w:t>10% (dez por cento) a 50% (cinquenta por cento)</w:t>
      </w:r>
      <w:r w:rsidR="00110AB2">
        <w:t xml:space="preserve">, de acordo com o objeto e a expertise da equipe de planejamento no conhecimento do mercado a ele relacionado. </w:t>
      </w:r>
      <w:r w:rsidR="00D80AF1" w:rsidRPr="002C5FAE">
        <w:rPr>
          <w:rStyle w:val="DestaqueChar"/>
        </w:rPr>
        <w:t>IMPORTANTE</w:t>
      </w:r>
      <w:r w:rsidR="00D80AF1">
        <w:rPr>
          <w:b/>
        </w:rPr>
        <w:t xml:space="preserve"> </w:t>
      </w:r>
      <w:r w:rsidR="00D80AF1" w:rsidRPr="00D80AF1">
        <w:rPr>
          <w:u w:val="single"/>
        </w:rPr>
        <w:t>não estabelecer um percentual igual para todo e qualquer licitação</w:t>
      </w:r>
      <w:r w:rsidR="00D80AF1">
        <w:t>, deve ser analisado com cautela o objeto e com base na expertise determinar o percentual adequado</w:t>
      </w:r>
      <w:r>
        <w:t xml:space="preserve"> </w:t>
      </w:r>
    </w:p>
    <w:p w14:paraId="19818376" w14:textId="5B1AE635" w:rsidR="00DA146E" w:rsidRDefault="00DA146E" w:rsidP="002C5FAE">
      <w:pPr>
        <w:pStyle w:val="Nvel3"/>
      </w:pPr>
      <w:r>
        <w:t xml:space="preserve">A inexequibilidade, na hipótese de que trata o </w:t>
      </w:r>
      <w:r w:rsidR="00192FEB">
        <w:t>item acima</w:t>
      </w:r>
      <w:r>
        <w:t>, só será considerada após diligência do Agente de Contratação, que comprove:</w:t>
      </w:r>
      <w:bookmarkEnd w:id="43"/>
    </w:p>
    <w:p w14:paraId="189CFA52" w14:textId="06DFAAF6" w:rsidR="00DA146E" w:rsidRDefault="00DA146E" w:rsidP="002C5FAE">
      <w:pPr>
        <w:pStyle w:val="Nvel4"/>
      </w:pPr>
      <w:r>
        <w:t>Que o custo do licitante ultrapassa o valor da proposta; e</w:t>
      </w:r>
    </w:p>
    <w:p w14:paraId="0EEB70F4" w14:textId="3086FD82" w:rsidR="00192FEB" w:rsidRPr="00F76542" w:rsidRDefault="00DA146E" w:rsidP="002C5FAE">
      <w:pPr>
        <w:pStyle w:val="Nvel4"/>
      </w:pPr>
      <w:bookmarkStart w:id="46" w:name="_Hlk136876224"/>
      <w:r>
        <w:t>Inexistirem custos de oportunidade capazes de justificar o vulto da oferta.</w:t>
      </w:r>
      <w:bookmarkEnd w:id="44"/>
      <w:bookmarkEnd w:id="45"/>
      <w:bookmarkEnd w:id="46"/>
    </w:p>
    <w:p w14:paraId="24C0F362" w14:textId="2438FC67" w:rsidR="003C7A23" w:rsidRPr="00EC2F3A" w:rsidRDefault="003C7A23" w:rsidP="002C5FAE">
      <w:pPr>
        <w:pStyle w:val="Nvel2"/>
        <w:rPr>
          <w:b/>
          <w:bCs/>
        </w:rPr>
      </w:pPr>
      <w:r w:rsidRPr="00EC2F3A">
        <w:t xml:space="preserve">Em </w:t>
      </w:r>
      <w:r w:rsidRPr="00330C85">
        <w:t>contratação</w:t>
      </w:r>
      <w:r w:rsidRPr="00EC2F3A">
        <w:t xml:space="preserve"> de serviços de engenharia, além das disposições acima, a análise de exequibilidade e sobrepreço considerará o seguinte:</w:t>
      </w:r>
    </w:p>
    <w:p w14:paraId="1945C235" w14:textId="77777777" w:rsidR="003C7A23" w:rsidRPr="00EC2F3A" w:rsidRDefault="003C7A23" w:rsidP="002C5FAE">
      <w:pPr>
        <w:pStyle w:val="Nvel3"/>
        <w:rPr>
          <w:b/>
        </w:rPr>
      </w:pPr>
      <w:r w:rsidRPr="00EC2F3A">
        <w:t xml:space="preserve">Nos regimes de execução por tarefa, empreitada por preço global ou empreitada integral, </w:t>
      </w:r>
      <w:proofErr w:type="spellStart"/>
      <w:r w:rsidRPr="00EC2F3A">
        <w:t>semi-integrada</w:t>
      </w:r>
      <w:proofErr w:type="spellEnd"/>
      <w:r w:rsidRPr="00EC2F3A">
        <w:t xml:space="preserve"> ou integrada, a caracterização do sobrepreço se dará pela superação do valor global estimado;</w:t>
      </w:r>
    </w:p>
    <w:p w14:paraId="2438294C" w14:textId="230AEB2F" w:rsidR="003C7A23" w:rsidRPr="00EC2F3A" w:rsidRDefault="003C7A23" w:rsidP="002C5FAE">
      <w:pPr>
        <w:pStyle w:val="Nvel3"/>
        <w:rPr>
          <w:b/>
        </w:rPr>
      </w:pPr>
      <w:r w:rsidRPr="00EC2F3A">
        <w:t xml:space="preserve">No </w:t>
      </w:r>
      <w:r w:rsidRPr="00330C85">
        <w:t>regime</w:t>
      </w:r>
      <w:r w:rsidRPr="00EC2F3A">
        <w:t xml:space="preserve"> de empreitada por preço unitário, a caracterização do sobrepreço se dará pela superação do valor global estimado e </w:t>
      </w:r>
      <w:r w:rsidRPr="002C5FAE">
        <w:rPr>
          <w:i/>
          <w:iCs/>
          <w:color w:val="FF0000"/>
        </w:rPr>
        <w:t xml:space="preserve">pela superação de custo unitário tido como relevante, conforme planilha anexa ao </w:t>
      </w:r>
      <w:r w:rsidR="00E93931" w:rsidRPr="002C5FAE">
        <w:rPr>
          <w:i/>
          <w:iCs/>
          <w:color w:val="FF0000"/>
        </w:rPr>
        <w:t>Edital</w:t>
      </w:r>
      <w:r w:rsidRPr="00316910">
        <w:rPr>
          <w:iCs/>
        </w:rPr>
        <w:t>;</w:t>
      </w:r>
    </w:p>
    <w:p w14:paraId="2AA82B0F" w14:textId="31D90B5F" w:rsidR="00FA47B3" w:rsidRPr="00EC2F3A" w:rsidRDefault="00FA47B3" w:rsidP="002C5FAE">
      <w:pPr>
        <w:pStyle w:val="NotaExplicativa0"/>
        <w:rPr>
          <w:rFonts w:asciiTheme="majorHAnsi" w:hAnsiTheme="majorHAnsi" w:cstheme="majorHAnsi"/>
          <w:b/>
        </w:rPr>
      </w:pPr>
      <w:r w:rsidRPr="002C5FAE">
        <w:rPr>
          <w:rStyle w:val="DestaqueChar"/>
        </w:rPr>
        <w:t xml:space="preserve">Nota </w:t>
      </w:r>
      <w:r w:rsidR="00E93931" w:rsidRPr="002C5FAE">
        <w:rPr>
          <w:rStyle w:val="DestaqueChar"/>
        </w:rPr>
        <w:t>Explicativa</w:t>
      </w:r>
      <w:r w:rsidRPr="002C5FAE">
        <w:rPr>
          <w:rStyle w:val="DestaqueChar"/>
        </w:rPr>
        <w:t>:</w:t>
      </w:r>
      <w:r w:rsidRPr="00EC2F3A">
        <w:t xml:space="preserve"> </w:t>
      </w:r>
      <w:r w:rsidRPr="00EC2F3A">
        <w:rPr>
          <w:lang w:val=""/>
        </w:rPr>
        <w:t xml:space="preserve">Se o regime é o de empreitada por preço unitário, cabe desclassificação em razão de custos unitários superiores aos orçados pela Administração, conforme </w:t>
      </w:r>
      <w:hyperlink r:id="rId21" w:anchor="art59§3" w:history="1">
        <w:r w:rsidRPr="00EC2F3A">
          <w:rPr>
            <w:rStyle w:val="Hyperlink"/>
            <w:lang w:val=""/>
          </w:rPr>
          <w:t>art. 59, §3º da Lei nº 14.133, de 2021</w:t>
        </w:r>
      </w:hyperlink>
      <w:r w:rsidRPr="00EC2F3A">
        <w:rPr>
          <w:lang w:val=""/>
        </w:rPr>
        <w:t xml:space="preserve">, que expressamente se refere ao </w:t>
      </w:r>
      <w:r w:rsidRPr="00EC2F3A">
        <w:t xml:space="preserve">critério de aceitabilidade de preços unitário e global a </w:t>
      </w:r>
      <w:r w:rsidRPr="002C5FAE">
        <w:rPr>
          <w:rStyle w:val="DestaqueChar"/>
        </w:rPr>
        <w:t>ser fixado no edital</w:t>
      </w:r>
      <w:r w:rsidRPr="00EC2F3A">
        <w:t>, bem como pela definição de sobrepreço do art. 6º, LVI, que expressamente estabelece que esse pode ocorrer em relação ao preço unitário nesse regime. Assim, em princípio, é cabível estabelecer um critério próprio, conforme as peculiaridades do caso, que pode envolver os custos tidos como relevantes, eventual margem em relação ao preço de referência etc. A menção aos custos unitários tidos como relevantes acima é mera sugestão, podendo o órgão ou entidade estabelecer o critério que lhe parecer mais adequado tecnicamente.</w:t>
      </w:r>
    </w:p>
    <w:p w14:paraId="44E61B1A" w14:textId="77777777" w:rsidR="009D2EF3" w:rsidRPr="009D2EF3" w:rsidRDefault="009D2EF3" w:rsidP="009D2EF3">
      <w:pPr>
        <w:pStyle w:val="Nvel3"/>
        <w:numPr>
          <w:ilvl w:val="2"/>
          <w:numId w:val="29"/>
        </w:numPr>
        <w:rPr>
          <w:b/>
          <w:bCs/>
        </w:rPr>
      </w:pPr>
      <w:r w:rsidRPr="00EC2F3A">
        <w:lastRenderedPageBreak/>
        <w:t xml:space="preserve">No caso de serviços de engenharia, </w:t>
      </w:r>
      <w:r>
        <w:t>é indício de inexequibilidade das propostas valores inferiores a</w:t>
      </w:r>
      <w:r w:rsidRPr="00EC2F3A">
        <w:t xml:space="preserve"> 75% (setenta e cinco por cento) do valor orçado pela Administração, independentemente do regime de execução.</w:t>
      </w:r>
    </w:p>
    <w:p w14:paraId="524CD5D1" w14:textId="6AC9679C" w:rsidR="00110AB2" w:rsidRPr="00EC2F3A" w:rsidRDefault="00110AB2" w:rsidP="002C5FAE">
      <w:pPr>
        <w:pStyle w:val="Nvel4"/>
      </w:pPr>
      <w:r w:rsidRPr="00866620">
        <w:t>A inexequibilidade, na hipótese de que trata o item acima, só será considerada após diligência do Agente de Con</w:t>
      </w:r>
      <w:r>
        <w:t>tratação.</w:t>
      </w:r>
    </w:p>
    <w:p w14:paraId="29F94165" w14:textId="77777777" w:rsidR="003C7A23" w:rsidRPr="0013673B" w:rsidRDefault="003C7A23" w:rsidP="002C5FAE">
      <w:pPr>
        <w:pStyle w:val="Nvel2"/>
        <w:rPr>
          <w:b/>
        </w:rPr>
      </w:pPr>
      <w:r w:rsidRPr="00EC2F3A">
        <w:t xml:space="preserve">Se </w:t>
      </w:r>
      <w:r w:rsidRPr="00330C85">
        <w:t>houver</w:t>
      </w:r>
      <w:r w:rsidRPr="00EC2F3A">
        <w:t xml:space="preserve"> indícios de inexequibilidade da proposta de preço, ou em caso da necessidade de esclarecimentos complementares, poderão ser efetuadas diligências, para que a empresa comprove a exequibilidade da proposta.</w:t>
      </w:r>
    </w:p>
    <w:p w14:paraId="35E222B4" w14:textId="77777777" w:rsidR="0013673B" w:rsidRPr="00980FD2" w:rsidRDefault="0013673B" w:rsidP="0013673B">
      <w:pPr>
        <w:pStyle w:val="Nvel2"/>
        <w:rPr>
          <w:b/>
        </w:rPr>
      </w:pPr>
      <w:r w:rsidRPr="00980FD2">
        <w:t>As diligências para aferição da exequibilidade dos preços deverão ser realizadas em prazo compatível com a complexidade do objeto licitado, que seja capaz de oferecer aos licitantes uma real possibilidade de demonstração da exequibilidade de suas propostas.</w:t>
      </w:r>
    </w:p>
    <w:p w14:paraId="5A4E95EF" w14:textId="77777777" w:rsidR="003C7A23" w:rsidRPr="00EC2F3A" w:rsidRDefault="003C7A23" w:rsidP="002C5FAE">
      <w:pPr>
        <w:pStyle w:val="Nvel2"/>
        <w:rPr>
          <w:b/>
        </w:rPr>
      </w:pPr>
      <w:r w:rsidRPr="00EC2F3A">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14:paraId="13DACE4A" w14:textId="7ADFEB52" w:rsidR="003C7A23" w:rsidRPr="00EC2F3A" w:rsidRDefault="003C7A23" w:rsidP="002C5FAE">
      <w:pPr>
        <w:pStyle w:val="Nvel3"/>
        <w:rPr>
          <w:b/>
          <w:bCs/>
        </w:rPr>
      </w:pPr>
      <w:r w:rsidRPr="00EC2F3A">
        <w:t xml:space="preserve">Em se tratando de serviços de engenharia, o licitante vencedor será convocado a apresentar à Administração, por meio eletrônico, as planilhas com indicação dos quantitativos e dos custos unitários,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w:t>
      </w:r>
      <w:proofErr w:type="spellStart"/>
      <w:r w:rsidRPr="00EC2F3A">
        <w:t>semi-integrada</w:t>
      </w:r>
      <w:proofErr w:type="spellEnd"/>
      <w:r w:rsidRPr="00EC2F3A">
        <w:t xml:space="preserve"> e contratação integrada, exclusivamente para eventuais adequações indispensáveis no cronograma físico-financeiro e para balizar excepcional aditamento posterior do contrato.  </w:t>
      </w:r>
    </w:p>
    <w:p w14:paraId="54DFDA80" w14:textId="54090C00" w:rsidR="00EC2F3A" w:rsidRPr="004C6E36" w:rsidRDefault="00EC2F3A" w:rsidP="002C5FAE">
      <w:pPr>
        <w:pStyle w:val="Nvel3-Red"/>
      </w:pPr>
      <w:r w:rsidRPr="004C6E36">
        <w:t>Em se tratando de serviços com fornecimento de mão de obra em regime de dedicação exclusiva cuja produtividade seja mensurável e indicada pela Administração, o licitante deverá indicar a produtividade adotada e a quantidade de pessoal que será alocado na execução contratual.</w:t>
      </w:r>
    </w:p>
    <w:p w14:paraId="2ACE4521" w14:textId="77777777" w:rsidR="00EC2F3A" w:rsidRPr="004C6E36" w:rsidRDefault="00EC2F3A" w:rsidP="002C5FAE">
      <w:pPr>
        <w:pStyle w:val="Nvel3-Red"/>
      </w:pPr>
      <w:r w:rsidRPr="004C6E36">
        <w:t xml:space="preserve">Caso a produtividade for diferente daquela utilizada pela Administração como referência, ou não estiver contida na faixa referencial de produtividade, mas admitida pelo ato convocatório, o licitante deverá apresentar a respectiva comprovação de exequibilidade; </w:t>
      </w:r>
    </w:p>
    <w:p w14:paraId="463EDAA8" w14:textId="77777777" w:rsidR="00EC2F3A" w:rsidRPr="004C6E36" w:rsidRDefault="00EC2F3A" w:rsidP="002C5FAE">
      <w:pPr>
        <w:pStyle w:val="Nvel3-Red"/>
      </w:pPr>
      <w:r w:rsidRPr="004C6E36">
        <w:lastRenderedPageBreak/>
        <w:t>Os licitantes poderão apresentar produtividades diferenciadas daquela estabelecida pela Administração como referência, desde que não alterem o objeto da contratação, não contrariem dispositivos legais vigentes e, caso não estejam contidas nas faixas referenciais de produtividade, comprovem a exequibilidade da proposta.</w:t>
      </w:r>
    </w:p>
    <w:p w14:paraId="7B53B1FB" w14:textId="55EF152F" w:rsidR="00EC2F3A" w:rsidRDefault="00EC2F3A" w:rsidP="002C5FAE">
      <w:pPr>
        <w:pStyle w:val="Nvel3-Red"/>
      </w:pPr>
      <w:r w:rsidRPr="004C6E36">
        <w:t>Para efeito do subitem anterior, admite-se a adequação técnica da metodologia empregada pela contratada, visando assegurar a execução do objeto, desde que mantidas as condições para a justa remuneração do serviço.</w:t>
      </w:r>
    </w:p>
    <w:p w14:paraId="5D926496" w14:textId="77777777" w:rsidR="004163B2" w:rsidRPr="00EC2F3A" w:rsidRDefault="004163B2" w:rsidP="002C5FAE">
      <w:pPr>
        <w:pStyle w:val="NotaExplicativa0"/>
        <w:rPr>
          <w:rFonts w:asciiTheme="majorHAnsi" w:hAnsiTheme="majorHAnsi" w:cstheme="majorHAnsi"/>
        </w:rPr>
      </w:pPr>
      <w:r w:rsidRPr="002C5FAE">
        <w:rPr>
          <w:rStyle w:val="DestaqueChar"/>
        </w:rPr>
        <w:t>Nota Explicativa:</w:t>
      </w:r>
      <w:r w:rsidRPr="00EC2F3A">
        <w:t xml:space="preserve"> O órgão deve exigir a indicação da produtividade exclusivamente quando tal fator for mensurável, caso em que o estudo da produtividade utilizada pela Administração para servir de referência deve ser disponibilizado.</w:t>
      </w:r>
    </w:p>
    <w:p w14:paraId="4C28A5E7" w14:textId="317A7CC6" w:rsidR="003C7A23" w:rsidRPr="00EC2F3A" w:rsidRDefault="003C7A23" w:rsidP="002C5FAE">
      <w:pPr>
        <w:pStyle w:val="Nvel2"/>
        <w:rPr>
          <w:b/>
        </w:rPr>
      </w:pPr>
      <w:r w:rsidRPr="00EC2F3A">
        <w:t xml:space="preserve">Erros </w:t>
      </w:r>
      <w:r w:rsidRPr="00330C85">
        <w:t>no</w:t>
      </w:r>
      <w:r w:rsidRPr="00EC2F3A">
        <w:t xml:space="preserve"> preenchimento da planilha não constituem motivo para a desclassificação</w:t>
      </w:r>
      <w:r w:rsidR="0072408E" w:rsidRPr="00EC2F3A">
        <w:t xml:space="preserve"> da proposta. A planilha poderá</w:t>
      </w:r>
      <w:r w:rsidRPr="00EC2F3A">
        <w:t xml:space="preserve"> ser ajustada pelo fornecedor, no prazo indicado pelo sistema, desde que não haja majoração do preço</w:t>
      </w:r>
      <w:r w:rsidR="00E93931">
        <w:t xml:space="preserve"> e que se comprove que este é o bastante para arcar com todos os custos da contratação</w:t>
      </w:r>
      <w:r w:rsidRPr="00EC2F3A">
        <w:t>.</w:t>
      </w:r>
    </w:p>
    <w:p w14:paraId="4E717186" w14:textId="77777777" w:rsidR="003C7A23" w:rsidRPr="00EC2F3A" w:rsidRDefault="003C7A23" w:rsidP="002C5FAE">
      <w:pPr>
        <w:pStyle w:val="Nvel3"/>
        <w:rPr>
          <w:b/>
        </w:rPr>
      </w:pPr>
      <w:r w:rsidRPr="00EC2F3A">
        <w:t xml:space="preserve">O </w:t>
      </w:r>
      <w:r w:rsidRPr="00330C85">
        <w:t>ajuste</w:t>
      </w:r>
      <w:r w:rsidRPr="00EC2F3A">
        <w:t xml:space="preserve"> de que trata este dispositivo se limita a sanar erros ou falhas que não alterem a substância das propostas;</w:t>
      </w:r>
    </w:p>
    <w:p w14:paraId="711CFD04" w14:textId="77777777" w:rsidR="003C7A23" w:rsidRPr="00EC2F3A" w:rsidRDefault="003C7A23" w:rsidP="002C5FAE">
      <w:pPr>
        <w:pStyle w:val="Nvel3"/>
        <w:rPr>
          <w:b/>
        </w:rPr>
      </w:pPr>
      <w:r w:rsidRPr="00330C85">
        <w:t>Considera</w:t>
      </w:r>
      <w:r w:rsidRPr="00EC2F3A">
        <w:t>-se erro no preenchimento da planilha passível de correção a indicação de recolhimento de impostos e contribuições na forma do Simples Nacional, quando não cabível esse regime.</w:t>
      </w:r>
    </w:p>
    <w:p w14:paraId="46BCE963" w14:textId="5AD65BD9" w:rsidR="00EC2F3A" w:rsidRPr="000E5B49" w:rsidRDefault="00EC2F3A" w:rsidP="002C5FAE">
      <w:pPr>
        <w:pStyle w:val="Nvel2"/>
        <w:rPr>
          <w:rFonts w:cstheme="majorHAnsi"/>
          <w:i/>
          <w:iCs/>
        </w:rPr>
      </w:pPr>
      <w:r w:rsidRPr="00EC2F3A">
        <w:t xml:space="preserve">Para </w:t>
      </w:r>
      <w:r w:rsidRPr="00330C85">
        <w:t>fins</w:t>
      </w:r>
      <w:r w:rsidRPr="00EC2F3A">
        <w:t xml:space="preserve"> de análise da proposta quanto ao cumprimento das especificações do objeto, poderá ser colhida a manifestação escrita do setor requisitante do serviço ou da área especializada no objeto.</w:t>
      </w:r>
    </w:p>
    <w:p w14:paraId="6FF2F4DF" w14:textId="77777777" w:rsidR="000E5B49" w:rsidRPr="009769ED" w:rsidRDefault="000E5B49" w:rsidP="002C5FAE">
      <w:pPr>
        <w:pStyle w:val="Nvel2"/>
        <w:rPr>
          <w:rFonts w:cstheme="majorHAnsi"/>
        </w:rPr>
      </w:pPr>
      <w:r w:rsidRPr="009769ED">
        <w:rPr>
          <w:rFonts w:cstheme="majorHAnsi"/>
        </w:rPr>
        <w:t>Será atribuída ao licitante uma Nota da Proposta de Preço (NP), de acordo com o seguinte parâmetro matemático:</w:t>
      </w:r>
    </w:p>
    <w:p w14:paraId="56A8F510" w14:textId="77777777" w:rsidR="000E5B49" w:rsidRPr="000E5B49" w:rsidRDefault="000E5B49" w:rsidP="002C5FAE">
      <w:pPr>
        <w:ind w:left="1416"/>
        <w:contextualSpacing/>
      </w:pPr>
      <w:r w:rsidRPr="000E5B49">
        <w:t>NP = 100 x (X1 / X2)</w:t>
      </w:r>
    </w:p>
    <w:p w14:paraId="2ACE4FF0" w14:textId="77777777" w:rsidR="000E5B49" w:rsidRPr="000E5B49" w:rsidRDefault="000E5B49" w:rsidP="002C5FAE">
      <w:pPr>
        <w:ind w:left="1416"/>
        <w:contextualSpacing/>
      </w:pPr>
      <w:r w:rsidRPr="000E5B49">
        <w:t>NP - Nota da proposta de preço do licitante;</w:t>
      </w:r>
    </w:p>
    <w:p w14:paraId="47DD7DF5" w14:textId="77777777" w:rsidR="000E5B49" w:rsidRPr="000E5B49" w:rsidRDefault="000E5B49" w:rsidP="002C5FAE">
      <w:pPr>
        <w:ind w:left="1416"/>
        <w:contextualSpacing/>
      </w:pPr>
      <w:r w:rsidRPr="000E5B49">
        <w:t>X1 - Menor valor global proposto entre os licitantes classificados; e</w:t>
      </w:r>
    </w:p>
    <w:p w14:paraId="6C8E6B32" w14:textId="3894243A" w:rsidR="000E5B49" w:rsidRPr="00EC2F3A" w:rsidRDefault="000E5B49" w:rsidP="002C5FAE">
      <w:pPr>
        <w:ind w:left="1416"/>
        <w:contextualSpacing/>
      </w:pPr>
      <w:r w:rsidRPr="000E5B49">
        <w:t>X2 - Valor global proposto pelo licitante classificado</w:t>
      </w:r>
      <w:r>
        <w:t>.</w:t>
      </w:r>
    </w:p>
    <w:p w14:paraId="4BED1C1C" w14:textId="34457CF6" w:rsidR="000E5B49" w:rsidRDefault="000E5B49" w:rsidP="002C5FAE">
      <w:pPr>
        <w:pStyle w:val="Nvel2"/>
      </w:pPr>
      <w:r w:rsidRPr="000E5B49">
        <w:t>Após análise das propostas de técnica e de preço, será estabelecida a pontuação final</w:t>
      </w:r>
      <w:r w:rsidR="009769ED">
        <w:t xml:space="preserve"> </w:t>
      </w:r>
      <w:r w:rsidRPr="000E5B49">
        <w:t>das licitantes, de acordo com a média ponderada das valorações de acordo com a seguinte fórmula</w:t>
      </w:r>
      <w:r>
        <w:t>:</w:t>
      </w:r>
    </w:p>
    <w:p w14:paraId="18C999CB" w14:textId="77777777" w:rsidR="000E5B49" w:rsidRPr="000E5B49" w:rsidRDefault="000E5B49" w:rsidP="002C5FAE">
      <w:pPr>
        <w:ind w:left="1416"/>
        <w:contextualSpacing/>
      </w:pPr>
      <w:r w:rsidRPr="000E5B49">
        <w:t>NF = (</w:t>
      </w:r>
      <w:r w:rsidRPr="002C5FAE">
        <w:rPr>
          <w:i/>
          <w:iCs/>
          <w:color w:val="FF0000"/>
        </w:rPr>
        <w:t>70</w:t>
      </w:r>
      <w:r w:rsidRPr="000E5B49">
        <w:t xml:space="preserve"> * NT + </w:t>
      </w:r>
      <w:r w:rsidRPr="002C5FAE">
        <w:rPr>
          <w:i/>
          <w:iCs/>
          <w:color w:val="FF0000"/>
        </w:rPr>
        <w:t>30</w:t>
      </w:r>
      <w:r w:rsidRPr="000E5B49">
        <w:t xml:space="preserve"> * </w:t>
      </w:r>
      <w:proofErr w:type="gramStart"/>
      <w:r w:rsidRPr="000E5B49">
        <w:t>NP)/</w:t>
      </w:r>
      <w:proofErr w:type="gramEnd"/>
      <w:r w:rsidRPr="000E5B49">
        <w:t>100</w:t>
      </w:r>
    </w:p>
    <w:p w14:paraId="091DB0EE" w14:textId="77777777" w:rsidR="000E5B49" w:rsidRPr="000E5B49" w:rsidRDefault="000E5B49" w:rsidP="002C5FAE">
      <w:pPr>
        <w:ind w:left="1416"/>
        <w:contextualSpacing/>
      </w:pPr>
      <w:r w:rsidRPr="000E5B49">
        <w:lastRenderedPageBreak/>
        <w:t>onde:</w:t>
      </w:r>
    </w:p>
    <w:p w14:paraId="53194612" w14:textId="77777777" w:rsidR="000E5B49" w:rsidRPr="000E5B49" w:rsidRDefault="000E5B49" w:rsidP="002C5FAE">
      <w:pPr>
        <w:ind w:left="1416"/>
        <w:contextualSpacing/>
      </w:pPr>
      <w:r w:rsidRPr="000E5B49">
        <w:t>NF = Nota Final;</w:t>
      </w:r>
    </w:p>
    <w:p w14:paraId="0BA1EF71" w14:textId="77777777" w:rsidR="000E5B49" w:rsidRPr="000E5B49" w:rsidRDefault="000E5B49" w:rsidP="002C5FAE">
      <w:pPr>
        <w:ind w:left="1416"/>
        <w:contextualSpacing/>
      </w:pPr>
      <w:r w:rsidRPr="000E5B49">
        <w:t>NT = Nota da Proposta Técnica;</w:t>
      </w:r>
    </w:p>
    <w:p w14:paraId="6CC6E8B2" w14:textId="5E6B7FCA" w:rsidR="000E5B49" w:rsidRPr="000E5B49" w:rsidRDefault="000E5B49" w:rsidP="002C5FAE">
      <w:pPr>
        <w:ind w:left="1416"/>
        <w:contextualSpacing/>
      </w:pPr>
      <w:r w:rsidRPr="000E5B49">
        <w:t>NP = Nota da Proposta de Preços.</w:t>
      </w:r>
    </w:p>
    <w:p w14:paraId="354255BB" w14:textId="1430DC45" w:rsidR="000E5B49" w:rsidRDefault="000E5B49" w:rsidP="002C5FAE">
      <w:pPr>
        <w:pStyle w:val="NotaExplicativa0"/>
      </w:pPr>
      <w:r w:rsidRPr="002C5FAE">
        <w:rPr>
          <w:rStyle w:val="DestaqueChar"/>
        </w:rPr>
        <w:t>Nota Explicativa 1:</w:t>
      </w:r>
      <w:r>
        <w:t xml:space="preserve"> As propostas de preço e de técnica poderão ser ponderadas na proporção máxima de 70% (setenta por cento) de valoração para a proposta de técnica, nos termos do art. 36, §2º, da Lei nº 14.133, de 2021.</w:t>
      </w:r>
    </w:p>
    <w:p w14:paraId="05E667E3" w14:textId="71ECBFD3" w:rsidR="000E5B49" w:rsidRPr="000E5B49" w:rsidRDefault="000E5B49" w:rsidP="002C5FAE">
      <w:pPr>
        <w:pStyle w:val="NotaExplicativa0"/>
      </w:pPr>
      <w:r w:rsidRPr="002C5FAE">
        <w:rPr>
          <w:rStyle w:val="DestaqueChar"/>
        </w:rPr>
        <w:t>Nota Explicativa 2:</w:t>
      </w:r>
      <w:r>
        <w:rPr>
          <w:b/>
          <w:bCs/>
        </w:rPr>
        <w:t xml:space="preserve"> </w:t>
      </w:r>
      <w:r>
        <w:t>A fórmula matemática utilizada para a ponderação das Notas considerou o peso de 70% para a proposta de técnica e 30% para a proposta de preço. Caso o órgão ou entidade pública licitante estabeleça proporção diversa, é necessário alterar essa fórmula matemática.</w:t>
      </w:r>
    </w:p>
    <w:p w14:paraId="0092BA3A" w14:textId="17E81A84" w:rsidR="000E5B49" w:rsidRPr="000E5B49" w:rsidRDefault="000E5B49" w:rsidP="002C5FAE">
      <w:pPr>
        <w:pStyle w:val="Nvel2"/>
        <w:rPr>
          <w:i/>
          <w:iCs/>
        </w:rPr>
      </w:pPr>
      <w:r w:rsidRPr="004E782E">
        <w:t xml:space="preserve">Encerrados os prazos estabelecidos nos itens </w:t>
      </w:r>
      <w:r w:rsidRPr="004E782E">
        <w:fldChar w:fldCharType="begin"/>
      </w:r>
      <w:r w:rsidRPr="004E782E">
        <w:instrText xml:space="preserve"> REF _Ref150494667 \r \h  \* MERGEFORMAT </w:instrText>
      </w:r>
      <w:r w:rsidRPr="004E782E">
        <w:fldChar w:fldCharType="separate"/>
      </w:r>
      <w:r w:rsidR="0013673B">
        <w:t>6.2</w:t>
      </w:r>
      <w:r w:rsidRPr="004E782E">
        <w:fldChar w:fldCharType="end"/>
      </w:r>
      <w:r w:rsidRPr="004E782E">
        <w:t xml:space="preserve"> e </w:t>
      </w:r>
      <w:r>
        <w:fldChar w:fldCharType="begin"/>
      </w:r>
      <w:r>
        <w:instrText xml:space="preserve"> REF _Ref169624267 \r \h </w:instrText>
      </w:r>
      <w:r w:rsidR="002C5FAE">
        <w:instrText xml:space="preserve"> \* MERGEFORMAT </w:instrText>
      </w:r>
      <w:r>
        <w:fldChar w:fldCharType="separate"/>
      </w:r>
      <w:r w:rsidR="0013673B">
        <w:t>6.2.1</w:t>
      </w:r>
      <w:r>
        <w:fldChar w:fldCharType="end"/>
      </w:r>
      <w:r w:rsidRPr="004E782E">
        <w:t>, o sistema ordenará e divulgará</w:t>
      </w:r>
      <w:r w:rsidR="009769ED">
        <w:t xml:space="preserve"> </w:t>
      </w:r>
      <w:r w:rsidRPr="004E782E">
        <w:t>as notas ponderadas das propostas de técnica e de preço em ordem decrescente, considerando a maior pontuação obtida, bem como informará as notas de cada proposta por licitante.</w:t>
      </w:r>
    </w:p>
    <w:p w14:paraId="28934993" w14:textId="5046B35D" w:rsidR="000E5B49" w:rsidRPr="000E5B49" w:rsidRDefault="000E5B49" w:rsidP="002C5FAE">
      <w:pPr>
        <w:pStyle w:val="Nvel2"/>
        <w:rPr>
          <w:i/>
          <w:iCs/>
        </w:rPr>
      </w:pPr>
      <w:r w:rsidRPr="006E1990">
        <w:t xml:space="preserve">Em </w:t>
      </w:r>
      <w:r w:rsidRPr="0045501C">
        <w:t>relação</w:t>
      </w:r>
      <w:r w:rsidRPr="006E1990">
        <w:t xml:space="preserve"> a itens não exclusivos para participação de microempresas e empresas de pequeno porte, uma vez encerrada a etapa de</w:t>
      </w:r>
      <w:r w:rsidRPr="003B220D">
        <w:rPr>
          <w:lang w:eastAsia="ar-SA"/>
        </w:rPr>
        <w:t xml:space="preserve"> </w:t>
      </w:r>
      <w:r w:rsidRPr="00682D7A">
        <w:rPr>
          <w:lang w:eastAsia="ar-SA"/>
        </w:rPr>
        <w:t>análise das propostas</w:t>
      </w:r>
      <w:r>
        <w:rPr>
          <w:lang w:eastAsia="ar-SA"/>
        </w:rPr>
        <w:t xml:space="preserve"> de técnica e de preço</w:t>
      </w:r>
      <w:r w:rsidRPr="006E1990">
        <w:rPr>
          <w:rFonts w:eastAsia="Zurich BT"/>
        </w:rPr>
        <w:t>, será efetivada a verificação automática, junto à Receita Federal, do porte da entidade</w:t>
      </w:r>
      <w:r w:rsidR="009769ED">
        <w:rPr>
          <w:rFonts w:eastAsia="Zurich BT"/>
        </w:rPr>
        <w:t xml:space="preserve"> </w:t>
      </w:r>
      <w:r w:rsidRPr="006E1990">
        <w:rPr>
          <w:rFonts w:eastAsia="Zurich BT"/>
        </w:rPr>
        <w:t>empresarial. O sistema identificará em coluna própria as microempresas e empresas de</w:t>
      </w:r>
      <w:r w:rsidR="009769ED">
        <w:rPr>
          <w:rFonts w:eastAsia="Zurich BT"/>
        </w:rPr>
        <w:t xml:space="preserve"> </w:t>
      </w:r>
      <w:r w:rsidRPr="006E1990">
        <w:rPr>
          <w:rFonts w:eastAsia="Zurich BT"/>
        </w:rPr>
        <w:t>pequeno</w:t>
      </w:r>
      <w:r w:rsidR="009769ED">
        <w:rPr>
          <w:rFonts w:eastAsia="Zurich BT"/>
        </w:rPr>
        <w:t xml:space="preserve"> </w:t>
      </w:r>
      <w:r w:rsidRPr="006E1990">
        <w:rPr>
          <w:rFonts w:eastAsia="Zurich BT"/>
        </w:rPr>
        <w:t xml:space="preserve">porte participantes, procedendo à comparação com </w:t>
      </w:r>
      <w:r>
        <w:rPr>
          <w:rFonts w:eastAsia="Zurich BT"/>
        </w:rPr>
        <w:t xml:space="preserve">a Nota Final </w:t>
      </w:r>
      <w:r w:rsidRPr="006E1990">
        <w:rPr>
          <w:rFonts w:eastAsia="Zurich BT"/>
        </w:rPr>
        <w:t>da primeira</w:t>
      </w:r>
      <w:r w:rsidR="009769ED">
        <w:rPr>
          <w:rFonts w:eastAsia="Zurich BT"/>
        </w:rPr>
        <w:t xml:space="preserve"> </w:t>
      </w:r>
      <w:r w:rsidRPr="006E1990">
        <w:rPr>
          <w:rFonts w:eastAsia="Zurich BT"/>
        </w:rPr>
        <w:t xml:space="preserve">colocada, se esta for empresa de maior porte, assim como das demais classificadas, para o fim de aplicar-se o disposto nos </w:t>
      </w:r>
      <w:r w:rsidRPr="000E5B49">
        <w:rPr>
          <w:rFonts w:eastAsia="Zurich BT"/>
        </w:rPr>
        <w:t>arts. 44 e 45 da Lei Complementar nº 123, de 200</w:t>
      </w:r>
      <w:r w:rsidR="00E93931">
        <w:rPr>
          <w:rFonts w:eastAsia="Zurich BT"/>
        </w:rPr>
        <w:t>6.</w:t>
      </w:r>
    </w:p>
    <w:p w14:paraId="1377AB1D" w14:textId="0B790DFE" w:rsidR="000E5B49" w:rsidRPr="000E5B49" w:rsidRDefault="000E5B49" w:rsidP="002C5FAE">
      <w:pPr>
        <w:pStyle w:val="Nvel3"/>
      </w:pPr>
      <w:r w:rsidRPr="000E5B49">
        <w:t>Nessas condições, as propostas de microempresas e empresas de pequeno porte</w:t>
      </w:r>
      <w:r w:rsidR="009769ED">
        <w:t xml:space="preserve"> </w:t>
      </w:r>
      <w:r w:rsidRPr="000E5B49">
        <w:t>que se encontrarem na faixa de até 10% (dez por cento) acima da maior Nota Final serão</w:t>
      </w:r>
      <w:r w:rsidR="009769ED">
        <w:t xml:space="preserve"> </w:t>
      </w:r>
      <w:r w:rsidRPr="000E5B49">
        <w:t>consideradas empatadas com a primeira colocada.</w:t>
      </w:r>
    </w:p>
    <w:p w14:paraId="70EC2FCE" w14:textId="1F124863" w:rsidR="000E5B49" w:rsidRPr="000E5B49" w:rsidRDefault="000E5B49" w:rsidP="002C5FAE">
      <w:pPr>
        <w:pStyle w:val="Nvel3"/>
      </w:pPr>
      <w:r w:rsidRPr="000E5B49">
        <w:t>A melhor classificada nos termos do subitem anterior terá o direito de</w:t>
      </w:r>
      <w:r w:rsidR="00944968">
        <w:t xml:space="preserve"> </w:t>
      </w:r>
      <w:r w:rsidRPr="000E5B49">
        <w:t>encaminhar uma última oferta para desempate, obrigatoriamente em preço que corresponda a Nota Final superior à da primeira colocada, no prazo de 5 (cinco) minutos controlados pelo sistema, contados após a comunicação automática para tanto.</w:t>
      </w:r>
    </w:p>
    <w:p w14:paraId="2FF2DB7C" w14:textId="5FA01D3C" w:rsidR="000E5B49" w:rsidRPr="000E5B49" w:rsidRDefault="000E5B49" w:rsidP="002C5FAE">
      <w:pPr>
        <w:pStyle w:val="Nvel3"/>
      </w:pPr>
      <w:r w:rsidRPr="000E5B49">
        <w:t>Caso a microempresa ou a empresa de pequeno porte melhor classificada</w:t>
      </w:r>
      <w:r w:rsidR="00944968">
        <w:t xml:space="preserve"> </w:t>
      </w:r>
      <w:r w:rsidRPr="000E5B49">
        <w:t>desista ou não se manifeste no prazo estabelecido, serão convocadas as demais licitantes</w:t>
      </w:r>
      <w:r w:rsidR="00944968">
        <w:t xml:space="preserve"> </w:t>
      </w:r>
      <w:r w:rsidRPr="000E5B49">
        <w:t>microempresa e empresa de pequeno porte que se encontrem naquele intervalo de 10%</w:t>
      </w:r>
      <w:r w:rsidR="00944968">
        <w:t xml:space="preserve"> </w:t>
      </w:r>
      <w:r w:rsidRPr="000E5B49">
        <w:t>(dez por cento), na ordem de classificação, para o exercício do mesmo direito, no prazo estabelecido no subitem anterior.</w:t>
      </w:r>
    </w:p>
    <w:p w14:paraId="2E5777D2" w14:textId="30BA2595" w:rsidR="000E5B49" w:rsidRDefault="000E5B49" w:rsidP="002C5FAE">
      <w:pPr>
        <w:pStyle w:val="Nvel3"/>
      </w:pPr>
      <w:r w:rsidRPr="000E5B49">
        <w:lastRenderedPageBreak/>
        <w:t>No caso de equivalência das Notas Finais atribuídas às microempresas e empresas de pequeno porte que se encontrem nos intervalos estabelecidos nos</w:t>
      </w:r>
      <w:r w:rsidR="00944968">
        <w:t xml:space="preserve"> </w:t>
      </w:r>
      <w:r w:rsidRPr="000E5B49">
        <w:t>subitens anteriores, será realizado sorteio entre elas para que se identifique aquela que primeiro poderá apresentar melhor oferta para desempate.</w:t>
      </w:r>
    </w:p>
    <w:p w14:paraId="3B737F1C" w14:textId="1390DE3F" w:rsidR="00944968" w:rsidRPr="00943755" w:rsidRDefault="00944968" w:rsidP="00944968">
      <w:pPr>
        <w:pStyle w:val="Nvel3"/>
      </w:pPr>
      <w:r w:rsidRPr="00943755">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p>
    <w:p w14:paraId="0E3662F5" w14:textId="77777777" w:rsidR="000E5B49" w:rsidRPr="000E5B49" w:rsidRDefault="000E5B49" w:rsidP="002C5FAE">
      <w:pPr>
        <w:pStyle w:val="Nvel2"/>
      </w:pPr>
      <w:r w:rsidRPr="000E5B49">
        <w:t>Havendo eventual empate entre Notas Finais, o critério de desempate será aquele previsto no art. 60 da Lei nº 14.133, de 2021, nesta ordem:</w:t>
      </w:r>
    </w:p>
    <w:p w14:paraId="577F1842" w14:textId="49EB8F35" w:rsidR="000E5B49" w:rsidRPr="000E5B49" w:rsidRDefault="000E5B49" w:rsidP="002C5FAE">
      <w:pPr>
        <w:pStyle w:val="Nvel3"/>
      </w:pPr>
      <w:r w:rsidRPr="000E5B49">
        <w:t>Disputa final, hipótese em que os licitantes empatados poderão apresentar nova proposta de preço em ato contínuo à classificação;</w:t>
      </w:r>
    </w:p>
    <w:p w14:paraId="41D29237" w14:textId="2D5FF835" w:rsidR="000E5B49" w:rsidRPr="000E5B49" w:rsidRDefault="000E5B49" w:rsidP="002C5FAE">
      <w:pPr>
        <w:pStyle w:val="Nvel3"/>
      </w:pPr>
      <w:r w:rsidRPr="000E5B49">
        <w:t>Avaliação do desempenho contratual prévio dos licitantes, para a qual deverão preferencialmente ser utilizados registros cadastrais para efeito de atesto de cumprimento de obrigações previstos nesta Lei;</w:t>
      </w:r>
    </w:p>
    <w:p w14:paraId="46401395" w14:textId="20C52084" w:rsidR="000E5B49" w:rsidRPr="000E5B49" w:rsidRDefault="00975DEA" w:rsidP="002C5FAE">
      <w:pPr>
        <w:pStyle w:val="Nvel3"/>
      </w:pPr>
      <w:r w:rsidRPr="000E5B49">
        <w:t xml:space="preserve">Desenvolvimento </w:t>
      </w:r>
      <w:r w:rsidR="000E5B49" w:rsidRPr="000E5B49">
        <w:t>pelo licitante de ações de equidade entre homens e mulheres no ambiente de trabalho, conforme regulamento;</w:t>
      </w:r>
    </w:p>
    <w:p w14:paraId="233C1F89" w14:textId="6DB723EE" w:rsidR="000E5B49" w:rsidRPr="000E5B49" w:rsidRDefault="00975DEA" w:rsidP="002C5FAE">
      <w:pPr>
        <w:pStyle w:val="Nvel3"/>
      </w:pPr>
      <w:r w:rsidRPr="000E5B49">
        <w:t xml:space="preserve">Desenvolvimento </w:t>
      </w:r>
      <w:r w:rsidR="000E5B49" w:rsidRPr="000E5B49">
        <w:t>pelo licitante de programa de integridade, conforme orientações dos órgãos de controle.</w:t>
      </w:r>
    </w:p>
    <w:p w14:paraId="54928D88" w14:textId="77777777" w:rsidR="000E5B49" w:rsidRPr="000E5B49" w:rsidRDefault="000E5B49" w:rsidP="002C5FAE">
      <w:pPr>
        <w:pStyle w:val="Nvel2"/>
      </w:pPr>
      <w:r w:rsidRPr="000E5B49">
        <w:t>Persistindo o empate, será assegurada preferência, sucessivamente, aos bens e serviços produzidos ou prestados por:</w:t>
      </w:r>
    </w:p>
    <w:p w14:paraId="154C6E2E" w14:textId="48696974" w:rsidR="000E5B49" w:rsidRPr="000E5B49" w:rsidRDefault="00975DEA" w:rsidP="002C5FAE">
      <w:pPr>
        <w:pStyle w:val="Nvel3"/>
      </w:pPr>
      <w:r w:rsidRPr="00330C85">
        <w:t>Empresas</w:t>
      </w:r>
      <w:r w:rsidRPr="00EC2F3A">
        <w:t xml:space="preserve"> estabelecidas no território do Estado </w:t>
      </w:r>
      <w:r>
        <w:t>do Espírito Santo</w:t>
      </w:r>
      <w:r w:rsidR="000E5B49" w:rsidRPr="000E5B49">
        <w:t>;</w:t>
      </w:r>
    </w:p>
    <w:p w14:paraId="302B9109" w14:textId="368082AA" w:rsidR="000E5B49" w:rsidRPr="000E5B49" w:rsidRDefault="00975DEA" w:rsidP="002C5FAE">
      <w:pPr>
        <w:pStyle w:val="Nvel3"/>
      </w:pPr>
      <w:r w:rsidRPr="000E5B49">
        <w:t xml:space="preserve">Empresas </w:t>
      </w:r>
      <w:r w:rsidR="000E5B49" w:rsidRPr="000E5B49">
        <w:t>brasileiras;</w:t>
      </w:r>
    </w:p>
    <w:p w14:paraId="1267D433" w14:textId="4F33EFEB" w:rsidR="000E5B49" w:rsidRPr="000E5B49" w:rsidRDefault="00975DEA" w:rsidP="002C5FAE">
      <w:pPr>
        <w:pStyle w:val="Nvel3"/>
      </w:pPr>
      <w:r w:rsidRPr="000E5B49">
        <w:t xml:space="preserve">Empresas </w:t>
      </w:r>
      <w:r w:rsidR="000E5B49" w:rsidRPr="000E5B49">
        <w:t>que invistam em pesquisa e no desenvolvimento de tecnologia no País;</w:t>
      </w:r>
    </w:p>
    <w:p w14:paraId="34445868" w14:textId="7A05125A" w:rsidR="000E5B49" w:rsidRPr="000E5B49" w:rsidRDefault="00975DEA" w:rsidP="002C5FAE">
      <w:pPr>
        <w:pStyle w:val="Nvel3"/>
      </w:pPr>
      <w:r w:rsidRPr="000E5B49">
        <w:t xml:space="preserve">Empresas </w:t>
      </w:r>
      <w:r w:rsidR="000E5B49" w:rsidRPr="000E5B49">
        <w:t>que comprovem a prática de mitigação, nos termos da Lei nº 12.187, de 29 de dezembro de 2009.</w:t>
      </w:r>
    </w:p>
    <w:p w14:paraId="3D006A3E" w14:textId="77777777" w:rsidR="000E5B49" w:rsidRPr="000E5B49" w:rsidRDefault="000E5B49" w:rsidP="002C5FAE">
      <w:pPr>
        <w:pStyle w:val="Nvel2"/>
      </w:pPr>
      <w:r w:rsidRPr="000E5B49">
        <w:t>Esgotados todos os demais critérios de desempate previsto em lei, a escolha do licitante vencedor ocorrerá por sorteio, em ato público, para o qual todos os licitantes serão convocados, vedado qualquer outro processo.</w:t>
      </w:r>
    </w:p>
    <w:p w14:paraId="53F8ABE8" w14:textId="7CE1E277" w:rsidR="000E5B49" w:rsidRPr="000E5B49" w:rsidRDefault="000E5B49" w:rsidP="002C5FAE">
      <w:pPr>
        <w:pStyle w:val="Nvel2"/>
      </w:pPr>
      <w:r w:rsidRPr="000E5B49">
        <w:lastRenderedPageBreak/>
        <w:t>Encerrada a etapa de análise das propostas, na hipótese de a proposta de preço do primeiro colocado permanecer acima do preço máximo definido para a contratação, o Agente de Contratação poderá negociar condições mais vantajosas, após definida a melhor Nota Final entre os licitantes.</w:t>
      </w:r>
    </w:p>
    <w:p w14:paraId="05E7C5E4" w14:textId="77777777" w:rsidR="000E5B49" w:rsidRPr="000E5B49" w:rsidRDefault="000E5B49" w:rsidP="002C5FAE">
      <w:pPr>
        <w:pStyle w:val="Nvel3"/>
      </w:pPr>
      <w:r w:rsidRPr="000E5B49">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279F70CE" w14:textId="77777777" w:rsidR="000E5B49" w:rsidRPr="000E5B49" w:rsidRDefault="000E5B49" w:rsidP="002C5FAE">
      <w:pPr>
        <w:pStyle w:val="Nvel3"/>
      </w:pPr>
      <w:r w:rsidRPr="000E5B49">
        <w:t>A negociação será realizada por meio do sistema, podendo ser acompanhada pelos demais licitantes.</w:t>
      </w:r>
    </w:p>
    <w:p w14:paraId="2AB7526C" w14:textId="77777777" w:rsidR="000E5B49" w:rsidRPr="000E5B49" w:rsidRDefault="000E5B49" w:rsidP="002C5FAE">
      <w:pPr>
        <w:pStyle w:val="Nvel2"/>
      </w:pPr>
      <w:r w:rsidRPr="000E5B49">
        <w:t>O resultado da negociação será registrado na ata da sessão pública e anexado aos autos do processo licitatório.</w:t>
      </w:r>
    </w:p>
    <w:p w14:paraId="55E1CCEE" w14:textId="0E86844C" w:rsidR="000E5B49" w:rsidRDefault="000E5B49" w:rsidP="002C5FAE">
      <w:pPr>
        <w:pStyle w:val="Nvel2"/>
      </w:pPr>
      <w:r w:rsidRPr="000E5B49">
        <w:t xml:space="preserve">O Agente de Contratação solicitará ao licitante mais bem classificado que, no prazo de </w:t>
      </w:r>
      <w:r w:rsidR="005908B8">
        <w:rPr>
          <w:i/>
          <w:iCs/>
          <w:color w:val="FF0000"/>
        </w:rPr>
        <w:t>.......</w:t>
      </w:r>
      <w:r w:rsidRPr="000E5B49">
        <w:t>, envie a proposta adequada à negociação realizada, acompanhada, se for o caso, dos documentos complementares.</w:t>
      </w:r>
    </w:p>
    <w:p w14:paraId="73C08F0A" w14:textId="77777777" w:rsidR="005908B8" w:rsidRDefault="005908B8" w:rsidP="005908B8">
      <w:pPr>
        <w:pStyle w:val="NotaExplicativa0"/>
      </w:pPr>
      <w:r w:rsidRPr="007C655E">
        <w:rPr>
          <w:rStyle w:val="DestaqueChar"/>
        </w:rPr>
        <w:t>Nota Explicativa</w:t>
      </w:r>
      <w:r>
        <w:rPr>
          <w:rStyle w:val="DestaqueChar"/>
        </w:rPr>
        <w:t xml:space="preserve"> 1</w:t>
      </w:r>
      <w:r w:rsidRPr="007C655E">
        <w:rPr>
          <w:rStyle w:val="DestaqueChar"/>
        </w:rPr>
        <w:t>:</w:t>
      </w:r>
      <w:r w:rsidRPr="00EC2F3A">
        <w:t xml:space="preserve"> O prazo mínimo possível</w:t>
      </w:r>
      <w:r>
        <w:t xml:space="preserve"> é </w:t>
      </w:r>
      <w:r w:rsidRPr="00EC2F3A">
        <w:t>de duas horas, podendo ser aumentado caso a Administração entenda pertinente.</w:t>
      </w:r>
    </w:p>
    <w:p w14:paraId="3D3C68A5" w14:textId="77777777" w:rsidR="005908B8" w:rsidRPr="00744FE7" w:rsidRDefault="005908B8" w:rsidP="005908B8">
      <w:pPr>
        <w:pStyle w:val="NotaExplicativa0"/>
        <w:rPr>
          <w:highlight w:val="yellow"/>
        </w:rPr>
      </w:pPr>
      <w:r w:rsidRPr="00744FE7">
        <w:rPr>
          <w:rStyle w:val="DestaqueChar"/>
          <w:highlight w:val="yellow"/>
        </w:rPr>
        <w:t>Nota Explicativa 2:</w:t>
      </w:r>
      <w:r w:rsidRPr="00744FE7">
        <w:rPr>
          <w:highlight w:val="yellow"/>
        </w:rPr>
        <w:t xml:space="preserve"> Considerando o princípio da razoabilidade e a necessidade de compatibilizar os prazos concedidos com a complexidade do objeto licitado, apresentam-se, a seguir, parâmetros orientativos de horas mínimas suficientes para o atendimento da exigência de envio da proposta adequada ao último lance ofertado, acompanhada, quando cabível, dos documentos complementares.</w:t>
      </w:r>
    </w:p>
    <w:p w14:paraId="51875F14" w14:textId="77777777" w:rsidR="005908B8" w:rsidRPr="00744FE7" w:rsidRDefault="005908B8" w:rsidP="005908B8">
      <w:pPr>
        <w:pStyle w:val="NotaExplicativa0"/>
        <w:rPr>
          <w:highlight w:val="yellow"/>
        </w:rPr>
      </w:pPr>
      <w:r w:rsidRPr="00744FE7">
        <w:rPr>
          <w:rStyle w:val="DestaqueChar"/>
          <w:highlight w:val="yellow"/>
        </w:rPr>
        <w:t>Objeto de baixa complexidade</w:t>
      </w:r>
      <w:r w:rsidRPr="00744FE7">
        <w:rPr>
          <w:highlight w:val="yellow"/>
        </w:rPr>
        <w:t xml:space="preserve">, caracterizado por bens padronizados ou serviços simples, sem necessidade de ajustes técnicos relevantes na proposta; prazo mínimo recomendado de </w:t>
      </w:r>
      <w:r w:rsidRPr="00744FE7">
        <w:rPr>
          <w:rStyle w:val="DestaqueChar"/>
          <w:highlight w:val="yellow"/>
        </w:rPr>
        <w:t>duas horas</w:t>
      </w:r>
      <w:r w:rsidRPr="00744FE7">
        <w:rPr>
          <w:highlight w:val="yellow"/>
        </w:rPr>
        <w:t>. Exemplos: aquisição de bens comuns e padronizados, como materiais de escritório, equipamentos de informática de prateleira ou mobiliário padrão, em que a proposta exige apenas a adequação do valor global ou unitário ao último lance.</w:t>
      </w:r>
    </w:p>
    <w:p w14:paraId="515753A3" w14:textId="77777777" w:rsidR="005908B8" w:rsidRPr="00744FE7" w:rsidRDefault="005908B8" w:rsidP="005908B8">
      <w:pPr>
        <w:pStyle w:val="NotaExplicativa0"/>
        <w:rPr>
          <w:highlight w:val="yellow"/>
        </w:rPr>
      </w:pPr>
      <w:r w:rsidRPr="00744FE7">
        <w:rPr>
          <w:rStyle w:val="DestaqueChar"/>
          <w:highlight w:val="yellow"/>
        </w:rPr>
        <w:t>Objeto de média complexidade</w:t>
      </w:r>
      <w:r w:rsidRPr="00744FE7">
        <w:rPr>
          <w:highlight w:val="yellow"/>
        </w:rPr>
        <w:t xml:space="preserve">, que demande readequação de valores por item, consolidação de planilhas simples ou conferência documental complementar; prazo mínimo recomendado de </w:t>
      </w:r>
      <w:r w:rsidRPr="00744FE7">
        <w:rPr>
          <w:rStyle w:val="DestaqueChar"/>
          <w:highlight w:val="yellow"/>
        </w:rPr>
        <w:t>quatro horas</w:t>
      </w:r>
      <w:r w:rsidRPr="00744FE7">
        <w:rPr>
          <w:highlight w:val="yellow"/>
        </w:rPr>
        <w:t>. Exemplos: contratação de serviços contínuos simples, como limpeza, vigilância ou apoio administrativo, ou aquisição de bens por lote, quando há necessidade de readequar planilhas de custos básicas e conferir documentação complementar.</w:t>
      </w:r>
    </w:p>
    <w:p w14:paraId="1E307819" w14:textId="77777777" w:rsidR="005908B8" w:rsidRPr="00744FE7" w:rsidRDefault="005908B8" w:rsidP="005908B8">
      <w:pPr>
        <w:pStyle w:val="NotaExplicativa0"/>
        <w:rPr>
          <w:highlight w:val="yellow"/>
        </w:rPr>
      </w:pPr>
      <w:r w:rsidRPr="00744FE7">
        <w:rPr>
          <w:rStyle w:val="DestaqueChar"/>
          <w:highlight w:val="yellow"/>
        </w:rPr>
        <w:t>Objeto de média a alta complexidade</w:t>
      </w:r>
      <w:r w:rsidRPr="00744FE7">
        <w:rPr>
          <w:highlight w:val="yellow"/>
        </w:rPr>
        <w:t xml:space="preserve">, envolvendo múltiplos itens, grupos ou lotes, com necessidade de ajustes técnicos moderados, revisão detalhada da proposta e organização de documentos comprobatórios; prazo mínimo recomendado de </w:t>
      </w:r>
      <w:r w:rsidRPr="00744FE7">
        <w:rPr>
          <w:rStyle w:val="DestaqueChar"/>
          <w:highlight w:val="yellow"/>
        </w:rPr>
        <w:t>seis horas</w:t>
      </w:r>
      <w:r w:rsidRPr="00744FE7">
        <w:rPr>
          <w:highlight w:val="yellow"/>
        </w:rPr>
        <w:t>. Exemplos: licitações por grupos de itens ou serviços que envolvam diferentes composições de preços, como fornecimento parcelado de insumos, manutenção predial ou serviços terceirizados com diferentes postos, exigindo ajustes mais detalhados na proposta e revisão documental.</w:t>
      </w:r>
    </w:p>
    <w:p w14:paraId="447C0F6E" w14:textId="77777777" w:rsidR="005908B8" w:rsidRPr="00744FE7" w:rsidRDefault="005908B8" w:rsidP="005908B8">
      <w:pPr>
        <w:pStyle w:val="NotaExplicativa0"/>
        <w:rPr>
          <w:highlight w:val="yellow"/>
        </w:rPr>
      </w:pPr>
      <w:r w:rsidRPr="00744FE7">
        <w:rPr>
          <w:rStyle w:val="DestaqueChar"/>
          <w:highlight w:val="yellow"/>
        </w:rPr>
        <w:lastRenderedPageBreak/>
        <w:t>Objeto de alta complexidade</w:t>
      </w:r>
      <w:r w:rsidRPr="00744FE7">
        <w:rPr>
          <w:highlight w:val="yellow"/>
        </w:rPr>
        <w:t xml:space="preserve">, que exija reestruturação substancial da proposta, compatibilização técnica e financeira, conferência minuciosa de documentos e validações internas; prazo mínimo recomendado de </w:t>
      </w:r>
      <w:r w:rsidRPr="00744FE7">
        <w:rPr>
          <w:rStyle w:val="DestaqueChar"/>
          <w:highlight w:val="yellow"/>
        </w:rPr>
        <w:t>oito horas</w:t>
      </w:r>
      <w:r w:rsidRPr="00744FE7">
        <w:rPr>
          <w:highlight w:val="yellow"/>
        </w:rPr>
        <w:t>. Exemplos: contratações de serviços técnicos especializados, como assessorias, consultorias ou soluções tecnológicas específicas, que demandem reestruturação significativa da proposta técnica e financeira, bem como validações internas adicionais.</w:t>
      </w:r>
    </w:p>
    <w:p w14:paraId="6668B936" w14:textId="77777777" w:rsidR="005908B8" w:rsidRPr="00744FE7" w:rsidRDefault="005908B8" w:rsidP="005908B8">
      <w:pPr>
        <w:pStyle w:val="NotaExplicativa0"/>
        <w:rPr>
          <w:highlight w:val="yellow"/>
        </w:rPr>
      </w:pPr>
      <w:r w:rsidRPr="00744FE7">
        <w:rPr>
          <w:rStyle w:val="DestaqueChar"/>
          <w:highlight w:val="yellow"/>
        </w:rPr>
        <w:t>Objeto de elevada complexidade</w:t>
      </w:r>
      <w:r w:rsidRPr="00744FE7">
        <w:rPr>
          <w:highlight w:val="yellow"/>
        </w:rPr>
        <w:t xml:space="preserve">, especialmente em contratações de grande vulto, serviços técnicos especializados ou soluções integradas, com necessidade de análises aprofundadas e consolidação extensa de documentos; prazo mínimo recomendado de </w:t>
      </w:r>
      <w:r w:rsidRPr="00744FE7">
        <w:rPr>
          <w:rStyle w:val="DestaqueChar"/>
          <w:highlight w:val="yellow"/>
        </w:rPr>
        <w:t>doze horas</w:t>
      </w:r>
      <w:r w:rsidRPr="00744FE7">
        <w:rPr>
          <w:highlight w:val="yellow"/>
        </w:rPr>
        <w:t>. Exemplo: contratações de grande vulto, obras, serviços de engenharia complexos ou soluções integradas de tecnologia da informação, em que a proposta ajustada requer análises aprofundadas, compatibilização técnica e financeira extensa e consolidação volumosa de documentos.</w:t>
      </w:r>
    </w:p>
    <w:p w14:paraId="3923DE7A" w14:textId="5A964D0B" w:rsidR="005908B8" w:rsidRDefault="005908B8" w:rsidP="005908B8">
      <w:pPr>
        <w:pStyle w:val="NotaExplicativa0"/>
      </w:pPr>
      <w:r w:rsidRPr="005908B8">
        <w:rPr>
          <w:highlight w:val="yellow"/>
        </w:rPr>
        <w:t xml:space="preserve">Os prazos indicados constituem referência mínima, </w:t>
      </w:r>
      <w:r w:rsidRPr="005908B8">
        <w:rPr>
          <w:rStyle w:val="DestaqueChar"/>
          <w:highlight w:val="yellow"/>
        </w:rPr>
        <w:t>meramente exemplificativo</w:t>
      </w:r>
      <w:r w:rsidRPr="005908B8">
        <w:rPr>
          <w:highlight w:val="yellow"/>
        </w:rPr>
        <w:t>, devendo a Administração avaliar, em cada caso concreto, a adequação do tempo concedido às particularidades do objeto e às exigências efetivamente impostas no edital.</w:t>
      </w:r>
    </w:p>
    <w:p w14:paraId="01AF876A" w14:textId="38934F8A" w:rsidR="0033119B" w:rsidRPr="005908B8" w:rsidRDefault="0033119B" w:rsidP="0033119B">
      <w:pPr>
        <w:pStyle w:val="Nvel4"/>
      </w:pPr>
      <w:bookmarkStart w:id="47" w:name="_Hlk217055500"/>
      <w:r w:rsidRPr="005908B8">
        <w:t xml:space="preserve">A proposta a que se refere subitem acima também deverá ser enviada mediante o preenchimento, no sistema eletrônico, observado os subitens </w:t>
      </w:r>
      <w:r w:rsidRPr="005908B8">
        <w:fldChar w:fldCharType="begin"/>
      </w:r>
      <w:r w:rsidRPr="005908B8">
        <w:instrText xml:space="preserve"> REF _Ref217056237 \r \h </w:instrText>
      </w:r>
      <w:r w:rsidR="005908B8">
        <w:instrText xml:space="preserve"> \* MERGEFORMAT </w:instrText>
      </w:r>
      <w:r w:rsidRPr="005908B8">
        <w:fldChar w:fldCharType="separate"/>
      </w:r>
      <w:r w:rsidRPr="005908B8">
        <w:t>5.1</w:t>
      </w:r>
      <w:r w:rsidRPr="005908B8">
        <w:fldChar w:fldCharType="end"/>
      </w:r>
      <w:r w:rsidRPr="005908B8">
        <w:t xml:space="preserve"> e </w:t>
      </w:r>
      <w:r w:rsidRPr="005908B8">
        <w:fldChar w:fldCharType="begin"/>
      </w:r>
      <w:r w:rsidRPr="005908B8">
        <w:instrText xml:space="preserve"> REF _Ref217056239 \r \h </w:instrText>
      </w:r>
      <w:r w:rsidR="005908B8">
        <w:instrText xml:space="preserve"> \* MERGEFORMAT </w:instrText>
      </w:r>
      <w:r w:rsidRPr="005908B8">
        <w:fldChar w:fldCharType="separate"/>
      </w:r>
      <w:r w:rsidRPr="005908B8">
        <w:t>5.2</w:t>
      </w:r>
      <w:r w:rsidRPr="005908B8">
        <w:fldChar w:fldCharType="end"/>
      </w:r>
      <w:r w:rsidRPr="005908B8">
        <w:t xml:space="preserve"> deste Edital.</w:t>
      </w:r>
      <w:bookmarkEnd w:id="47"/>
    </w:p>
    <w:p w14:paraId="00236C68" w14:textId="33712308" w:rsidR="003C7A23" w:rsidRPr="00E93931" w:rsidRDefault="003C7A23" w:rsidP="002C5FAE">
      <w:pPr>
        <w:pStyle w:val="Nvel2"/>
        <w:rPr>
          <w:i/>
          <w:iCs/>
        </w:rPr>
      </w:pPr>
      <w:r w:rsidRPr="00EC2F3A">
        <w:t>Caso o Termo de Referência exija a apresentação de amostra, o licitante classificado em primeiro lugar deverá apresentá-la, conforme disciplinado no Termo de Referência, sob pena de não aceitação da proposta.</w:t>
      </w:r>
    </w:p>
    <w:p w14:paraId="6A027F43" w14:textId="50BDD009" w:rsidR="003C7A23" w:rsidRPr="004163B2" w:rsidRDefault="004163B2" w:rsidP="002C5FAE">
      <w:pPr>
        <w:pStyle w:val="Nvel2"/>
      </w:pPr>
      <w:r w:rsidRPr="004163B2">
        <w:t>O</w:t>
      </w:r>
      <w:r w:rsidR="003C7A23" w:rsidRPr="004163B2">
        <w:t xml:space="preserve"> local e horário de realização do procedimento para a avaliação das amostras, cuja presença será facultada a todos os interessados, incluindo os demais licitantes</w:t>
      </w:r>
      <w:r w:rsidRPr="004163B2">
        <w:t>, está prevista no Termo de Referência</w:t>
      </w:r>
      <w:r w:rsidR="003C7A23" w:rsidRPr="004163B2">
        <w:t>.</w:t>
      </w:r>
    </w:p>
    <w:p w14:paraId="1440EBAF" w14:textId="77777777" w:rsidR="004C6E36" w:rsidRPr="004163B2" w:rsidRDefault="004C6E36" w:rsidP="002C5FAE">
      <w:pPr>
        <w:pStyle w:val="Nvel2"/>
      </w:pPr>
      <w:r w:rsidRPr="004163B2">
        <w:t xml:space="preserve">Os resultados das avaliações serão divulgados por meio de </w:t>
      </w:r>
      <w:r w:rsidRPr="00B8393A">
        <w:t>mensagem no sistema</w:t>
      </w:r>
      <w:r w:rsidRPr="004163B2">
        <w:t>.</w:t>
      </w:r>
    </w:p>
    <w:p w14:paraId="2E6DDED4" w14:textId="05540C33" w:rsidR="003C7A23" w:rsidRPr="004163B2" w:rsidRDefault="003C7A23" w:rsidP="002C5FAE">
      <w:pPr>
        <w:pStyle w:val="Nvel2"/>
      </w:pPr>
      <w:r w:rsidRPr="004163B2">
        <w:t xml:space="preserve">No caso de não haver entrega da amostra ou ocorrer atraso na entrega, sem justificativa aceita pelo </w:t>
      </w:r>
      <w:r w:rsidR="004F151B">
        <w:t>Agente de Contratação</w:t>
      </w:r>
      <w:r w:rsidRPr="004163B2">
        <w:t>, ou havendo entrega de amostra fora das especificações previstas neste Edital, a proposta do licitante será recusada.</w:t>
      </w:r>
    </w:p>
    <w:p w14:paraId="480A3CE9" w14:textId="6A28E9A1" w:rsidR="003C7A23" w:rsidRDefault="003C7A23" w:rsidP="002C5FAE">
      <w:pPr>
        <w:pStyle w:val="Nvel2"/>
      </w:pPr>
      <w:r w:rsidRPr="00EC2F3A">
        <w:t xml:space="preserve">Se a(s) amostra(s) apresentada(s) pelo primeiro classificado não for(em) aceita(s), o </w:t>
      </w:r>
      <w:r w:rsidR="004F151B">
        <w:t>Agente de Contratação</w:t>
      </w:r>
      <w:r w:rsidRPr="00EC2F3A">
        <w:t xml:space="preserve"> analisará a aceitabilidade da </w:t>
      </w:r>
      <w:r w:rsidRPr="00330C85">
        <w:t>proposta</w:t>
      </w:r>
      <w:r w:rsidRPr="00EC2F3A">
        <w:t xml:space="preserve"> ou lance ofertado pelo segundo classificado. Seguir-se-á com a verificação da(s) amostra(s) e, assim, sucessivamente, até a verificação de uma que atenda às especificações constantes no Termo de Referência. </w:t>
      </w:r>
    </w:p>
    <w:p w14:paraId="3E97C192" w14:textId="06619604" w:rsidR="00E93931" w:rsidRDefault="00E93931" w:rsidP="002C5FAE">
      <w:pPr>
        <w:pStyle w:val="Nvel2"/>
      </w:pPr>
      <w:r w:rsidRPr="00314FA9">
        <w:t>É facultado ao Agente de Contratação prorrogar o prazo acima estabelecido, a partir de solicitação fundamentada feita no chat pelo licitante, antes de findo o prazo</w:t>
      </w:r>
      <w:r>
        <w:t>.</w:t>
      </w:r>
    </w:p>
    <w:p w14:paraId="34E6BAA2" w14:textId="7556671B" w:rsidR="00900490" w:rsidRPr="00EC2F3A" w:rsidRDefault="00900490" w:rsidP="002C5FAE">
      <w:pPr>
        <w:pStyle w:val="NotaExplicativa0"/>
      </w:pPr>
      <w:r w:rsidRPr="002C5FAE">
        <w:rPr>
          <w:rStyle w:val="DestaqueChar"/>
        </w:rPr>
        <w:t>Nota Explicativa:</w:t>
      </w:r>
      <w:r w:rsidRPr="00EC2F3A">
        <w:t xml:space="preserve"> A decisão quanto à exigência de amostra e suas especificidades consta </w:t>
      </w:r>
      <w:r w:rsidRPr="00EC2F3A">
        <w:lastRenderedPageBreak/>
        <w:t>do Termo de Referência.</w:t>
      </w:r>
    </w:p>
    <w:p w14:paraId="3C84D4EA" w14:textId="53219E1B" w:rsidR="003C7A23" w:rsidRPr="00EC2F3A" w:rsidRDefault="003C7A23" w:rsidP="002C5FAE">
      <w:pPr>
        <w:pStyle w:val="Nvel1-Ttulo"/>
      </w:pPr>
      <w:r w:rsidRPr="00EC2F3A">
        <w:t>DA FASE DE HABILITAÇÃO</w:t>
      </w:r>
    </w:p>
    <w:p w14:paraId="4EE8D8D1" w14:textId="4A9F2B21" w:rsidR="003C7A23" w:rsidRPr="00EC2F3A" w:rsidRDefault="003C7A23" w:rsidP="00F73B19">
      <w:pPr>
        <w:pStyle w:val="Nvel2"/>
      </w:pPr>
      <w:r w:rsidRPr="00EC2F3A">
        <w:t xml:space="preserve">Os </w:t>
      </w:r>
      <w:r w:rsidRPr="00330C85">
        <w:t>documentos</w:t>
      </w:r>
      <w:r w:rsidRPr="00EC2F3A">
        <w:t xml:space="preserve"> previstos no Termo de Referência, necessários e suficientes para demonstrar a capacidade do licitante de realizar o objeto da licitação, serão exigidos para fins de habilitação, nos termos dos </w:t>
      </w:r>
      <w:r w:rsidRPr="00784848">
        <w:rPr>
          <w:rFonts w:cstheme="majorHAnsi"/>
        </w:rPr>
        <w:t xml:space="preserve">arts. 62 a 70 da Lei nº 14.133, </w:t>
      </w:r>
      <w:r w:rsidR="008E0E74" w:rsidRPr="00784848">
        <w:rPr>
          <w:rFonts w:cstheme="majorHAnsi"/>
        </w:rPr>
        <w:t xml:space="preserve">de </w:t>
      </w:r>
      <w:r w:rsidRPr="00784848">
        <w:rPr>
          <w:rFonts w:cstheme="majorHAnsi"/>
        </w:rPr>
        <w:t>2021</w:t>
      </w:r>
      <w:r w:rsidRPr="00EC2F3A">
        <w:t>.</w:t>
      </w:r>
    </w:p>
    <w:p w14:paraId="55D2B286" w14:textId="4964D5CA" w:rsidR="003C7A23" w:rsidRPr="00330C85" w:rsidRDefault="003C7A23" w:rsidP="00F73B19">
      <w:pPr>
        <w:pStyle w:val="Nvel3"/>
        <w:rPr>
          <w:i/>
          <w:iCs/>
        </w:rPr>
      </w:pPr>
      <w:bookmarkStart w:id="48" w:name="_Ref114663777"/>
      <w:r w:rsidRPr="00330C85">
        <w:t>A documentação exigida para fins de habilitação jurídica, fiscal, social e trabalhista e econômico-</w:t>
      </w:r>
      <w:r w:rsidR="00A50FB2" w:rsidRPr="00330C85">
        <w:t>financeira</w:t>
      </w:r>
      <w:r w:rsidRPr="00330C85">
        <w:t xml:space="preserve">, </w:t>
      </w:r>
      <w:r w:rsidR="00900490" w:rsidRPr="00330C85">
        <w:t xml:space="preserve">não </w:t>
      </w:r>
      <w:r w:rsidRPr="00330C85">
        <w:t>poderá ser substituída pelo registro cadastral no SICAF.</w:t>
      </w:r>
      <w:bookmarkEnd w:id="48"/>
    </w:p>
    <w:p w14:paraId="0F17AE67" w14:textId="77777777" w:rsidR="003C7A23" w:rsidRPr="0079713F" w:rsidRDefault="003C7A23" w:rsidP="00F73B19">
      <w:pPr>
        <w:pStyle w:val="Nvel2"/>
        <w:rPr>
          <w:i/>
        </w:rPr>
      </w:pPr>
      <w:r w:rsidRPr="0079713F">
        <w:t>Quando permitida a participação de empresas estrangeiras que não funcionem no País, as exigências de habilitação serão atendidas mediante documentos equivalentes, inicialmente apresentados em tradução livre.</w:t>
      </w:r>
    </w:p>
    <w:p w14:paraId="1A8A523A" w14:textId="68C4DE09" w:rsidR="003C7A23" w:rsidRPr="00EC2F3A" w:rsidRDefault="003C7A23" w:rsidP="00F73B19">
      <w:pPr>
        <w:pStyle w:val="Nvel3"/>
        <w:rPr>
          <w:i/>
          <w:iCs/>
        </w:rPr>
      </w:pPr>
      <w:r w:rsidRPr="00EC2F3A">
        <w:t xml:space="preserve">Na hipótese de o licitante vencedor ser empresa estrangeira que não funcione no País, para </w:t>
      </w:r>
      <w:r w:rsidR="00CA24FF" w:rsidRPr="00EC2F3A">
        <w:t>fins</w:t>
      </w:r>
      <w:r w:rsidRPr="00EC2F3A">
        <w:t xml:space="preserve"> de assinatura do contrato, os </w:t>
      </w:r>
      <w:r w:rsidRPr="00330C85">
        <w:t>documentos</w:t>
      </w:r>
      <w:r w:rsidRPr="00EC2F3A">
        <w:t xml:space="preserve"> exigidos para a habilitação serão traduzidos por tradutor juramentado no País e apostilados nos termos do disposto no </w:t>
      </w:r>
      <w:r w:rsidRPr="00784848">
        <w:rPr>
          <w:rFonts w:asciiTheme="majorHAnsi" w:hAnsiTheme="majorHAnsi" w:cstheme="majorHAnsi"/>
        </w:rPr>
        <w:t>Decreto nº 8.660, de 29 de janeiro de 2016</w:t>
      </w:r>
      <w:r w:rsidRPr="00EC2F3A">
        <w:t xml:space="preserve">, ou de outro que venha a substituí-lo, ou </w:t>
      </w:r>
      <w:proofErr w:type="spellStart"/>
      <w:r w:rsidRPr="00EC2F3A">
        <w:t>consularizados</w:t>
      </w:r>
      <w:proofErr w:type="spellEnd"/>
      <w:r w:rsidRPr="00EC2F3A">
        <w:t xml:space="preserve"> pelos respectivos consulados ou embaixadas.</w:t>
      </w:r>
    </w:p>
    <w:p w14:paraId="47814660" w14:textId="77777777" w:rsidR="003C7A23" w:rsidRPr="00EC2F3A" w:rsidRDefault="003C7A23" w:rsidP="00F73B19">
      <w:pPr>
        <w:pStyle w:val="Nvel2"/>
        <w:rPr>
          <w:i/>
        </w:rPr>
      </w:pPr>
      <w:r w:rsidRPr="00EC2F3A">
        <w:t xml:space="preserve">Quando permitida a participação de consórcio de empresas, a habilitação técnica, quando exigida, será feita por meio do somatório dos </w:t>
      </w:r>
      <w:r w:rsidRPr="00330C85">
        <w:t>quantitativos</w:t>
      </w:r>
      <w:r w:rsidRPr="00EC2F3A">
        <w:t xml:space="preserve"> de cada consorciado e, para efeito de habilitação econômico-financeira, quando exigida, será observado o somatório dos valores de cada consorciado.</w:t>
      </w:r>
    </w:p>
    <w:p w14:paraId="4D938397" w14:textId="77777777" w:rsidR="004C6E36" w:rsidRPr="00EC2F3A" w:rsidRDefault="004C6E36" w:rsidP="00F73B19">
      <w:pPr>
        <w:pStyle w:val="Nvel3"/>
        <w:rPr>
          <w:i/>
          <w:iCs/>
        </w:rPr>
      </w:pPr>
      <w:r w:rsidRPr="00EC2F3A">
        <w:t xml:space="preserve">Se o consórcio não for formado integralmente por microempresas ou empresas de pequeno porte e o Termo de </w:t>
      </w:r>
      <w:r w:rsidRPr="00330C85">
        <w:t>Referência</w:t>
      </w:r>
      <w:r w:rsidRPr="00EC2F3A">
        <w:t xml:space="preserve"> exigir requisitos de habilitação econômico-financeira, haverá um acréscimo de </w:t>
      </w:r>
      <w:r w:rsidRPr="00CF627B">
        <w:rPr>
          <w:i/>
          <w:iCs/>
          <w:color w:val="FF0000"/>
        </w:rPr>
        <w:t>[INSERIR UM PERCENTUAL 10% A 30 %, SALVO SE HOUVER JUSTIFICATIVA NOS AUTOS PARA SUPRIMIR ESSE ACRÉSCIMO]</w:t>
      </w:r>
      <w:r w:rsidRPr="00C65243">
        <w:t xml:space="preserve"> </w:t>
      </w:r>
      <w:r w:rsidRPr="00EC2F3A">
        <w:t>para o consórcio em relação ao valor exigido para os licitantes individuais.</w:t>
      </w:r>
    </w:p>
    <w:p w14:paraId="2F2C0D5A" w14:textId="63592490" w:rsidR="004C6E36" w:rsidRDefault="004C6E36" w:rsidP="00F73B19">
      <w:pPr>
        <w:pStyle w:val="Nvel2"/>
      </w:pPr>
      <w:r w:rsidRPr="00EC2F3A">
        <w:t xml:space="preserve">Os documentos </w:t>
      </w:r>
      <w:r w:rsidRPr="00330C85">
        <w:t>exigidos</w:t>
      </w:r>
      <w:r w:rsidRPr="00EC2F3A">
        <w:t xml:space="preserve"> para fins de habilitação poderão ser apresentados em original, por cópia ou </w:t>
      </w:r>
      <w:r w:rsidRPr="00C65243">
        <w:t xml:space="preserve">por </w:t>
      </w:r>
      <w:r w:rsidRPr="00CF627B">
        <w:rPr>
          <w:i/>
          <w:color w:val="FF0000"/>
        </w:rPr>
        <w:t>[INDICAR QUALQUER OUTRO MEIO EXPRESSAMENTE ADMITIDO PELA ADMINISTRAÇÃO]</w:t>
      </w:r>
      <w:r w:rsidRPr="00C65243">
        <w:t>.</w:t>
      </w:r>
    </w:p>
    <w:p w14:paraId="02792897" w14:textId="77777777" w:rsidR="00F70681" w:rsidRPr="00F76542" w:rsidRDefault="00F70681" w:rsidP="00F70681">
      <w:pPr>
        <w:pStyle w:val="NotaExplicativa0"/>
      </w:pPr>
      <w:bookmarkStart w:id="49" w:name="_Hlk160031714"/>
      <w:r w:rsidRPr="007C655E">
        <w:rPr>
          <w:rStyle w:val="DestaqueChar"/>
        </w:rPr>
        <w:t>Nota Explicativa:</w:t>
      </w:r>
      <w:r>
        <w:rPr>
          <w:b/>
          <w:bCs/>
        </w:rPr>
        <w:t xml:space="preserve"> </w:t>
      </w:r>
      <w:r>
        <w:t>Aqui deve ser indicado os meios pelos quais a administração admite a apresentação dos referidos documentos, se os mesmos existirem.</w:t>
      </w:r>
    </w:p>
    <w:bookmarkEnd w:id="49"/>
    <w:p w14:paraId="2E4024D1" w14:textId="25C1AB46" w:rsidR="003C7A23" w:rsidRPr="00EC2F3A" w:rsidRDefault="003C7A23" w:rsidP="00F73B19">
      <w:pPr>
        <w:pStyle w:val="Nvel2"/>
        <w:rPr>
          <w:i/>
        </w:rPr>
      </w:pPr>
      <w:r w:rsidRPr="00EC2F3A">
        <w:t xml:space="preserve">Os </w:t>
      </w:r>
      <w:r w:rsidRPr="00330C85">
        <w:t>documentos</w:t>
      </w:r>
      <w:r w:rsidRPr="00EC2F3A">
        <w:t xml:space="preserve"> exigidos para fins de habilitação poderão ser substituídos por registro cadastral emitido por órgão ou entidade pública, desde que o registro tenha sido feito em obediênc</w:t>
      </w:r>
      <w:r w:rsidR="0072408E" w:rsidRPr="00EC2F3A">
        <w:t xml:space="preserve">ia ao disposto na </w:t>
      </w:r>
      <w:r w:rsidR="0072408E" w:rsidRPr="00784848">
        <w:rPr>
          <w:rFonts w:cstheme="majorHAnsi"/>
        </w:rPr>
        <w:t xml:space="preserve">Lei nº 14.133, de </w:t>
      </w:r>
      <w:r w:rsidRPr="00784848">
        <w:rPr>
          <w:rFonts w:cstheme="majorHAnsi"/>
        </w:rPr>
        <w:t>2021</w:t>
      </w:r>
      <w:r w:rsidRPr="00EC2F3A">
        <w:t>.</w:t>
      </w:r>
    </w:p>
    <w:p w14:paraId="6DD12A55" w14:textId="1AE1B3BF" w:rsidR="003C7A23" w:rsidRPr="00EC2F3A" w:rsidRDefault="003C7A23" w:rsidP="00F73B19">
      <w:pPr>
        <w:pStyle w:val="Nvel2"/>
      </w:pPr>
      <w:r w:rsidRPr="00EC2F3A">
        <w:lastRenderedPageBreak/>
        <w:t xml:space="preserve">Será </w:t>
      </w:r>
      <w:r w:rsidRPr="00330C85">
        <w:t>verificado</w:t>
      </w:r>
      <w:r w:rsidRPr="00EC2F3A">
        <w:t xml:space="preserve"> se o licitante apresentou declaração de que atende aos requisitos de habilitação, e o declarante responderá pela veracidade das informações prestadas, na forma da lei (</w:t>
      </w:r>
      <w:r w:rsidR="0072408E" w:rsidRPr="00784848">
        <w:rPr>
          <w:rFonts w:cstheme="majorHAnsi"/>
        </w:rPr>
        <w:t xml:space="preserve">art. 63, I da Lei nº 14.133, de </w:t>
      </w:r>
      <w:r w:rsidRPr="00784848">
        <w:rPr>
          <w:rFonts w:cstheme="majorHAnsi"/>
        </w:rPr>
        <w:t>2021</w:t>
      </w:r>
      <w:r w:rsidRPr="00EC2F3A">
        <w:t>).</w:t>
      </w:r>
    </w:p>
    <w:p w14:paraId="3FC50509" w14:textId="77777777" w:rsidR="003C7A23" w:rsidRPr="00EC2F3A" w:rsidRDefault="003C7A23" w:rsidP="00F73B19">
      <w:pPr>
        <w:pStyle w:val="Nvel2"/>
        <w:rPr>
          <w:i/>
        </w:rPr>
      </w:pPr>
      <w:r w:rsidRPr="00EC2F3A">
        <w:t xml:space="preserve">Será verificado se o licitante apresentou no sistema, sob pena de inabilitação, a declaração de que cumpre as exigências de </w:t>
      </w:r>
      <w:r w:rsidRPr="00330C85">
        <w:t>reserva</w:t>
      </w:r>
      <w:r w:rsidRPr="00EC2F3A">
        <w:t xml:space="preserve"> de cargos para pessoa com deficiência e para reabilitado da Previdência Social, previstas em lei e em outras normas específicas.</w:t>
      </w:r>
    </w:p>
    <w:p w14:paraId="045F0071" w14:textId="77777777" w:rsidR="003C7A23" w:rsidRPr="00EC2F3A" w:rsidRDefault="003C7A23" w:rsidP="00F73B19">
      <w:pPr>
        <w:pStyle w:val="Nvel2"/>
        <w:rPr>
          <w:i/>
        </w:rPr>
      </w:pPr>
      <w:r w:rsidRPr="00EC2F3A">
        <w:t>O licitante deverá apresentar, sob pena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14:paraId="4BA09E2E" w14:textId="77777777" w:rsidR="003C7A23" w:rsidRPr="004C6E36" w:rsidRDefault="003C7A23" w:rsidP="00F73B19">
      <w:pPr>
        <w:pStyle w:val="Nvel2-Red0"/>
      </w:pPr>
      <w:r w:rsidRPr="004C6E36">
        <w:t>Considerando que na presente contratação a avaliação prévia do local de execução é imprescindível para o conhecimento pleno das condições e peculiaridades do objeto a ser contratado, o licitante deve atestar, sob pena de inabilitação, que conhece o local e as condições de realização do serviço, assegurado a ele o direito de realização de vistoria prévia.</w:t>
      </w:r>
    </w:p>
    <w:p w14:paraId="6BE12E37" w14:textId="77777777" w:rsidR="003C7A23" w:rsidRPr="004C6E36" w:rsidRDefault="003C7A23" w:rsidP="00F73B19">
      <w:pPr>
        <w:pStyle w:val="Nvel3-Red"/>
      </w:pPr>
      <w:r w:rsidRPr="004C6E36">
        <w:t>O licitante que optar por realizar vistoria prévia terá disponibilizado pela Administração data e horário exclusivos, a ser agendado [INDICAR FORMA DE AGENDAMENTO], de modo que seu agendamento não coincida com o agendamento de outros licitantes.</w:t>
      </w:r>
    </w:p>
    <w:p w14:paraId="38B6D636" w14:textId="7690275F" w:rsidR="003C7A23" w:rsidRPr="004C6E36" w:rsidRDefault="003C7A23" w:rsidP="00F73B19">
      <w:pPr>
        <w:pStyle w:val="Nvel3-Red"/>
      </w:pPr>
      <w:r w:rsidRPr="004C6E36">
        <w:t>Caso o licitante opte por não realizar vistoria, poderá substituir a declaração exigida no presente item por declaração formal assinada pelo seu responsável técnico acerca do conhecimento pleno das condições e peculiaridades da contratação.</w:t>
      </w:r>
    </w:p>
    <w:p w14:paraId="1BBDCB81" w14:textId="3C6ACCEA" w:rsidR="00900490" w:rsidRPr="00EC2F3A" w:rsidRDefault="00900490" w:rsidP="00F73B19">
      <w:pPr>
        <w:pStyle w:val="NotaExplicativa0"/>
      </w:pPr>
      <w:r w:rsidRPr="00F73B19">
        <w:rPr>
          <w:rStyle w:val="DestaqueChar"/>
        </w:rPr>
        <w:t>Nota Explicativa 1:</w:t>
      </w:r>
      <w:r w:rsidRPr="00EC2F3A">
        <w:rPr>
          <w:b/>
          <w:bCs/>
        </w:rPr>
        <w:t xml:space="preserve"> </w:t>
      </w:r>
      <w:r w:rsidRPr="00EC2F3A">
        <w:t xml:space="preserve">A presente cláusula deverá ser suprimida no caso de aquisições ou serviços que independam de conhecimento do local. </w:t>
      </w:r>
    </w:p>
    <w:p w14:paraId="5B34CE28" w14:textId="7276E7AF" w:rsidR="00900490" w:rsidRPr="00EC2F3A" w:rsidRDefault="00900490" w:rsidP="00F73B19">
      <w:pPr>
        <w:pStyle w:val="NotaExplicativa0"/>
      </w:pPr>
      <w:r w:rsidRPr="00F73B19">
        <w:rPr>
          <w:rStyle w:val="DestaqueChar"/>
        </w:rPr>
        <w:t>Nota Explicativa 2:</w:t>
      </w:r>
      <w:r w:rsidRPr="00EC2F3A">
        <w:t xml:space="preserve"> Na linha do entendimento consolidado pelo TCU ainda sob o amparo da Lei nº 8.666, de 1993 (por exemplo, Acórdãos n</w:t>
      </w:r>
      <w:r w:rsidR="00434BB6">
        <w:t>º</w:t>
      </w:r>
      <w:r w:rsidRPr="00EC2F3A">
        <w:t xml:space="preserve"> 2.150/2008, n</w:t>
      </w:r>
      <w:r w:rsidR="00434BB6">
        <w:t>º</w:t>
      </w:r>
      <w:r w:rsidRPr="00EC2F3A">
        <w:t xml:space="preserve"> 1.599/2010, n</w:t>
      </w:r>
      <w:r w:rsidR="00434BB6">
        <w:t>º</w:t>
      </w:r>
      <w:r w:rsidRPr="00EC2F3A">
        <w:t xml:space="preserve"> 2.266/2011, n</w:t>
      </w:r>
      <w:r w:rsidR="00434BB6">
        <w:t>º</w:t>
      </w:r>
      <w:r w:rsidRPr="00EC2F3A">
        <w:t xml:space="preserve"> 2.776/2011, n</w:t>
      </w:r>
      <w:r w:rsidR="00434BB6">
        <w:t>º</w:t>
      </w:r>
      <w:r w:rsidRPr="00EC2F3A">
        <w:t xml:space="preserve"> 110/2012 e nº 170/2018, todos do Plenário), </w:t>
      </w:r>
      <w:hyperlink r:id="rId22" w:anchor="art63§2" w:history="1">
        <w:r w:rsidR="00434BB6">
          <w:rPr>
            <w:rStyle w:val="Hyperlink"/>
          </w:rPr>
          <w:t>o art. 63, § 2º</w:t>
        </w:r>
        <w:r w:rsidRPr="00EC2F3A">
          <w:rPr>
            <w:rStyle w:val="Hyperlink"/>
          </w:rPr>
          <w:t xml:space="preserve"> da Lei nº 14.133, de 2021</w:t>
        </w:r>
      </w:hyperlink>
      <w:r w:rsidRPr="00EC2F3A">
        <w:t>, assegura ao fornecedor o direito de realizar vistoria prévia no local de execução do serviço sempre que o órgão ou entidade contratante considerar essa avaliação imprescindível para o conhecimento pleno das condições e peculiaridades do objeto a ser contratado. Ainda assim, segundo o texto legal, o contratado poderá optar por não realizar a vistoria, caso em que terá de atestar o conhecimento pleno das condições e peculiaridades da contratação, mediante declaração formal (</w:t>
      </w:r>
      <w:hyperlink r:id="rId23" w:anchor="art63§3" w:history="1">
        <w:r w:rsidRPr="00EC2F3A">
          <w:rPr>
            <w:rStyle w:val="Hyperlink"/>
          </w:rPr>
          <w:t>art. 63, §3º</w:t>
        </w:r>
      </w:hyperlink>
      <w:r w:rsidRPr="00EC2F3A">
        <w:t>).  </w:t>
      </w:r>
    </w:p>
    <w:p w14:paraId="13D5BA83" w14:textId="2F8D65C9" w:rsidR="00900490" w:rsidRPr="00EC2F3A" w:rsidRDefault="00900490" w:rsidP="00F73B19">
      <w:pPr>
        <w:pStyle w:val="NotaExplicativa0"/>
      </w:pPr>
      <w:r w:rsidRPr="00EC2F3A">
        <w:t xml:space="preserve">Nesse contexto, uma vez facultada a realização da vistoria prévia, os interessados terão três opções para cumprir o requisito de habilitação correspondente, conforme </w:t>
      </w:r>
      <w:hyperlink r:id="rId24" w:anchor="art63§2" w:history="1">
        <w:r w:rsidRPr="00EC2F3A">
          <w:rPr>
            <w:rStyle w:val="Hyperlink"/>
          </w:rPr>
          <w:t>§§2º e 3º do art. 63 da Lei nº 14.133, de 2021</w:t>
        </w:r>
      </w:hyperlink>
      <w:r w:rsidRPr="00EC2F3A">
        <w:t>, a saber: </w:t>
      </w:r>
    </w:p>
    <w:p w14:paraId="0960EF3D" w14:textId="77777777" w:rsidR="00900490" w:rsidRPr="00EC2F3A" w:rsidRDefault="00900490" w:rsidP="00F73B19">
      <w:pPr>
        <w:pStyle w:val="NotaExplicativa0"/>
      </w:pPr>
      <w:r w:rsidRPr="00EC2F3A">
        <w:t>a) realizar a vistoria e atestar que conhece o local e as condições da realização do serviço;  </w:t>
      </w:r>
    </w:p>
    <w:p w14:paraId="66C69AC0" w14:textId="77777777" w:rsidR="00900490" w:rsidRPr="00EC2F3A" w:rsidRDefault="00900490" w:rsidP="00F73B19">
      <w:pPr>
        <w:pStyle w:val="NotaExplicativa0"/>
      </w:pPr>
      <w:r w:rsidRPr="00EC2F3A">
        <w:lastRenderedPageBreak/>
        <w:t>b) atestar que conhece o local e as condições da realização do serviço;  </w:t>
      </w:r>
    </w:p>
    <w:p w14:paraId="6C2B9C4D" w14:textId="77777777" w:rsidR="00900490" w:rsidRPr="00EC2F3A" w:rsidRDefault="00900490" w:rsidP="00F73B19">
      <w:pPr>
        <w:pStyle w:val="NotaExplicativa0"/>
      </w:pPr>
      <w:r w:rsidRPr="00EC2F3A">
        <w:t>c) declarar formalmente, por meio do respectivo responsável técnico, que possui conhecimento pleno das condições e peculiaridades da contratação.  </w:t>
      </w:r>
    </w:p>
    <w:p w14:paraId="60182D08" w14:textId="77777777" w:rsidR="00900490" w:rsidRPr="00EC2F3A" w:rsidRDefault="00900490" w:rsidP="00F73B19">
      <w:pPr>
        <w:pStyle w:val="NotaExplicativa0"/>
      </w:pPr>
      <w:r w:rsidRPr="00EC2F3A">
        <w:t xml:space="preserve">A hipótese “a” dispensa maiores comentários, a não ser o de que é o próprio fornecedor que atesta conhecer o local e as condições, e não a Administração que tem o ônus de emitir o atestado de vistoria, como se passa no âmbito da </w:t>
      </w:r>
      <w:hyperlink r:id="rId25" w:history="1">
        <w:r w:rsidRPr="00EC2F3A">
          <w:rPr>
            <w:rStyle w:val="Hyperlink"/>
          </w:rPr>
          <w:t>Lei nº 8.666, de 1993</w:t>
        </w:r>
      </w:hyperlink>
      <w:r w:rsidRPr="00EC2F3A">
        <w:t>. </w:t>
      </w:r>
    </w:p>
    <w:p w14:paraId="1A847DE0" w14:textId="77777777" w:rsidR="00900490" w:rsidRPr="00EC2F3A" w:rsidRDefault="00900490" w:rsidP="00F73B19">
      <w:pPr>
        <w:pStyle w:val="NotaExplicativa0"/>
      </w:pPr>
      <w:r w:rsidRPr="00EC2F3A">
        <w:t>Já na hipótese “b”, o fornecedor não necessariamente realiza a vistoria facultada na contratação,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67DDB86A" w14:textId="77777777" w:rsidR="00900490" w:rsidRPr="00EC2F3A" w:rsidRDefault="00900490" w:rsidP="00F73B19">
      <w:pPr>
        <w:pStyle w:val="NotaExplicativa0"/>
      </w:pPr>
      <w:r w:rsidRPr="00EC2F3A">
        <w:t>Por fim, na hipótese “c”, não se declara que conhece o local, e sim as condições e peculiaridades da contratação em sua plenitude. Por isso que, em contrapartida, a declaração deve ser firmada pelo responsável técnico, que poderá chegar a esse conhecimento com base nas disposições do edital e anexos, somada à sua experiência profissional, que lhe permite emitir a declaração sem conhecer o local e sem incorrer em falsidade. </w:t>
      </w:r>
    </w:p>
    <w:p w14:paraId="3FF8A3A2" w14:textId="4949948F" w:rsidR="00900490" w:rsidRPr="00EC2F3A" w:rsidRDefault="00900490" w:rsidP="00F73B19">
      <w:pPr>
        <w:pStyle w:val="NotaExplicativa0"/>
      </w:pPr>
      <w:r w:rsidRPr="00EC2F3A">
        <w:t xml:space="preserve">Contudo, caso não se verifique a exigência legal de que a empresa a ser contratada possua um responsável técnico - assim considerado o profissional habilitado, na forma da lei, para conduzir, orientar e se responsabilizar por todas as atividades e serviços a serem exercidos pela empresa -, a declaração formal de que trata o </w:t>
      </w:r>
      <w:hyperlink r:id="rId26" w:anchor="art63§3" w:history="1">
        <w:r w:rsidRPr="00EC2F3A">
          <w:rPr>
            <w:rStyle w:val="Hyperlink"/>
          </w:rPr>
          <w:t xml:space="preserve">§ 3º do art. 63, da Lei </w:t>
        </w:r>
        <w:r w:rsidR="00096C23">
          <w:rPr>
            <w:rStyle w:val="Hyperlink"/>
          </w:rPr>
          <w:t>nº</w:t>
        </w:r>
        <w:r w:rsidRPr="00EC2F3A">
          <w:rPr>
            <w:rStyle w:val="Hyperlink"/>
          </w:rPr>
          <w:t xml:space="preserve"> 14.133, de 2021</w:t>
        </w:r>
      </w:hyperlink>
      <w:r w:rsidRPr="00EC2F3A">
        <w:t>, deverá ser firmada pelo responsável legal da empresa ou por pessoa por ele indicada, que possua condições técnicas de se responsabilizar pela execução dos serviços a serem contratados.  </w:t>
      </w:r>
    </w:p>
    <w:p w14:paraId="13436671" w14:textId="43CCAC58" w:rsidR="00900490" w:rsidRPr="00EC2F3A" w:rsidRDefault="00900490" w:rsidP="00F73B19">
      <w:pPr>
        <w:pStyle w:val="NotaExplicativa0"/>
      </w:pPr>
      <w:r w:rsidRPr="00EC2F3A">
        <w:t>Recomenda-se que a previsão de vistoria seja adotada de forma motivada, já que aumenta os custos transacionais dos interessados, devendo, sempre que possível, ser substituída pela apresentação de fotografias, plantas, desenhos técnicos e congêneres relativos ao local de execução do serviço. </w:t>
      </w:r>
    </w:p>
    <w:p w14:paraId="4D240E30" w14:textId="7BF7EB8D" w:rsidR="003C7A23" w:rsidRPr="00EC2F3A" w:rsidRDefault="003C7A23" w:rsidP="00F73B19">
      <w:pPr>
        <w:pStyle w:val="Nvel2"/>
      </w:pPr>
      <w:r w:rsidRPr="00EC2F3A">
        <w:t xml:space="preserve">Somente haverá a </w:t>
      </w:r>
      <w:r w:rsidRPr="00330C85">
        <w:t>necessidade</w:t>
      </w:r>
      <w:r w:rsidRPr="00EC2F3A">
        <w:t xml:space="preserve"> de comprovação do preenchimento de requisitos mediante apresentação dos documentos originais </w:t>
      </w:r>
      <w:proofErr w:type="spellStart"/>
      <w:r w:rsidRPr="00EC2F3A">
        <w:t>não-digitais</w:t>
      </w:r>
      <w:proofErr w:type="spellEnd"/>
      <w:r w:rsidRPr="00EC2F3A">
        <w:t xml:space="preserve"> quando houver dúvida em relação à integridade do documento digital ou quando a lei expressamente o exigir.</w:t>
      </w:r>
    </w:p>
    <w:p w14:paraId="1F3867D8" w14:textId="50C00C7C" w:rsidR="003C7A23" w:rsidRPr="00330C85" w:rsidRDefault="003C7A23" w:rsidP="00F73B19">
      <w:pPr>
        <w:pStyle w:val="Nvel2"/>
      </w:pPr>
      <w:r w:rsidRPr="00EC2F3A">
        <w:t xml:space="preserve">A verificação pelo </w:t>
      </w:r>
      <w:r w:rsidR="004F151B">
        <w:t>Agente de Contratação</w:t>
      </w:r>
      <w:r w:rsidRPr="00EC2F3A">
        <w:t xml:space="preserve">, em sítios eletrônicos oficiais de órgãos e </w:t>
      </w:r>
      <w:r w:rsidRPr="00330C85">
        <w:t>entidades emissores de certidões constitui meio legal de prova, para fins de habilitação.</w:t>
      </w:r>
    </w:p>
    <w:p w14:paraId="51F487F5" w14:textId="1746171A" w:rsidR="003C7A23" w:rsidRDefault="003C7A23" w:rsidP="00F73B19">
      <w:pPr>
        <w:pStyle w:val="Nvel2"/>
      </w:pPr>
      <w:bookmarkStart w:id="50" w:name="_Ref114663151"/>
      <w:r w:rsidRPr="00330C85">
        <w:t>Os documentos exigidos para habilitação serão enviados por meio do</w:t>
      </w:r>
      <w:r w:rsidRPr="00EC2F3A">
        <w:t xml:space="preserve"> sistema, em formato digital, no prazo de </w:t>
      </w:r>
      <w:r w:rsidR="00CF627B">
        <w:rPr>
          <w:i/>
          <w:iCs/>
          <w:color w:val="FF0000"/>
        </w:rPr>
        <w:t>.......................</w:t>
      </w:r>
      <w:r w:rsidRPr="00EC2F3A">
        <w:t xml:space="preserve">, prorrogável por igual período, contado da solicitação do </w:t>
      </w:r>
      <w:r w:rsidR="004F151B">
        <w:t>Agente de Contratação</w:t>
      </w:r>
      <w:r w:rsidRPr="00EC2F3A">
        <w:t>.</w:t>
      </w:r>
      <w:bookmarkEnd w:id="50"/>
    </w:p>
    <w:p w14:paraId="1FC004B5" w14:textId="77777777" w:rsidR="005908B8" w:rsidRDefault="005908B8" w:rsidP="005908B8">
      <w:pPr>
        <w:pStyle w:val="NotaExplicativa0"/>
      </w:pPr>
      <w:r w:rsidRPr="007C655E">
        <w:rPr>
          <w:rStyle w:val="DestaqueChar"/>
        </w:rPr>
        <w:t>Nota Explicativa</w:t>
      </w:r>
      <w:r>
        <w:rPr>
          <w:rStyle w:val="DestaqueChar"/>
        </w:rPr>
        <w:t xml:space="preserve"> 1</w:t>
      </w:r>
      <w:r w:rsidRPr="007C655E">
        <w:rPr>
          <w:rStyle w:val="DestaqueChar"/>
        </w:rPr>
        <w:t>:</w:t>
      </w:r>
      <w:r w:rsidRPr="00EC2F3A">
        <w:t xml:space="preserve"> O prazo mínimo possível</w:t>
      </w:r>
      <w:r>
        <w:t xml:space="preserve"> é </w:t>
      </w:r>
      <w:r w:rsidRPr="00EC2F3A">
        <w:t>de duas horas, podendo ser aumentado caso a Administração entenda pertinente.</w:t>
      </w:r>
    </w:p>
    <w:p w14:paraId="24816641" w14:textId="77777777" w:rsidR="005908B8" w:rsidRPr="00177BF1" w:rsidRDefault="005908B8" w:rsidP="005908B8">
      <w:pPr>
        <w:pStyle w:val="NotaExplicativa0"/>
        <w:rPr>
          <w:highlight w:val="yellow"/>
        </w:rPr>
      </w:pPr>
      <w:r w:rsidRPr="00177BF1">
        <w:rPr>
          <w:rStyle w:val="DestaqueChar"/>
          <w:highlight w:val="yellow"/>
        </w:rPr>
        <w:t>Nota Explicativa 2:</w:t>
      </w:r>
      <w:r w:rsidRPr="00177BF1">
        <w:rPr>
          <w:highlight w:val="yellow"/>
        </w:rPr>
        <w:t xml:space="preserve"> Considerando o princípio da razoabilidade e a necessidade de que o prazo para envio dos documentos de habilitação seja compatível com a complexidade do objeto licitado e com a extensão das exigências editalícias, apresentam-se, a seguir, parâmetros </w:t>
      </w:r>
      <w:r w:rsidRPr="00177BF1">
        <w:rPr>
          <w:highlight w:val="yellow"/>
        </w:rPr>
        <w:lastRenderedPageBreak/>
        <w:t>orientativos de horas mínimas, suficientes para o envio da documentação de habilitação.</w:t>
      </w:r>
    </w:p>
    <w:p w14:paraId="133C7E91" w14:textId="77777777" w:rsidR="005908B8" w:rsidRPr="00177BF1" w:rsidRDefault="005908B8" w:rsidP="005908B8">
      <w:pPr>
        <w:pStyle w:val="NotaExplicativa0"/>
        <w:rPr>
          <w:highlight w:val="yellow"/>
        </w:rPr>
      </w:pPr>
      <w:r w:rsidRPr="00177BF1">
        <w:rPr>
          <w:rStyle w:val="DestaqueChar"/>
          <w:highlight w:val="yellow"/>
        </w:rPr>
        <w:t>Objeto de baixa complexidade</w:t>
      </w:r>
      <w:r w:rsidRPr="00177BF1">
        <w:rPr>
          <w:highlight w:val="yellow"/>
        </w:rPr>
        <w:t xml:space="preserve">, com documentação de habilitação simples e predominantemente padronizada, sem exigências técnicas específicas ou comprovações complexas; prazo mínimo recomendado de </w:t>
      </w:r>
      <w:r w:rsidRPr="00177BF1">
        <w:rPr>
          <w:rStyle w:val="DestaqueChar"/>
          <w:highlight w:val="yellow"/>
        </w:rPr>
        <w:t>duas horas</w:t>
      </w:r>
      <w:r w:rsidRPr="00177BF1">
        <w:rPr>
          <w:highlight w:val="yellow"/>
        </w:rPr>
        <w:t>. Exemplos: a aquisição de bens comuns e padronizados ou serviços simples, em que a habilitação se limita a documentos fiscais, trabalhistas e jurídicos usuais.</w:t>
      </w:r>
    </w:p>
    <w:p w14:paraId="12D047F0" w14:textId="77777777" w:rsidR="005908B8" w:rsidRPr="00177BF1" w:rsidRDefault="005908B8" w:rsidP="005908B8">
      <w:pPr>
        <w:pStyle w:val="NotaExplicativa0"/>
        <w:rPr>
          <w:highlight w:val="yellow"/>
        </w:rPr>
      </w:pPr>
      <w:r w:rsidRPr="00177BF1">
        <w:rPr>
          <w:rStyle w:val="DestaqueChar"/>
          <w:highlight w:val="yellow"/>
        </w:rPr>
        <w:t>Objeto de média complexidade</w:t>
      </w:r>
      <w:r w:rsidRPr="00177BF1">
        <w:rPr>
          <w:highlight w:val="yellow"/>
        </w:rPr>
        <w:t xml:space="preserve">, com exigência de documentação adicional básica, como atestados simples de capacidade técnica ou declarações complementares; prazo mínimo recomendado de </w:t>
      </w:r>
      <w:r w:rsidRPr="00177BF1">
        <w:rPr>
          <w:rStyle w:val="DestaqueChar"/>
          <w:highlight w:val="yellow"/>
        </w:rPr>
        <w:t>quatro horas</w:t>
      </w:r>
      <w:r w:rsidRPr="00177BF1">
        <w:rPr>
          <w:highlight w:val="yellow"/>
        </w:rPr>
        <w:t>. Exemplos: contratações de serviços contínuos comuns ou fornecimentos por lote, que demandem organização e conferência de documentos técnicos elementares.</w:t>
      </w:r>
    </w:p>
    <w:p w14:paraId="5B646BB2" w14:textId="77777777" w:rsidR="005908B8" w:rsidRPr="00177BF1" w:rsidRDefault="005908B8" w:rsidP="005908B8">
      <w:pPr>
        <w:pStyle w:val="NotaExplicativa0"/>
        <w:rPr>
          <w:highlight w:val="yellow"/>
        </w:rPr>
      </w:pPr>
      <w:r w:rsidRPr="00177BF1">
        <w:rPr>
          <w:rStyle w:val="DestaqueChar"/>
          <w:highlight w:val="yellow"/>
        </w:rPr>
        <w:t>Objeto de média a alta complexidade</w:t>
      </w:r>
      <w:r w:rsidRPr="00177BF1">
        <w:rPr>
          <w:highlight w:val="yellow"/>
        </w:rPr>
        <w:t xml:space="preserve">, com exigências técnicas mais detalhadas, como múltiplos atestados, comprovação de experiência anterior ou documentação econômico-financeira específica; prazo mínimo recomendado de </w:t>
      </w:r>
      <w:r w:rsidRPr="00177BF1">
        <w:rPr>
          <w:rStyle w:val="DestaqueChar"/>
          <w:highlight w:val="yellow"/>
        </w:rPr>
        <w:t>seis horas</w:t>
      </w:r>
      <w:r w:rsidRPr="00177BF1">
        <w:rPr>
          <w:highlight w:val="yellow"/>
        </w:rPr>
        <w:t>. Exemplos: licitações por grupos de itens, serviços terceirizados com diferentes perfis de postos ou fornecimentos com requisitos técnicos diferenciados.</w:t>
      </w:r>
    </w:p>
    <w:p w14:paraId="36847DA2" w14:textId="77777777" w:rsidR="005908B8" w:rsidRPr="00177BF1" w:rsidRDefault="005908B8" w:rsidP="005908B8">
      <w:pPr>
        <w:pStyle w:val="NotaExplicativa0"/>
        <w:rPr>
          <w:highlight w:val="yellow"/>
        </w:rPr>
      </w:pPr>
      <w:r w:rsidRPr="00177BF1">
        <w:rPr>
          <w:rStyle w:val="DestaqueChar"/>
          <w:highlight w:val="yellow"/>
        </w:rPr>
        <w:t>Objeto de alta complexidade</w:t>
      </w:r>
      <w:r w:rsidRPr="00177BF1">
        <w:rPr>
          <w:highlight w:val="yellow"/>
        </w:rPr>
        <w:t xml:space="preserve">, com documentação de habilitação extensa e diversificada, envolvendo qualificação técnica específica, comprovações econômico-financeiras mais robustas e validações internas; prazo mínimo recomendado de </w:t>
      </w:r>
      <w:r w:rsidRPr="00177BF1">
        <w:rPr>
          <w:rStyle w:val="DestaqueChar"/>
          <w:highlight w:val="yellow"/>
        </w:rPr>
        <w:t>oito horas</w:t>
      </w:r>
      <w:r w:rsidRPr="00177BF1">
        <w:rPr>
          <w:highlight w:val="yellow"/>
        </w:rPr>
        <w:t>. Exemplos: serviços técnicos especializados, contratações de tecnologia da informação ou serviços de engenharia de menor vulto.</w:t>
      </w:r>
    </w:p>
    <w:p w14:paraId="13D46DE5" w14:textId="77777777" w:rsidR="005908B8" w:rsidRPr="00177BF1" w:rsidRDefault="005908B8" w:rsidP="005908B8">
      <w:pPr>
        <w:pStyle w:val="NotaExplicativa0"/>
        <w:rPr>
          <w:highlight w:val="yellow"/>
        </w:rPr>
      </w:pPr>
      <w:r w:rsidRPr="00177BF1">
        <w:rPr>
          <w:rStyle w:val="DestaqueChar"/>
          <w:highlight w:val="yellow"/>
        </w:rPr>
        <w:t>Objeto de elevada complexidade</w:t>
      </w:r>
      <w:r w:rsidRPr="00177BF1">
        <w:rPr>
          <w:highlight w:val="yellow"/>
        </w:rPr>
        <w:t xml:space="preserve">, com exigências amplas e especializadas de habilitação, como acervos técnicos complexos, balanços auditados, comprovação de estrutura operacional e múltiplas certidões específicas; prazo mínimo recomendado de </w:t>
      </w:r>
      <w:r w:rsidRPr="00177BF1">
        <w:rPr>
          <w:rStyle w:val="DestaqueChar"/>
          <w:highlight w:val="yellow"/>
        </w:rPr>
        <w:t>doze horas</w:t>
      </w:r>
      <w:r w:rsidRPr="00177BF1">
        <w:rPr>
          <w:highlight w:val="yellow"/>
        </w:rPr>
        <w:t>. Exemplos: obras e serviços de engenharia de grande vulto, concessões ou soluções integradas complexas.</w:t>
      </w:r>
    </w:p>
    <w:p w14:paraId="51E3B11C" w14:textId="58497EFC" w:rsidR="006F5E13" w:rsidRPr="00EC2F3A" w:rsidRDefault="005908B8" w:rsidP="005908B8">
      <w:pPr>
        <w:pStyle w:val="NotaExplicativa0"/>
        <w:rPr>
          <w:rFonts w:asciiTheme="majorHAnsi" w:hAnsiTheme="majorHAnsi" w:cstheme="majorHAnsi"/>
        </w:rPr>
      </w:pPr>
      <w:r w:rsidRPr="00177BF1">
        <w:rPr>
          <w:highlight w:val="yellow"/>
        </w:rPr>
        <w:t xml:space="preserve">Os prazos sugeridos constituem referência mínima, </w:t>
      </w:r>
      <w:r w:rsidRPr="00177BF1">
        <w:rPr>
          <w:rStyle w:val="DestaqueChar"/>
          <w:highlight w:val="yellow"/>
        </w:rPr>
        <w:t>meramente exemplificativos</w:t>
      </w:r>
      <w:r w:rsidRPr="00177BF1">
        <w:rPr>
          <w:highlight w:val="yellow"/>
        </w:rPr>
        <w:t>, devendo a Administração, em cada caso concreto, avaliar a adequação do prazo fixado à natureza do objeto, à quantidade e à complexidade dos documentos exigidos, bem como à possibilidade de prorrogação por igual período, conforme previsto no edital.</w:t>
      </w:r>
    </w:p>
    <w:p w14:paraId="2D10AE94" w14:textId="7478BF26" w:rsidR="003C7A23" w:rsidRPr="00EC2F3A" w:rsidRDefault="003C7A23" w:rsidP="00F73B19">
      <w:pPr>
        <w:pStyle w:val="Nvel3"/>
        <w:rPr>
          <w:i/>
          <w:iCs/>
        </w:rPr>
      </w:pPr>
      <w:r w:rsidRPr="00EC2F3A">
        <w:t xml:space="preserve">Na </w:t>
      </w:r>
      <w:r w:rsidRPr="00330C85">
        <w:t>hipótese</w:t>
      </w:r>
      <w:r w:rsidRPr="00EC2F3A">
        <w:t xml:space="preserve"> de a fase de habilitação anteceder a fase de apresentação de propostas e lances, os licitantes encaminharão, por meio do sistema, simultaneamente os documentos de habilitação e a proposta com o preço ou o percentual de desconto</w:t>
      </w:r>
      <w:r w:rsidR="001C5851" w:rsidRPr="00EC2F3A">
        <w:t>.</w:t>
      </w:r>
    </w:p>
    <w:p w14:paraId="29D8CA23" w14:textId="5D5DCCBE" w:rsidR="003C7A23" w:rsidRPr="00EC2F3A" w:rsidRDefault="003C7A23" w:rsidP="00F73B19">
      <w:pPr>
        <w:pStyle w:val="Nvel2"/>
      </w:pPr>
      <w:r w:rsidRPr="00EC2F3A">
        <w:t xml:space="preserve">Os documentos </w:t>
      </w:r>
      <w:r w:rsidRPr="00330C85">
        <w:t>relativos</w:t>
      </w:r>
      <w:r w:rsidRPr="00EC2F3A">
        <w:t xml:space="preserve"> à regularidade fiscal que constem do Termo de Referência somente serão exigidos, em qualquer caso, em momento posterior ao julgamento das propostas, e apenas do licitante mais bem classificado.</w:t>
      </w:r>
    </w:p>
    <w:p w14:paraId="7CCF5995" w14:textId="5549CAC6" w:rsidR="003C7A23" w:rsidRPr="00330C85" w:rsidRDefault="001C5851" w:rsidP="00F73B19">
      <w:pPr>
        <w:pStyle w:val="Nvel2"/>
      </w:pPr>
      <w:r w:rsidRPr="00EC2F3A">
        <w:t xml:space="preserve">Respeitada a exceção do </w:t>
      </w:r>
      <w:r w:rsidR="003C7A23" w:rsidRPr="00EC2F3A">
        <w:t xml:space="preserve">item anterior, relativa à regularidade fiscal, quando a fase de habilitação anteceder as fases de </w:t>
      </w:r>
      <w:r w:rsidR="003C7A23" w:rsidRPr="00330C85">
        <w:t>apresentação de propostas e lances e de julgamento, a verificação ou exigência do presente subitem ocorrerá em relação a todos os licitantes.</w:t>
      </w:r>
    </w:p>
    <w:p w14:paraId="39ACA429" w14:textId="66DB6C62" w:rsidR="003C7A23" w:rsidRPr="00EC2F3A" w:rsidRDefault="003C7A23" w:rsidP="00F73B19">
      <w:pPr>
        <w:pStyle w:val="Nvel2"/>
        <w:rPr>
          <w:i/>
        </w:rPr>
      </w:pPr>
      <w:r w:rsidRPr="00330C85">
        <w:t>Após a entrega</w:t>
      </w:r>
      <w:r w:rsidRPr="00EC2F3A">
        <w:t xml:space="preserve"> dos documentos para habilitação, não será permitida a substituição ou </w:t>
      </w:r>
      <w:r w:rsidRPr="00EC2F3A">
        <w:lastRenderedPageBreak/>
        <w:t>a apresentação de novos documentos, salvo em sede de diligência</w:t>
      </w:r>
      <w:r w:rsidR="0079713F">
        <w:t xml:space="preserve"> </w:t>
      </w:r>
      <w:r w:rsidR="0079713F" w:rsidRPr="00EC2F3A">
        <w:t>(</w:t>
      </w:r>
      <w:r w:rsidR="0079713F" w:rsidRPr="00784848">
        <w:rPr>
          <w:rFonts w:cstheme="majorHAnsi"/>
        </w:rPr>
        <w:t>art. 64 da Lei nº 14.133, de 2021</w:t>
      </w:r>
      <w:r w:rsidR="0079713F" w:rsidRPr="00EC2F3A">
        <w:t>)</w:t>
      </w:r>
      <w:r w:rsidRPr="00EC2F3A">
        <w:t>, para:</w:t>
      </w:r>
    </w:p>
    <w:p w14:paraId="4CB59138" w14:textId="16AD60AF" w:rsidR="00BC2D39" w:rsidRDefault="00BC2D39" w:rsidP="00CF627B">
      <w:pPr>
        <w:pStyle w:val="Nvel3-Azul"/>
      </w:pPr>
      <w:bookmarkStart w:id="51" w:name="_Ref140496633"/>
      <w:bookmarkStart w:id="52" w:name="_Hlk140497210"/>
      <w:r>
        <w:t xml:space="preserve">Inclusão, como documentos complementares, de documentação de habilitação que deveria ser encaminhada junto com a proposta, mas não o foi por </w:t>
      </w:r>
      <w:r w:rsidR="00CF627B">
        <w:t>equívoco</w:t>
      </w:r>
      <w:r>
        <w:t xml:space="preserve"> ou falha do licitante; e</w:t>
      </w:r>
      <w:bookmarkEnd w:id="51"/>
    </w:p>
    <w:p w14:paraId="6C90E69C" w14:textId="458EB705" w:rsidR="00BC2D39" w:rsidRDefault="00BC2D39" w:rsidP="00F73B19">
      <w:pPr>
        <w:pStyle w:val="NotaExplicativa0"/>
      </w:pPr>
      <w:bookmarkStart w:id="53" w:name="_Hlk140496937"/>
      <w:r w:rsidRPr="00F73B19">
        <w:rPr>
          <w:rStyle w:val="DestaqueChar"/>
        </w:rPr>
        <w:t xml:space="preserve">Nota Explicativa 1: </w:t>
      </w:r>
      <w:r>
        <w:t xml:space="preserve">Usar essa redação quando se tratar de recursos de origem </w:t>
      </w:r>
      <w:r w:rsidR="00F73B19" w:rsidRPr="00F73B19">
        <w:rPr>
          <w:rStyle w:val="DestaqueChar"/>
        </w:rPr>
        <w:t>Federal</w:t>
      </w:r>
      <w:r>
        <w:t>.</w:t>
      </w:r>
    </w:p>
    <w:p w14:paraId="0DEBE3A3" w14:textId="0C6F1A55" w:rsidR="00BC2D39" w:rsidRDefault="00BC2D39" w:rsidP="00F73B19">
      <w:pPr>
        <w:pStyle w:val="NotaExplicativa0"/>
      </w:pPr>
      <w:r w:rsidRPr="00F73B19">
        <w:rPr>
          <w:rStyle w:val="DestaqueChar"/>
        </w:rPr>
        <w:t>Nota Explicativa 2:</w:t>
      </w:r>
      <w:r>
        <w:t xml:space="preserve"> Por se tratar de recurso de origem </w:t>
      </w:r>
      <w:r w:rsidR="00F73B19" w:rsidRPr="00F73B19">
        <w:rPr>
          <w:rStyle w:val="DestaqueChar"/>
        </w:rPr>
        <w:t>Federal</w:t>
      </w:r>
      <w:r w:rsidR="00F73B19">
        <w:t xml:space="preserve"> </w:t>
      </w:r>
      <w:r>
        <w:t>a Administração será fiscalizada pelo Tribunal de Contas da União, que firmou entendimento no Acórdão 1211/2021- Plenário de que “que a vedação à inclusão de novo documento, prevista no art. 43, §3º, da Lei 8.666/1993 e no art. 64 da Nova Lei de Licitações (Lei 14.133/2021), não alcança documento ausente, comprobatório de condição atendida pelo licitante quando apresentou sua proposta, que não foi juntado com os demais comprovantes de habilitação e/ou da proposta, por equívoco ou falha, o qual deverá ser solicitado e avaliado pelo pregoeiro”. Entendimento esse reafirmado no Acórdão 2443/2021 - Plenário.</w:t>
      </w:r>
      <w:bookmarkEnd w:id="53"/>
    </w:p>
    <w:p w14:paraId="13C5952E" w14:textId="4BC9FB9C" w:rsidR="002A3B56" w:rsidRDefault="002A3B56" w:rsidP="00F73B19">
      <w:pPr>
        <w:pStyle w:val="OU0"/>
      </w:pPr>
      <w:r>
        <w:t>OU</w:t>
      </w:r>
    </w:p>
    <w:p w14:paraId="1EC67E58" w14:textId="2DF1B3C4" w:rsidR="002A3B56" w:rsidRDefault="002A3B56" w:rsidP="00CF627B">
      <w:pPr>
        <w:pStyle w:val="Nvel3-Azul"/>
      </w:pPr>
      <w:r>
        <w:t>A</w:t>
      </w:r>
      <w:r w:rsidRPr="002A3B56">
        <w:t xml:space="preserve"> juntada posterior de documentos ou informações que apenas esclareçam ou complementem os já anteriormente apresentados e constantes dos autos</w:t>
      </w:r>
      <w:r>
        <w:t>; e</w:t>
      </w:r>
    </w:p>
    <w:p w14:paraId="27913A8A" w14:textId="23A3D0D7" w:rsidR="002A3B56" w:rsidRPr="008913D8" w:rsidRDefault="002A3B56" w:rsidP="00F73B19">
      <w:pPr>
        <w:pStyle w:val="NotaExplicativa0"/>
      </w:pPr>
      <w:r w:rsidRPr="00F73B19">
        <w:rPr>
          <w:rStyle w:val="DestaqueChar"/>
        </w:rPr>
        <w:t>Nota Explicativa 1:</w:t>
      </w:r>
      <w:r>
        <w:rPr>
          <w:b/>
          <w:bCs/>
        </w:rPr>
        <w:t xml:space="preserve"> </w:t>
      </w:r>
      <w:r>
        <w:t xml:space="preserve">Usar essa redação quando se tratar de recursos </w:t>
      </w:r>
      <w:r w:rsidR="00F73B19" w:rsidRPr="00F73B19">
        <w:rPr>
          <w:rStyle w:val="DestaqueChar"/>
        </w:rPr>
        <w:t>Próprios</w:t>
      </w:r>
      <w:r w:rsidR="00F73B19">
        <w:t xml:space="preserve"> </w:t>
      </w:r>
      <w:r>
        <w:t xml:space="preserve">ou de origem </w:t>
      </w:r>
      <w:r w:rsidR="00F73B19" w:rsidRPr="00F73B19">
        <w:rPr>
          <w:rStyle w:val="DestaqueChar"/>
        </w:rPr>
        <w:t>Estadual</w:t>
      </w:r>
      <w:r>
        <w:t>.</w:t>
      </w:r>
    </w:p>
    <w:p w14:paraId="097F9522" w14:textId="76BE3C9A" w:rsidR="002A3B56" w:rsidRPr="008913D8" w:rsidRDefault="002A3B56" w:rsidP="00F73B19">
      <w:pPr>
        <w:pStyle w:val="NotaExplicativa0"/>
      </w:pPr>
      <w:r w:rsidRPr="00F73B19">
        <w:rPr>
          <w:rStyle w:val="DestaqueChar"/>
        </w:rPr>
        <w:t>Nota Explicativa 2:</w:t>
      </w:r>
      <w:r w:rsidRPr="00EC2F3A">
        <w:t xml:space="preserve"> </w:t>
      </w:r>
      <w:r>
        <w:t>O TCEES firmou entendimento, através do Parecer em Consulta nº 24/2022, de que “não é possível, em procedimento licitatório, mediante diligência, a inclusão de documentos ou informações que atestem fatos anteriores à sessão pública”.</w:t>
      </w:r>
    </w:p>
    <w:bookmarkEnd w:id="52"/>
    <w:p w14:paraId="60E1280D" w14:textId="14C63AAC" w:rsidR="003C7A23" w:rsidRPr="00EC2F3A" w:rsidRDefault="00453E04" w:rsidP="00F73B19">
      <w:pPr>
        <w:pStyle w:val="Nvel3"/>
        <w:rPr>
          <w:i/>
          <w:iCs/>
        </w:rPr>
      </w:pPr>
      <w:r w:rsidRPr="00EC2F3A">
        <w:t>Atualização</w:t>
      </w:r>
      <w:r w:rsidR="003C7A23" w:rsidRPr="00EC2F3A">
        <w:t xml:space="preserve"> de documentos cuja validade tenha expirado após a data de recebimento das propostas</w:t>
      </w:r>
      <w:r w:rsidR="001C5851" w:rsidRPr="00EC2F3A">
        <w:t>.</w:t>
      </w:r>
    </w:p>
    <w:p w14:paraId="38CA540A" w14:textId="7CBD3661" w:rsidR="003C7A23" w:rsidRPr="00EC2F3A" w:rsidRDefault="003C7A23" w:rsidP="00F73B19">
      <w:pPr>
        <w:pStyle w:val="Nvel2"/>
        <w:rPr>
          <w:i/>
        </w:rPr>
      </w:pPr>
      <w:bookmarkStart w:id="54" w:name="_Ref114670319"/>
      <w:r w:rsidRPr="00EC2F3A">
        <w:t xml:space="preserve">Na análise dos documentos de habilitação, </w:t>
      </w:r>
      <w:r w:rsidR="00453E04" w:rsidRPr="00EC2F3A">
        <w:t xml:space="preserve">o </w:t>
      </w:r>
      <w:r w:rsidR="004F151B">
        <w:t>Agente de Contratação</w:t>
      </w:r>
      <w:r w:rsidR="005F36FB" w:rsidRPr="00EC2F3A">
        <w:t xml:space="preserve"> </w:t>
      </w:r>
      <w:r w:rsidRPr="00EC2F3A">
        <w:t xml:space="preserve">poderá sanar erros ou falhas, que não alterem a substância dos </w:t>
      </w:r>
      <w:r w:rsidRPr="00330C85">
        <w:t>documentos</w:t>
      </w:r>
      <w:r w:rsidRPr="00EC2F3A">
        <w:t xml:space="preserve"> e sua validade jurídica, mediante decisão fundamentada, registrada em ata e acessível a </w:t>
      </w:r>
      <w:r w:rsidRPr="00330C85">
        <w:t>todos</w:t>
      </w:r>
      <w:r w:rsidRPr="00EC2F3A">
        <w:t>, atribuindo-lhes</w:t>
      </w:r>
      <w:r w:rsidR="00453E04" w:rsidRPr="00EC2F3A">
        <w:t xml:space="preserve"> eficácia </w:t>
      </w:r>
      <w:r w:rsidRPr="00EC2F3A">
        <w:t>para fins de habilitação e classificação.</w:t>
      </w:r>
      <w:bookmarkEnd w:id="54"/>
    </w:p>
    <w:p w14:paraId="4506CAE4" w14:textId="7E9CF2A4" w:rsidR="003C7A23" w:rsidRPr="00EC2F3A" w:rsidRDefault="003C7A23" w:rsidP="00F73B19">
      <w:pPr>
        <w:pStyle w:val="Nvel2"/>
        <w:rPr>
          <w:i/>
          <w:iCs/>
        </w:rPr>
      </w:pPr>
      <w:bookmarkStart w:id="55" w:name="_Ref114665528"/>
      <w:r w:rsidRPr="00EC2F3A">
        <w:t xml:space="preserve">Na hipótese de o licitante não atender às exigências para habilitação, o </w:t>
      </w:r>
      <w:r w:rsidR="004F151B">
        <w:t>Agente de Contratação</w:t>
      </w:r>
      <w:r w:rsidR="005F36FB" w:rsidRPr="00EC2F3A">
        <w:t xml:space="preserve"> </w:t>
      </w:r>
      <w:r w:rsidRPr="00EC2F3A">
        <w:t xml:space="preserve">examinará a proposta subsequente e assim sucessivamente, na ordem de classificação, até a apuração de uma proposta que atenda ao presente edital, observado o prazo disposto no item </w:t>
      </w:r>
      <w:r w:rsidRPr="00EC2F3A">
        <w:fldChar w:fldCharType="begin"/>
      </w:r>
      <w:r w:rsidRPr="00EC2F3A">
        <w:instrText xml:space="preserve"> REF _Ref114663151 \r \h  \* MERGEFORMAT </w:instrText>
      </w:r>
      <w:r w:rsidRPr="00EC2F3A">
        <w:fldChar w:fldCharType="separate"/>
      </w:r>
      <w:r w:rsidR="0013673B">
        <w:t>7.12</w:t>
      </w:r>
      <w:r w:rsidRPr="00EC2F3A">
        <w:fldChar w:fldCharType="end"/>
      </w:r>
      <w:r w:rsidRPr="00EC2F3A">
        <w:t>.</w:t>
      </w:r>
      <w:bookmarkEnd w:id="55"/>
    </w:p>
    <w:p w14:paraId="30A25CB4" w14:textId="53BD05F4" w:rsidR="003C7A23" w:rsidRDefault="003C7A23" w:rsidP="00F73B19">
      <w:pPr>
        <w:pStyle w:val="Nvel2"/>
      </w:pPr>
      <w:bookmarkStart w:id="56" w:name="_Ref114665515"/>
      <w:r w:rsidRPr="00330C85">
        <w:t xml:space="preserve">Somente serão disponibilizados para acesso público os documentos de habilitação do licitante cuja proposta atenda ao edital de licitação, após concluídos os procedimentos de que </w:t>
      </w:r>
      <w:r w:rsidRPr="00330C85">
        <w:lastRenderedPageBreak/>
        <w:t>trata o subitem anterior</w:t>
      </w:r>
      <w:bookmarkEnd w:id="56"/>
      <w:r w:rsidRPr="00330C85">
        <w:t>.</w:t>
      </w:r>
    </w:p>
    <w:p w14:paraId="159A4419" w14:textId="5A33407B" w:rsidR="00E93931" w:rsidRPr="00330C85" w:rsidRDefault="00E93931" w:rsidP="00F73B19">
      <w:pPr>
        <w:pStyle w:val="Nvel2"/>
      </w:pPr>
      <w:r>
        <w:t>A comprovação de regularidade fiscal e trabalhista das microempresas e das empresas de pequeno porte somente será exigida para efeito de contratação, e não como condição para participação na licitação.</w:t>
      </w:r>
    </w:p>
    <w:p w14:paraId="112364AE" w14:textId="77777777" w:rsidR="003C7A23" w:rsidRPr="00EC2F3A" w:rsidRDefault="003C7A23" w:rsidP="00F73B19">
      <w:pPr>
        <w:pStyle w:val="Nvel2"/>
        <w:rPr>
          <w:i/>
        </w:rPr>
      </w:pPr>
      <w:r w:rsidRPr="00EC2F3A">
        <w:t xml:space="preserve">Quando a fase de habilitação anteceder a de julgamento e já tiver sido encerrada, não caberá exclusão de licitante por motivo </w:t>
      </w:r>
      <w:r w:rsidRPr="00330C85">
        <w:t>relacionado</w:t>
      </w:r>
      <w:r w:rsidRPr="00EC2F3A">
        <w:t xml:space="preserve"> à habilitação, salvo em razão de fatos supervenientes ou só conhecidos após o julgamento.</w:t>
      </w:r>
    </w:p>
    <w:p w14:paraId="15DA29FA" w14:textId="77777777" w:rsidR="003C7A23" w:rsidRPr="00EC2F3A" w:rsidRDefault="003C7A23" w:rsidP="00F73B19">
      <w:pPr>
        <w:pStyle w:val="Nvel1-Ttulo"/>
      </w:pPr>
      <w:r w:rsidRPr="00EC2F3A">
        <w:t xml:space="preserve">DOS </w:t>
      </w:r>
      <w:r w:rsidRPr="00330C85">
        <w:t>RECURSOS</w:t>
      </w:r>
    </w:p>
    <w:p w14:paraId="6D890939" w14:textId="62CB2B71" w:rsidR="003C7A23" w:rsidRPr="00EC2F3A" w:rsidRDefault="003C7A23" w:rsidP="00491EB1">
      <w:pPr>
        <w:pStyle w:val="Nvel2"/>
      </w:pPr>
      <w:r w:rsidRPr="00EC2F3A">
        <w:t xml:space="preserve">A interposição de recurso referente ao julgamento das propostas, à habilitação ou inabilitação de licitantes, à anulação ou revogação da licitação, observará o disposto no </w:t>
      </w:r>
      <w:r w:rsidRPr="00784848">
        <w:rPr>
          <w:rFonts w:cstheme="majorHAnsi"/>
        </w:rPr>
        <w:t>art. 165 da Lei nº 14.133, de 2021</w:t>
      </w:r>
      <w:r w:rsidRPr="00EC2F3A">
        <w:t>.</w:t>
      </w:r>
    </w:p>
    <w:p w14:paraId="3D33D2C2" w14:textId="77777777" w:rsidR="003C7A23" w:rsidRPr="00EC2F3A" w:rsidRDefault="003C7A23" w:rsidP="00491EB1">
      <w:pPr>
        <w:pStyle w:val="Nvel2"/>
      </w:pPr>
      <w:r w:rsidRPr="00EC2F3A">
        <w:t xml:space="preserve">O prazo </w:t>
      </w:r>
      <w:r w:rsidRPr="00330C85">
        <w:t>recursal</w:t>
      </w:r>
      <w:r w:rsidRPr="00EC2F3A">
        <w:t xml:space="preserve"> é de 3 (três) dias úteis, contados da data de intimação ou de lavratura da ata.</w:t>
      </w:r>
    </w:p>
    <w:p w14:paraId="08292A7B" w14:textId="77777777" w:rsidR="003C7A23" w:rsidRPr="00EC2F3A" w:rsidRDefault="003C7A23" w:rsidP="00491EB1">
      <w:pPr>
        <w:pStyle w:val="Nvel2"/>
      </w:pPr>
      <w:bookmarkStart w:id="57" w:name="_Ref169622128"/>
      <w:r w:rsidRPr="00EC2F3A">
        <w:t xml:space="preserve">Quando o recurso </w:t>
      </w:r>
      <w:r w:rsidRPr="00330C85">
        <w:t>apresentado</w:t>
      </w:r>
      <w:r w:rsidRPr="00EC2F3A">
        <w:t xml:space="preserve"> impugnar o julgamento das propostas ou o ato de habilitação ou inabilitação do licitante:</w:t>
      </w:r>
      <w:bookmarkEnd w:id="57"/>
    </w:p>
    <w:p w14:paraId="2E4F6788" w14:textId="492AFDCD" w:rsidR="003C7A23" w:rsidRPr="00330C85" w:rsidRDefault="00317FDB" w:rsidP="00491EB1">
      <w:pPr>
        <w:pStyle w:val="Nvel3"/>
      </w:pPr>
      <w:r w:rsidRPr="00330C85">
        <w:t>A</w:t>
      </w:r>
      <w:r w:rsidR="003C7A23" w:rsidRPr="00330C85">
        <w:t xml:space="preserve"> intenção de recorrer deverá ser manifestada imediatamente, sob pena de preclusão;</w:t>
      </w:r>
    </w:p>
    <w:p w14:paraId="3743A4BF" w14:textId="66DCFE4E" w:rsidR="003C7A23" w:rsidRPr="00330C85" w:rsidRDefault="00317FDB" w:rsidP="00491EB1">
      <w:pPr>
        <w:pStyle w:val="Nvel3"/>
      </w:pPr>
      <w:r w:rsidRPr="00330C85">
        <w:t>O</w:t>
      </w:r>
      <w:r w:rsidR="003C7A23" w:rsidRPr="00330C85">
        <w:t xml:space="preserve"> prazo para apresentação das razões recursais será iniciado na data de intimação ou de lavratura da ata de habilitação ou inabilitação;</w:t>
      </w:r>
    </w:p>
    <w:p w14:paraId="39141325" w14:textId="070E1AD4" w:rsidR="003C7A23" w:rsidRPr="00EC2F3A" w:rsidRDefault="00317FDB" w:rsidP="00491EB1">
      <w:pPr>
        <w:pStyle w:val="Nvel3"/>
      </w:pPr>
      <w:r w:rsidRPr="00330C85">
        <w:t>N</w:t>
      </w:r>
      <w:r w:rsidR="003C7A23" w:rsidRPr="00330C85">
        <w:t>a hipótese</w:t>
      </w:r>
      <w:r w:rsidR="003C7A23" w:rsidRPr="00EC2F3A">
        <w:t xml:space="preserve"> de adoção da inversão de fases prevista no </w:t>
      </w:r>
      <w:r w:rsidR="003C7A23" w:rsidRPr="00784848">
        <w:rPr>
          <w:rFonts w:asciiTheme="majorHAnsi" w:hAnsiTheme="majorHAnsi" w:cstheme="majorHAnsi"/>
        </w:rPr>
        <w:t>art. 17</w:t>
      </w:r>
      <w:r w:rsidR="008E0E74" w:rsidRPr="00784848">
        <w:rPr>
          <w:rFonts w:asciiTheme="majorHAnsi" w:hAnsiTheme="majorHAnsi" w:cstheme="majorHAnsi"/>
        </w:rPr>
        <w:t>, §1º</w:t>
      </w:r>
      <w:r w:rsidR="003C7A23" w:rsidRPr="00784848">
        <w:rPr>
          <w:rFonts w:asciiTheme="majorHAnsi" w:hAnsiTheme="majorHAnsi" w:cstheme="majorHAnsi"/>
        </w:rPr>
        <w:t xml:space="preserve"> da Lei nº 14.133, de 2021</w:t>
      </w:r>
      <w:r w:rsidR="003C7A23" w:rsidRPr="00EC2F3A">
        <w:t>, o prazo para apresentação das razões recursais será iniciado na data de intimação da ata de julgamento.</w:t>
      </w:r>
    </w:p>
    <w:p w14:paraId="41E85184" w14:textId="77777777" w:rsidR="00051CDA" w:rsidRDefault="00051CDA" w:rsidP="00491EB1">
      <w:pPr>
        <w:pStyle w:val="Nvel2"/>
      </w:pPr>
      <w:r w:rsidRPr="00434BB6">
        <w:t xml:space="preserve">Os recursos deverão ser encaminhados </w:t>
      </w:r>
      <w:r w:rsidRPr="006E1990">
        <w:t>em campo próprio do sistema</w:t>
      </w:r>
      <w:r>
        <w:t>.</w:t>
      </w:r>
    </w:p>
    <w:p w14:paraId="7C576EC6" w14:textId="77777777" w:rsidR="003C7A23" w:rsidRPr="00EC2F3A" w:rsidRDefault="003C7A23" w:rsidP="00491EB1">
      <w:pPr>
        <w:pStyle w:val="Nvel2"/>
      </w:pPr>
      <w:r w:rsidRPr="00EC2F3A">
        <w:t xml:space="preserve">O recurso </w:t>
      </w:r>
      <w:r w:rsidRPr="00330C85">
        <w:t>será</w:t>
      </w:r>
      <w:r w:rsidRPr="00EC2F3A">
        <w:t xml:space="preserve">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14:paraId="41418DC0" w14:textId="77777777" w:rsidR="003C7A23" w:rsidRPr="00EC2F3A" w:rsidRDefault="003C7A23" w:rsidP="00491EB1">
      <w:pPr>
        <w:pStyle w:val="Nvel2"/>
      </w:pPr>
      <w:r w:rsidRPr="00EC2F3A">
        <w:t xml:space="preserve">Os </w:t>
      </w:r>
      <w:r w:rsidRPr="00330C85">
        <w:t>recursos</w:t>
      </w:r>
      <w:r w:rsidRPr="00EC2F3A">
        <w:t xml:space="preserve"> interpostos fora do prazo não serão conhecidos. </w:t>
      </w:r>
    </w:p>
    <w:p w14:paraId="0AE7E747" w14:textId="77777777" w:rsidR="003C7A23" w:rsidRPr="00EC2F3A" w:rsidRDefault="003C7A23" w:rsidP="00491EB1">
      <w:pPr>
        <w:pStyle w:val="Nvel2"/>
      </w:pPr>
      <w:r w:rsidRPr="00EC2F3A">
        <w:t xml:space="preserve">O prazo para apresentação de contrarrazões ao recurso pelos demais licitantes será de 3 (três) dias úteis, contados da data da intimação </w:t>
      </w:r>
      <w:r w:rsidRPr="00330C85">
        <w:t>pessoal</w:t>
      </w:r>
      <w:r w:rsidRPr="00EC2F3A">
        <w:t xml:space="preserve"> ou da divulgação da interposição do </w:t>
      </w:r>
      <w:r w:rsidRPr="00EC2F3A">
        <w:lastRenderedPageBreak/>
        <w:t>recurso, assegurada a vista imediata dos elementos indispensáveis à defesa de seus interesses.</w:t>
      </w:r>
    </w:p>
    <w:p w14:paraId="7DA0512D" w14:textId="77777777" w:rsidR="003C7A23" w:rsidRPr="00EC2F3A" w:rsidRDefault="003C7A23" w:rsidP="00491EB1">
      <w:pPr>
        <w:pStyle w:val="Nvel2"/>
      </w:pPr>
      <w:r w:rsidRPr="00EC2F3A">
        <w:t xml:space="preserve">O recurso e o pedido de reconsideração terão efeito suspensivo do ato ou da decisão recorrida até que sobrevenha decisão final da autoridade competente. </w:t>
      </w:r>
    </w:p>
    <w:p w14:paraId="0A572902" w14:textId="77777777" w:rsidR="003C7A23" w:rsidRPr="00EC2F3A" w:rsidRDefault="003C7A23" w:rsidP="00491EB1">
      <w:pPr>
        <w:pStyle w:val="Nvel2"/>
      </w:pPr>
      <w:r w:rsidRPr="00EC2F3A">
        <w:t xml:space="preserve">O acolhimento do </w:t>
      </w:r>
      <w:r w:rsidRPr="00330C85">
        <w:t>recurso</w:t>
      </w:r>
      <w:r w:rsidRPr="00EC2F3A">
        <w:t xml:space="preserve"> invalida tão somente os atos insuscetíveis de aproveitamento. </w:t>
      </w:r>
    </w:p>
    <w:p w14:paraId="4CCCD65E" w14:textId="7E4CDC84" w:rsidR="003C7A23" w:rsidRPr="00EC2F3A" w:rsidRDefault="003C7A23" w:rsidP="00491EB1">
      <w:pPr>
        <w:pStyle w:val="Nvel2"/>
      </w:pPr>
      <w:r w:rsidRPr="00EC2F3A">
        <w:t xml:space="preserve">Os </w:t>
      </w:r>
      <w:r w:rsidRPr="00330C85">
        <w:t>autos</w:t>
      </w:r>
      <w:r w:rsidRPr="00EC2F3A">
        <w:t xml:space="preserve"> do processo permanecerão com vista franqueada aos interessados no sítio eletrônico </w:t>
      </w:r>
      <w:r w:rsidR="009443D0" w:rsidRPr="00EC2F3A">
        <w:t xml:space="preserve">da </w:t>
      </w:r>
      <w:r w:rsidR="00784848">
        <w:t>Licitanet - Licitações Eletrônicas</w:t>
      </w:r>
      <w:r w:rsidR="00784848" w:rsidRPr="00EC2F3A">
        <w:t xml:space="preserve"> (</w:t>
      </w:r>
      <w:r w:rsidR="00784848" w:rsidRPr="00784848">
        <w:rPr>
          <w:rFonts w:cstheme="majorHAnsi"/>
        </w:rPr>
        <w:t>licitanet.com.br</w:t>
      </w:r>
      <w:r w:rsidR="00784848" w:rsidRPr="00EC2F3A">
        <w:t>)</w:t>
      </w:r>
      <w:r w:rsidRPr="00EC2F3A">
        <w:t>.</w:t>
      </w:r>
    </w:p>
    <w:p w14:paraId="11CAA899" w14:textId="0C473EEE" w:rsidR="00A6664E" w:rsidRPr="00EC2F3A" w:rsidRDefault="00A6664E" w:rsidP="00491EB1">
      <w:pPr>
        <w:pStyle w:val="Nvel1-Ttulo"/>
      </w:pPr>
      <w:r w:rsidRPr="00EC2F3A">
        <w:t xml:space="preserve">DO </w:t>
      </w:r>
      <w:r w:rsidRPr="00330C85">
        <w:t>ENCERRAMENTO</w:t>
      </w:r>
      <w:r w:rsidRPr="00EC2F3A">
        <w:t xml:space="preserve"> DA LICITAÇÃO</w:t>
      </w:r>
    </w:p>
    <w:p w14:paraId="17256CC6" w14:textId="5F537A41" w:rsidR="00A6664E" w:rsidRPr="00EC2F3A" w:rsidRDefault="00A6664E" w:rsidP="00491EB1">
      <w:pPr>
        <w:pStyle w:val="Nvel2"/>
      </w:pPr>
      <w:r w:rsidRPr="00EC2F3A">
        <w:t xml:space="preserve">Encerradas as fases de julgamento e habilitação, e exauridos os recursos administrativos, o processo licitatório será </w:t>
      </w:r>
      <w:r w:rsidRPr="00330C85">
        <w:t>encaminhado</w:t>
      </w:r>
      <w:r w:rsidRPr="00EC2F3A">
        <w:t xml:space="preserve"> à autoridade superior, que poderá:</w:t>
      </w:r>
    </w:p>
    <w:p w14:paraId="2085FD9C" w14:textId="58EB578D" w:rsidR="00A6664E" w:rsidRPr="00330C85" w:rsidRDefault="00A6664E" w:rsidP="00491EB1">
      <w:pPr>
        <w:pStyle w:val="Nvel3"/>
      </w:pPr>
      <w:r w:rsidRPr="00330C85">
        <w:t>Determinar o retorno dos autos para saneamento de irregularidades;</w:t>
      </w:r>
    </w:p>
    <w:p w14:paraId="578AA98B" w14:textId="34F30AB6" w:rsidR="00A6664E" w:rsidRPr="00330C85" w:rsidRDefault="00A6664E" w:rsidP="00491EB1">
      <w:pPr>
        <w:pStyle w:val="Nvel3"/>
      </w:pPr>
      <w:r w:rsidRPr="00330C85">
        <w:t>Revogar a licitação por motivo de conveniência e oportunidade;</w:t>
      </w:r>
    </w:p>
    <w:p w14:paraId="6AEEC46D" w14:textId="3A5D774C" w:rsidR="00A6664E" w:rsidRPr="00330C85" w:rsidRDefault="00A6664E" w:rsidP="00491EB1">
      <w:pPr>
        <w:pStyle w:val="Nvel3"/>
      </w:pPr>
      <w:r w:rsidRPr="00330C85">
        <w:t>Proceder à anulação da licitação, de ofício ou mediante provocação de terceiros, sempre que presente ilegalidade insanável;</w:t>
      </w:r>
    </w:p>
    <w:p w14:paraId="2EB66F62" w14:textId="5B173641" w:rsidR="00A6664E" w:rsidRPr="00EC2F3A" w:rsidRDefault="00A6664E" w:rsidP="00491EB1">
      <w:pPr>
        <w:pStyle w:val="Nvel3"/>
      </w:pPr>
      <w:r w:rsidRPr="00330C85">
        <w:t>Adjudicar o</w:t>
      </w:r>
      <w:r w:rsidRPr="00EC2F3A">
        <w:t xml:space="preserve"> objeto e homologar a licitação.</w:t>
      </w:r>
    </w:p>
    <w:p w14:paraId="1E2F24C3" w14:textId="5C428447" w:rsidR="00A6664E" w:rsidRPr="00EC2F3A" w:rsidRDefault="00A6664E" w:rsidP="00491EB1">
      <w:pPr>
        <w:pStyle w:val="Nvel2"/>
      </w:pPr>
      <w:r w:rsidRPr="00EC2F3A">
        <w:t>Ao pronunciar a nulidade, a autoridade indicará expressamente os atos com vícios insanáveis, tornando sem efeito todos os subsequentes que deles dependam, e dará ensejo à apuração de responsabilidade de quem lhes tenha dado causa.</w:t>
      </w:r>
    </w:p>
    <w:p w14:paraId="100408D1" w14:textId="6A2F2E22" w:rsidR="00A6664E" w:rsidRPr="00330C85" w:rsidRDefault="00CC5797" w:rsidP="00491EB1">
      <w:pPr>
        <w:pStyle w:val="Nvel2"/>
      </w:pPr>
      <w:r w:rsidRPr="00EC2F3A">
        <w:t xml:space="preserve">O </w:t>
      </w:r>
      <w:r w:rsidR="00A6664E" w:rsidRPr="00EC2F3A">
        <w:t xml:space="preserve">motivo </w:t>
      </w:r>
      <w:r w:rsidR="00A6664E" w:rsidRPr="00330C85">
        <w:t>determinante para a revogação do processo licitatório deverá ser resultante de fato superveniente devidamente comprovado.</w:t>
      </w:r>
    </w:p>
    <w:p w14:paraId="248950F4" w14:textId="56BEBEF2" w:rsidR="00A6664E" w:rsidRPr="00EC2F3A" w:rsidRDefault="002B1C66" w:rsidP="00491EB1">
      <w:pPr>
        <w:pStyle w:val="Nvel2"/>
      </w:pPr>
      <w:r w:rsidRPr="00330C85">
        <w:t>Não haverá anulação</w:t>
      </w:r>
      <w:r w:rsidRPr="00EC2F3A">
        <w:t xml:space="preserve"> ou revogação sem ser assegurada a prévia manifestação dos interessados</w:t>
      </w:r>
      <w:r w:rsidR="00A6664E" w:rsidRPr="00EC2F3A">
        <w:t>.</w:t>
      </w:r>
    </w:p>
    <w:p w14:paraId="32F81EDC" w14:textId="6F8FBA8C" w:rsidR="009A2596" w:rsidRPr="00EC2F3A" w:rsidRDefault="009A2596" w:rsidP="00491EB1">
      <w:pPr>
        <w:pStyle w:val="Nvel1-Ttulo"/>
      </w:pPr>
      <w:r w:rsidRPr="00EC2F3A">
        <w:t xml:space="preserve">DO </w:t>
      </w:r>
      <w:r w:rsidR="001A3D88" w:rsidRPr="00330C85">
        <w:t>TERMO</w:t>
      </w:r>
      <w:r w:rsidR="001A3D88" w:rsidRPr="00EC2F3A">
        <w:t xml:space="preserve"> DE CONTRATO OU INSTRUMENTO EQUIVALENTE</w:t>
      </w:r>
    </w:p>
    <w:p w14:paraId="7439F051" w14:textId="77777777" w:rsidR="00E93931" w:rsidRPr="00D34BF1" w:rsidRDefault="00E93931" w:rsidP="00491EB1">
      <w:pPr>
        <w:pStyle w:val="Nvel2"/>
      </w:pPr>
      <w:r w:rsidRPr="00D34BF1">
        <w:t>Após a homologação e adjudicação, caso se conclua pela contratação, será firmado termo de contrato</w:t>
      </w:r>
      <w:r w:rsidRPr="005D7D43">
        <w:rPr>
          <w:rFonts w:eastAsia="Arial"/>
        </w:rPr>
        <w:t>, ou outro instrumento equivalente</w:t>
      </w:r>
      <w:r w:rsidRPr="00D34BF1">
        <w:t>.</w:t>
      </w:r>
    </w:p>
    <w:p w14:paraId="2EA6BFD0" w14:textId="18DAFB61" w:rsidR="001A3D88" w:rsidRPr="00EC2F3A" w:rsidRDefault="009C057E" w:rsidP="00491EB1">
      <w:pPr>
        <w:pStyle w:val="Nvel2"/>
      </w:pPr>
      <w:r w:rsidRPr="00330C85">
        <w:t>Terá</w:t>
      </w:r>
      <w:r w:rsidRPr="00EC2F3A">
        <w:t xml:space="preserve"> o</w:t>
      </w:r>
      <w:r w:rsidR="001A3D88" w:rsidRPr="00EC2F3A">
        <w:t xml:space="preserve"> adjudicatário o prazo de </w:t>
      </w:r>
      <w:r w:rsidR="001A3D88" w:rsidRPr="00CF627B">
        <w:rPr>
          <w:i/>
          <w:iCs/>
          <w:color w:val="FF0000"/>
        </w:rPr>
        <w:t>......... (........)</w:t>
      </w:r>
      <w:r w:rsidR="001A3D88" w:rsidRPr="004C6E36">
        <w:rPr>
          <w:color w:val="FF0000"/>
        </w:rPr>
        <w:t xml:space="preserve"> </w:t>
      </w:r>
      <w:r w:rsidR="001A3D88" w:rsidRPr="00E93931">
        <w:t>dias</w:t>
      </w:r>
      <w:r w:rsidR="00E93931">
        <w:t xml:space="preserve"> úteis</w:t>
      </w:r>
      <w:r w:rsidR="001A3D88" w:rsidRPr="00EC2F3A">
        <w:t xml:space="preserve">, contados a partir da data de sua convocação, para assinar </w:t>
      </w:r>
      <w:r w:rsidR="00067525" w:rsidRPr="00EC2F3A">
        <w:t>o Termo de Contrato ou retirar instrumento equivalente</w:t>
      </w:r>
      <w:r w:rsidR="001A3D88" w:rsidRPr="00EC2F3A">
        <w:t>, sob pena de decair do direito à contratação, sem prejuízo das sanções previstas neste Edital.</w:t>
      </w:r>
    </w:p>
    <w:p w14:paraId="0AF23A90" w14:textId="77777777" w:rsidR="00857DEB" w:rsidRDefault="001A3D88" w:rsidP="00491EB1">
      <w:pPr>
        <w:pStyle w:val="Nvel2"/>
      </w:pPr>
      <w:r w:rsidRPr="00EC2F3A">
        <w:lastRenderedPageBreak/>
        <w:t xml:space="preserve">Alternativamente à convocação para comparecer perante o órgão ou entidade para a assinatura </w:t>
      </w:r>
      <w:r w:rsidR="00067525" w:rsidRPr="00EC2F3A">
        <w:t xml:space="preserve">do Termo de Contrato ou </w:t>
      </w:r>
      <w:r w:rsidR="00067525" w:rsidRPr="00330C85">
        <w:t>retirada</w:t>
      </w:r>
      <w:r w:rsidR="00067525" w:rsidRPr="00EC2F3A">
        <w:t xml:space="preserve"> do instrumento equivalente</w:t>
      </w:r>
      <w:r w:rsidRPr="00EC2F3A">
        <w:t>, a Administração poderá</w:t>
      </w:r>
      <w:r w:rsidR="00857DEB">
        <w:t>:</w:t>
      </w:r>
    </w:p>
    <w:p w14:paraId="3E6598DA" w14:textId="1FE7AF94" w:rsidR="001A3D88" w:rsidRDefault="00857DEB" w:rsidP="00491EB1">
      <w:pPr>
        <w:pStyle w:val="Nvel3"/>
      </w:pPr>
      <w:r>
        <w:t>E</w:t>
      </w:r>
      <w:r w:rsidR="001A3D88" w:rsidRPr="00EC2F3A">
        <w:t>ncaminhá-l</w:t>
      </w:r>
      <w:r w:rsidR="00067525" w:rsidRPr="00EC2F3A">
        <w:t>o</w:t>
      </w:r>
      <w:r w:rsidR="001A3D88" w:rsidRPr="00EC2F3A">
        <w:t xml:space="preserve"> para assinatura, mediante correspondência postal com aviso de recebimento (AR), para que seja assinad</w:t>
      </w:r>
      <w:r w:rsidR="00067525" w:rsidRPr="00EC2F3A">
        <w:t>o</w:t>
      </w:r>
      <w:r w:rsidR="001A3D88" w:rsidRPr="00EC2F3A">
        <w:t xml:space="preserve"> e devolvid</w:t>
      </w:r>
      <w:r w:rsidR="00067525" w:rsidRPr="00EC2F3A">
        <w:t>o</w:t>
      </w:r>
      <w:r w:rsidR="001A3D88" w:rsidRPr="00EC2F3A">
        <w:t xml:space="preserve"> no prazo de </w:t>
      </w:r>
      <w:r w:rsidR="00CF627B" w:rsidRPr="00CF627B">
        <w:rPr>
          <w:i/>
          <w:iCs/>
          <w:color w:val="FF0000"/>
        </w:rPr>
        <w:t>......... (........)</w:t>
      </w:r>
      <w:r w:rsidR="00CF627B" w:rsidRPr="004C6E36">
        <w:rPr>
          <w:color w:val="FF0000"/>
        </w:rPr>
        <w:t xml:space="preserve"> </w:t>
      </w:r>
      <w:r w:rsidR="001A3D88" w:rsidRPr="00E93931">
        <w:t>dias</w:t>
      </w:r>
      <w:r w:rsidR="00E93931">
        <w:t xml:space="preserve"> úteis</w:t>
      </w:r>
      <w:r w:rsidR="001A3D88" w:rsidRPr="00EC2F3A">
        <w:t>, a contar da data de seu recebimento.</w:t>
      </w:r>
    </w:p>
    <w:p w14:paraId="61E7D87D" w14:textId="42E7BD37" w:rsidR="00857DEB" w:rsidRPr="00EC2F3A" w:rsidRDefault="00857DEB" w:rsidP="00491EB1">
      <w:pPr>
        <w:pStyle w:val="Nvel3"/>
      </w:pPr>
      <w:r>
        <w:t>D</w:t>
      </w:r>
      <w:r w:rsidRPr="004A5EB9">
        <w:t xml:space="preserve">isponibilizar acesso a um sistema de processo eletrônico para que seja assinado digitalmente em até </w:t>
      </w:r>
      <w:r w:rsidR="00CF627B" w:rsidRPr="00CF627B">
        <w:rPr>
          <w:i/>
          <w:iCs/>
          <w:color w:val="FF0000"/>
        </w:rPr>
        <w:t>......... (........)</w:t>
      </w:r>
      <w:r w:rsidR="00CF627B" w:rsidRPr="004C6E36">
        <w:rPr>
          <w:color w:val="FF0000"/>
        </w:rPr>
        <w:t xml:space="preserve"> </w:t>
      </w:r>
      <w:r w:rsidRPr="004A5EB9">
        <w:t>dias úteis</w:t>
      </w:r>
      <w:r>
        <w:t>.</w:t>
      </w:r>
    </w:p>
    <w:p w14:paraId="10364C56" w14:textId="7743D9C8" w:rsidR="00857DEB" w:rsidRDefault="00857DEB" w:rsidP="00491EB1">
      <w:pPr>
        <w:pStyle w:val="Nvel3"/>
      </w:pPr>
      <w:r>
        <w:t>O</w:t>
      </w:r>
      <w:r w:rsidRPr="004A5EB9">
        <w:t xml:space="preserve">utro meio eletrônico, assegurado o prazo de </w:t>
      </w:r>
      <w:r w:rsidR="00CF627B" w:rsidRPr="00CF627B">
        <w:rPr>
          <w:i/>
          <w:iCs/>
          <w:color w:val="FF0000"/>
        </w:rPr>
        <w:t>......... (........)</w:t>
      </w:r>
      <w:r w:rsidR="00CF627B" w:rsidRPr="004C6E36">
        <w:rPr>
          <w:color w:val="FF0000"/>
        </w:rPr>
        <w:t xml:space="preserve"> </w:t>
      </w:r>
      <w:r w:rsidRPr="00D34BF1">
        <w:t>dias úteis para resposta após recebimento da notificação pela Administração</w:t>
      </w:r>
      <w:r>
        <w:t>.</w:t>
      </w:r>
    </w:p>
    <w:p w14:paraId="5AFA9D79" w14:textId="2C71456D" w:rsidR="00067525" w:rsidRPr="00EC2F3A" w:rsidRDefault="00067525" w:rsidP="00491EB1">
      <w:pPr>
        <w:pStyle w:val="Nvel4"/>
      </w:pPr>
      <w:r w:rsidRPr="00EC2F3A">
        <w:t xml:space="preserve">Caso seja enviado por meio eletrônico e o adjudicatário não se manifeste no prazo de 02 (dois) dias </w:t>
      </w:r>
      <w:r w:rsidR="00857DEB">
        <w:t xml:space="preserve">úteis </w:t>
      </w:r>
      <w:r w:rsidRPr="00EC2F3A">
        <w:t xml:space="preserve">após o envio, será considerado como </w:t>
      </w:r>
      <w:r w:rsidRPr="00330C85">
        <w:t>recebido</w:t>
      </w:r>
      <w:r w:rsidRPr="00EC2F3A">
        <w:t xml:space="preserve"> o Termo de Contrato ou instrumento equivalente.</w:t>
      </w:r>
    </w:p>
    <w:p w14:paraId="0F472C80" w14:textId="4202331B" w:rsidR="0053610D" w:rsidRDefault="0053610D" w:rsidP="00491EB1">
      <w:pPr>
        <w:pStyle w:val="Nvel2"/>
      </w:pPr>
      <w:r>
        <w:t>O aceite da Nota de Empenho ou do instrumento equivalente, emitida ao fornecedor adjudicado, implica o reconhecimento de que:</w:t>
      </w:r>
    </w:p>
    <w:p w14:paraId="3882DB5B" w14:textId="62EF8DD5" w:rsidR="0053610D" w:rsidRDefault="0053610D" w:rsidP="00491EB1">
      <w:pPr>
        <w:pStyle w:val="Nvel3"/>
      </w:pPr>
      <w:r>
        <w:t>Referida Nota está substituindo o contrato, aplicando-se à relação de negócios ali estabelecida as disposições da Lei nº 14.133, de 2021;</w:t>
      </w:r>
    </w:p>
    <w:p w14:paraId="0F25F606" w14:textId="5DE7A371" w:rsidR="0053610D" w:rsidRDefault="0053610D" w:rsidP="00491EB1">
      <w:pPr>
        <w:pStyle w:val="Nvel3"/>
      </w:pPr>
      <w:r>
        <w:t>A contratada se vincula à sua proposta e às previsões contidas neste Edital;</w:t>
      </w:r>
    </w:p>
    <w:p w14:paraId="3E5BEDFD" w14:textId="1E144D09" w:rsidR="0053610D" w:rsidRDefault="0053610D" w:rsidP="00491EB1">
      <w:pPr>
        <w:pStyle w:val="Nvel3"/>
      </w:pPr>
      <w:r>
        <w:t>A contratada reconhece que as hipóteses de rescisão são aquelas previstas nos arts. 137 e 138 da Lei nº 14.133, de 2021 e reconhece os direitos da Administração previstos nos arts. 137 a 139 da mesma Lei.</w:t>
      </w:r>
    </w:p>
    <w:p w14:paraId="11297971" w14:textId="6148A2FF" w:rsidR="0053610D" w:rsidRDefault="0053610D" w:rsidP="00491EB1">
      <w:pPr>
        <w:pStyle w:val="Nvel2"/>
      </w:pPr>
      <w:r w:rsidRPr="0053610D">
        <w:rPr>
          <w:rFonts w:eastAsia="Arial"/>
        </w:rPr>
        <w:t>Os prazos poderão ser prorrogados</w:t>
      </w:r>
      <w:r w:rsidRPr="0053610D">
        <w:t>, por igual período, por solicitação justificada do adjudicatário e</w:t>
      </w:r>
      <w:r w:rsidRPr="00D34BF1">
        <w:t xml:space="preserve"> aceita pela Administração</w:t>
      </w:r>
    </w:p>
    <w:p w14:paraId="5AD3F54F" w14:textId="788CCC39" w:rsidR="001A3D88" w:rsidRDefault="001A3D88" w:rsidP="00491EB1">
      <w:pPr>
        <w:pStyle w:val="Nvel2"/>
      </w:pPr>
      <w:r w:rsidRPr="00EC2F3A">
        <w:t xml:space="preserve">O prazo </w:t>
      </w:r>
      <w:r w:rsidRPr="00330C85">
        <w:t>estabelecido</w:t>
      </w:r>
      <w:r w:rsidRPr="00EC2F3A">
        <w:t xml:space="preserve"> no subitem anterior poderá ser prorrogado uma única vez, por igual período, quando solicitado pelo(s) licitante(s) vencedor(s), durante o seu transcurso, e desde que devidamente aceito.</w:t>
      </w:r>
    </w:p>
    <w:p w14:paraId="706518E0" w14:textId="7284729B" w:rsidR="0053610D" w:rsidRPr="00D34BF1" w:rsidRDefault="0053610D" w:rsidP="00491EB1">
      <w:pPr>
        <w:pStyle w:val="Nvel2"/>
      </w:pPr>
      <w:r w:rsidRPr="00D34BF1">
        <w:t>O prazo de vigência da contratação é o estabelecido no Termo de Referência.</w:t>
      </w:r>
    </w:p>
    <w:p w14:paraId="4C839E84" w14:textId="33A1DC36" w:rsidR="0053610D" w:rsidRPr="00EC2F3A" w:rsidRDefault="0053610D" w:rsidP="00491EB1">
      <w:pPr>
        <w:pStyle w:val="Nvel2"/>
      </w:pPr>
      <w:r w:rsidRPr="00D34BF1">
        <w:t>Na assinatura do contrato</w:t>
      </w:r>
      <w:r w:rsidRPr="005D7D43">
        <w:rPr>
          <w:rFonts w:eastAsia="Arial"/>
        </w:rPr>
        <w:t xml:space="preserve"> ou instrumento equivalente</w:t>
      </w:r>
      <w:r w:rsidRPr="00D34BF1">
        <w:t xml:space="preserve"> será exigida a comprovação das condições de habilitação e contratação consignadas neste Edital, que deverão ser mantidas pelo fornecedor durante a vigência do contrato</w:t>
      </w:r>
      <w:r>
        <w:t>.</w:t>
      </w:r>
    </w:p>
    <w:p w14:paraId="6948A72B" w14:textId="1291947D" w:rsidR="003C7A23" w:rsidRPr="00EC2F3A" w:rsidRDefault="003C7A23" w:rsidP="00491EB1">
      <w:pPr>
        <w:pStyle w:val="Nvel1-Ttulo"/>
      </w:pPr>
      <w:r w:rsidRPr="00EC2F3A">
        <w:lastRenderedPageBreak/>
        <w:t xml:space="preserve">DAS INFRAÇÕES </w:t>
      </w:r>
      <w:r w:rsidRPr="00330C85">
        <w:t>ADMINISTRATIVAS</w:t>
      </w:r>
      <w:r w:rsidRPr="00EC2F3A">
        <w:t xml:space="preserve"> E SANÇÕES</w:t>
      </w:r>
    </w:p>
    <w:p w14:paraId="75FA44CA" w14:textId="7DFC9F50" w:rsidR="004F1E32" w:rsidRPr="00EC2F3A" w:rsidRDefault="004F1E32" w:rsidP="00491EB1">
      <w:pPr>
        <w:pStyle w:val="NotaExplicativa0"/>
      </w:pPr>
      <w:r w:rsidRPr="00491EB1">
        <w:rPr>
          <w:rStyle w:val="DestaqueChar"/>
        </w:rPr>
        <w:t xml:space="preserve">Nota </w:t>
      </w:r>
      <w:r w:rsidR="00491EB1" w:rsidRPr="00491EB1">
        <w:rPr>
          <w:rStyle w:val="DestaqueChar"/>
        </w:rPr>
        <w:t>Explicativa</w:t>
      </w:r>
      <w:r w:rsidRPr="00491EB1">
        <w:rPr>
          <w:rStyle w:val="DestaqueChar"/>
        </w:rPr>
        <w:t>:</w:t>
      </w:r>
      <w:r w:rsidRPr="00EC2F3A">
        <w:t xml:space="preserve"> As infrações e penalidades dispostas nesse item se referem especialmente às disposições da licitação, ficando no contrato os regramentos inerentes à fase contratual.</w:t>
      </w:r>
    </w:p>
    <w:p w14:paraId="36144D78" w14:textId="77777777" w:rsidR="003C7A23" w:rsidRPr="00EC2F3A" w:rsidRDefault="003C7A23" w:rsidP="00491EB1">
      <w:pPr>
        <w:pStyle w:val="Nvel2"/>
      </w:pPr>
      <w:r w:rsidRPr="00EC2F3A">
        <w:t xml:space="preserve">Comete </w:t>
      </w:r>
      <w:r w:rsidRPr="00330C85">
        <w:t>infração</w:t>
      </w:r>
      <w:r w:rsidRPr="00EC2F3A">
        <w:t xml:space="preserve"> administrativa, nos termos da lei, o licitante que, com dolo ou culpa: </w:t>
      </w:r>
    </w:p>
    <w:p w14:paraId="43ECC717" w14:textId="12AF80E5" w:rsidR="003C7A23" w:rsidRPr="00330C85" w:rsidRDefault="00317FDB" w:rsidP="00491EB1">
      <w:pPr>
        <w:pStyle w:val="Nvel3"/>
      </w:pPr>
      <w:bookmarkStart w:id="58" w:name="_Ref114668085"/>
      <w:bookmarkStart w:id="59" w:name="_Hlk114652595"/>
      <w:r w:rsidRPr="00EC2F3A">
        <w:t>Deixar</w:t>
      </w:r>
      <w:r w:rsidR="003C7A23" w:rsidRPr="00EC2F3A">
        <w:t xml:space="preserve"> de </w:t>
      </w:r>
      <w:r w:rsidR="003C7A23" w:rsidRPr="00330C85">
        <w:t xml:space="preserve">entregar a documentação exigida para o certame ou não entregar qualquer documento que tenha sido solicitado pelo </w:t>
      </w:r>
      <w:r w:rsidR="004F151B">
        <w:t>Agente de Contratação</w:t>
      </w:r>
      <w:r w:rsidR="003C7A23" w:rsidRPr="00330C85">
        <w:t xml:space="preserve"> durante o certame;</w:t>
      </w:r>
      <w:bookmarkEnd w:id="58"/>
    </w:p>
    <w:p w14:paraId="6D9E96AB" w14:textId="77777777" w:rsidR="003C7A23" w:rsidRPr="00EC2F3A" w:rsidRDefault="003C7A23" w:rsidP="00491EB1">
      <w:pPr>
        <w:pStyle w:val="Nvel3"/>
      </w:pPr>
      <w:bookmarkStart w:id="60" w:name="_Ref114668108"/>
      <w:r w:rsidRPr="00330C85">
        <w:t>Salvo em decorrência</w:t>
      </w:r>
      <w:r w:rsidRPr="00EC2F3A">
        <w:t xml:space="preserve"> de fato superveniente devidamente justificado, não mantiver a proposta em especial quando:</w:t>
      </w:r>
      <w:bookmarkEnd w:id="60"/>
    </w:p>
    <w:p w14:paraId="78070BBD" w14:textId="280F59CB" w:rsidR="003C7A23" w:rsidRPr="00330C85" w:rsidRDefault="00317FDB" w:rsidP="00491EB1">
      <w:pPr>
        <w:pStyle w:val="Nvel4"/>
      </w:pPr>
      <w:r w:rsidRPr="00330C85">
        <w:t>Não</w:t>
      </w:r>
      <w:r w:rsidR="003C7A23" w:rsidRPr="00330C85">
        <w:t xml:space="preserve"> enviar a proposta adequada ao último lance ofertado ou após a negociação; </w:t>
      </w:r>
    </w:p>
    <w:p w14:paraId="415A47F9" w14:textId="128B4451" w:rsidR="003C7A23" w:rsidRPr="00330C85" w:rsidRDefault="00317FDB" w:rsidP="00491EB1">
      <w:pPr>
        <w:pStyle w:val="Nvel4"/>
      </w:pPr>
      <w:r w:rsidRPr="00330C85">
        <w:t>Recusar</w:t>
      </w:r>
      <w:r w:rsidR="003C7A23" w:rsidRPr="00330C85">
        <w:t xml:space="preserve">-se a enviar o detalhamento da proposta quando exigível; </w:t>
      </w:r>
    </w:p>
    <w:p w14:paraId="3F87EE1A" w14:textId="3EA8FFBC" w:rsidR="003C7A23" w:rsidRPr="00330C85" w:rsidRDefault="00317FDB" w:rsidP="00491EB1">
      <w:pPr>
        <w:pStyle w:val="Nvel4"/>
      </w:pPr>
      <w:r w:rsidRPr="00330C85">
        <w:t>Pedir</w:t>
      </w:r>
      <w:r w:rsidR="003C7A23" w:rsidRPr="00330C85">
        <w:t xml:space="preserve"> para ser desclassificado quando encerrada a etapa competitiva;  </w:t>
      </w:r>
    </w:p>
    <w:p w14:paraId="5CC642B2" w14:textId="6A96FD5E" w:rsidR="003C7A23" w:rsidRPr="00330C85" w:rsidRDefault="00317FDB" w:rsidP="00491EB1">
      <w:pPr>
        <w:pStyle w:val="Nvel4"/>
      </w:pPr>
      <w:r w:rsidRPr="00330C85">
        <w:t>Deixar</w:t>
      </w:r>
      <w:r w:rsidR="003C7A23" w:rsidRPr="00330C85">
        <w:t xml:space="preserve"> de apresentar amostra;</w:t>
      </w:r>
      <w:r w:rsidR="00777F1E">
        <w:t xml:space="preserve"> ou</w:t>
      </w:r>
    </w:p>
    <w:p w14:paraId="3CF98C0B" w14:textId="6E02E130" w:rsidR="003C7A23" w:rsidRPr="00EC2F3A" w:rsidRDefault="00317FDB" w:rsidP="00491EB1">
      <w:pPr>
        <w:pStyle w:val="Nvel4"/>
      </w:pPr>
      <w:r w:rsidRPr="00330C85">
        <w:t>Apresentar</w:t>
      </w:r>
      <w:r w:rsidR="003C7A23" w:rsidRPr="00EC2F3A">
        <w:t xml:space="preserve"> proposta ou amostra em desacordo com as especificações do edital</w:t>
      </w:r>
      <w:r w:rsidR="0053610D">
        <w:t>.</w:t>
      </w:r>
    </w:p>
    <w:p w14:paraId="4C7E529E" w14:textId="080FEC99" w:rsidR="003C7A23" w:rsidRPr="00EC2F3A" w:rsidRDefault="00317FDB" w:rsidP="00491EB1">
      <w:pPr>
        <w:pStyle w:val="Nvel3"/>
      </w:pPr>
      <w:bookmarkStart w:id="61" w:name="_Ref114668139"/>
      <w:r w:rsidRPr="00EC2F3A">
        <w:t>Não</w:t>
      </w:r>
      <w:r w:rsidR="003C7A23" w:rsidRPr="00EC2F3A">
        <w:t xml:space="preserve"> celebrar o contrato ou não entregar a documentação exigida para a contratação, quando convocado dentro do prazo de validade de sua proposta;</w:t>
      </w:r>
      <w:bookmarkEnd w:id="61"/>
    </w:p>
    <w:p w14:paraId="25346253" w14:textId="2AACB0BC" w:rsidR="003C7A23" w:rsidRPr="00EC2F3A" w:rsidRDefault="00317FDB" w:rsidP="00491EB1">
      <w:pPr>
        <w:pStyle w:val="Nvel3"/>
      </w:pPr>
      <w:r w:rsidRPr="00330C85">
        <w:t>Recusar</w:t>
      </w:r>
      <w:r w:rsidR="003C7A23" w:rsidRPr="00EC2F3A">
        <w:t>-se, sem justificativa, a assinar o contrato</w:t>
      </w:r>
      <w:r w:rsidR="00857DEB">
        <w:t>,</w:t>
      </w:r>
      <w:r w:rsidR="003C7A23" w:rsidRPr="00EC2F3A">
        <w:t xml:space="preserve"> ou a aceitar ou retirar o instrumento equivalente no prazo estabelecido pela Administração;</w:t>
      </w:r>
    </w:p>
    <w:p w14:paraId="65ACC558" w14:textId="71E0EF5A" w:rsidR="003C7A23" w:rsidRPr="00330C85" w:rsidRDefault="00A6664E" w:rsidP="00491EB1">
      <w:pPr>
        <w:pStyle w:val="Nvel3"/>
      </w:pPr>
      <w:bookmarkStart w:id="62" w:name="_Ref114668249"/>
      <w:r w:rsidRPr="00330C85">
        <w:t>Apresentar</w:t>
      </w:r>
      <w:r w:rsidR="003C7A23" w:rsidRPr="00330C85">
        <w:t xml:space="preserve"> declaração ou documentação falsa exigida para o certame ou prestar declaração falsa durante a licitação</w:t>
      </w:r>
      <w:bookmarkEnd w:id="62"/>
      <w:r w:rsidR="008F22CC" w:rsidRPr="00330C85">
        <w:t>;</w:t>
      </w:r>
    </w:p>
    <w:p w14:paraId="301BADD7" w14:textId="5D4B54C4" w:rsidR="003C7A23" w:rsidRPr="00330C85" w:rsidRDefault="00A6664E" w:rsidP="00491EB1">
      <w:pPr>
        <w:pStyle w:val="Nvel3"/>
      </w:pPr>
      <w:bookmarkStart w:id="63" w:name="_Ref114668245"/>
      <w:r w:rsidRPr="00330C85">
        <w:t>Fraudar</w:t>
      </w:r>
      <w:r w:rsidR="003C7A23" w:rsidRPr="00330C85">
        <w:t xml:space="preserve"> a licitação</w:t>
      </w:r>
      <w:bookmarkEnd w:id="63"/>
      <w:r w:rsidR="008F22CC" w:rsidRPr="00330C85">
        <w:t>;</w:t>
      </w:r>
    </w:p>
    <w:p w14:paraId="30E8E806" w14:textId="081D1450" w:rsidR="003C7A23" w:rsidRPr="00EC2F3A" w:rsidRDefault="00A6664E" w:rsidP="00491EB1">
      <w:pPr>
        <w:pStyle w:val="Nvel3"/>
      </w:pPr>
      <w:bookmarkStart w:id="64" w:name="_Ref114668247"/>
      <w:r w:rsidRPr="00330C85">
        <w:t>Comportar</w:t>
      </w:r>
      <w:r w:rsidR="003C7A23" w:rsidRPr="00EC2F3A">
        <w:t>-se de modo inidôneo ou cometer fraude de qualquer natureza, em especial quando:</w:t>
      </w:r>
      <w:bookmarkEnd w:id="64"/>
    </w:p>
    <w:p w14:paraId="7219FCA0" w14:textId="5DA75CC3" w:rsidR="003C7A23" w:rsidRPr="00330C85" w:rsidRDefault="00A6664E" w:rsidP="00491EB1">
      <w:pPr>
        <w:pStyle w:val="Nvel4"/>
      </w:pPr>
      <w:r w:rsidRPr="00EC2F3A">
        <w:t>Agir</w:t>
      </w:r>
      <w:r w:rsidR="003C7A23" w:rsidRPr="00EC2F3A">
        <w:t xml:space="preserve"> em </w:t>
      </w:r>
      <w:r w:rsidR="003C7A23" w:rsidRPr="00330C85">
        <w:t xml:space="preserve">conluio ou em desconformidade com a lei; </w:t>
      </w:r>
    </w:p>
    <w:p w14:paraId="69FD8D25" w14:textId="77935B29" w:rsidR="003C7A23" w:rsidRPr="00330C85" w:rsidRDefault="00A6664E" w:rsidP="00491EB1">
      <w:pPr>
        <w:pStyle w:val="Nvel4"/>
      </w:pPr>
      <w:r w:rsidRPr="00330C85">
        <w:t>Induzir</w:t>
      </w:r>
      <w:r w:rsidR="003C7A23" w:rsidRPr="00330C85">
        <w:t xml:space="preserve"> deliberadamente a erro no julgamento; </w:t>
      </w:r>
    </w:p>
    <w:p w14:paraId="3F1CAA92" w14:textId="579175BF" w:rsidR="003C7A23" w:rsidRPr="00EC2F3A" w:rsidRDefault="00A6664E" w:rsidP="00491EB1">
      <w:pPr>
        <w:pStyle w:val="Nvel4"/>
      </w:pPr>
      <w:r w:rsidRPr="00330C85">
        <w:t>Apresentar</w:t>
      </w:r>
      <w:r w:rsidR="003C7A23" w:rsidRPr="00330C85">
        <w:t xml:space="preserve"> amostra</w:t>
      </w:r>
      <w:r w:rsidR="003C7A23" w:rsidRPr="00EC2F3A">
        <w:t xml:space="preserve"> falsificada ou deteriorada; </w:t>
      </w:r>
    </w:p>
    <w:p w14:paraId="49C86C9E" w14:textId="2DFFD3D2" w:rsidR="003C7A23" w:rsidRPr="00330C85" w:rsidRDefault="00A6664E" w:rsidP="00491EB1">
      <w:pPr>
        <w:pStyle w:val="Nvel3"/>
      </w:pPr>
      <w:bookmarkStart w:id="65" w:name="_Ref114668251"/>
      <w:r w:rsidRPr="00330C85">
        <w:t>Praticar</w:t>
      </w:r>
      <w:r w:rsidR="003C7A23" w:rsidRPr="00330C85">
        <w:t xml:space="preserve"> atos ilícitos com vistas a frustrar os objetivos da licitação</w:t>
      </w:r>
      <w:bookmarkEnd w:id="65"/>
      <w:r w:rsidR="008F22CC" w:rsidRPr="00330C85">
        <w:t>;</w:t>
      </w:r>
    </w:p>
    <w:p w14:paraId="28FBD17A" w14:textId="5F22C347" w:rsidR="003C7A23" w:rsidRPr="00EC2F3A" w:rsidRDefault="00A6664E" w:rsidP="00491EB1">
      <w:pPr>
        <w:pStyle w:val="Nvel3"/>
      </w:pPr>
      <w:bookmarkStart w:id="66" w:name="_Ref114668252"/>
      <w:r w:rsidRPr="00330C85">
        <w:t>P</w:t>
      </w:r>
      <w:r w:rsidR="003C7A23" w:rsidRPr="00330C85">
        <w:t>ratic</w:t>
      </w:r>
      <w:r w:rsidR="003C7A23" w:rsidRPr="00EC2F3A">
        <w:t xml:space="preserve">ar ato lesivo previsto no </w:t>
      </w:r>
      <w:r w:rsidR="003C7A23" w:rsidRPr="00784848">
        <w:rPr>
          <w:rFonts w:asciiTheme="majorHAnsi" w:hAnsiTheme="majorHAnsi" w:cstheme="majorHAnsi"/>
        </w:rPr>
        <w:t>art. 5º da Lei nº 12.846, de 2013</w:t>
      </w:r>
      <w:r w:rsidR="003C7A23" w:rsidRPr="00EC2F3A">
        <w:t>.</w:t>
      </w:r>
      <w:bookmarkEnd w:id="66"/>
    </w:p>
    <w:bookmarkEnd w:id="59"/>
    <w:p w14:paraId="5F9FF442" w14:textId="556CB229" w:rsidR="003C7A23" w:rsidRPr="00EC2F3A" w:rsidRDefault="003C7A23" w:rsidP="00491EB1">
      <w:pPr>
        <w:pStyle w:val="Nvel2"/>
      </w:pPr>
      <w:r w:rsidRPr="00943755">
        <w:lastRenderedPageBreak/>
        <w:t xml:space="preserve">Com fulcro na </w:t>
      </w:r>
      <w:r w:rsidRPr="00943755">
        <w:rPr>
          <w:rFonts w:cstheme="majorHAnsi"/>
        </w:rPr>
        <w:t>Lei nº 14.133, de</w:t>
      </w:r>
      <w:r w:rsidR="009443D0" w:rsidRPr="00943755">
        <w:rPr>
          <w:rFonts w:cstheme="majorHAnsi"/>
        </w:rPr>
        <w:t xml:space="preserve"> </w:t>
      </w:r>
      <w:r w:rsidRPr="00943755">
        <w:rPr>
          <w:rFonts w:cstheme="majorHAnsi"/>
        </w:rPr>
        <w:t>2021</w:t>
      </w:r>
      <w:r w:rsidRPr="00943755">
        <w:t xml:space="preserve">, a Administração poderá, </w:t>
      </w:r>
      <w:r w:rsidR="00DD090C" w:rsidRPr="00943755">
        <w:t xml:space="preserve">após regular processo administrativo, </w:t>
      </w:r>
      <w:r w:rsidRPr="00943755">
        <w:t>garantida a prévia defesa, aplicar aos licitantes e/ou adjudicatários as seguin</w:t>
      </w:r>
      <w:r w:rsidRPr="00EC2F3A">
        <w:t xml:space="preserve">tes sanções, sem prejuízo das responsabilidades civil e criminal: </w:t>
      </w:r>
    </w:p>
    <w:p w14:paraId="166A77FF" w14:textId="7F2A04C7" w:rsidR="003C7A23" w:rsidRPr="00330C85" w:rsidRDefault="00A6664E" w:rsidP="00491EB1">
      <w:pPr>
        <w:pStyle w:val="Nvel3"/>
      </w:pPr>
      <w:r w:rsidRPr="00330C85">
        <w:t>Advertência</w:t>
      </w:r>
      <w:r w:rsidR="003C7A23" w:rsidRPr="00330C85">
        <w:t xml:space="preserve">; </w:t>
      </w:r>
    </w:p>
    <w:p w14:paraId="0D8A3A52" w14:textId="2A6CEEAF" w:rsidR="003C7A23" w:rsidRPr="00330C85" w:rsidRDefault="00A6664E" w:rsidP="00491EB1">
      <w:pPr>
        <w:pStyle w:val="Nvel3"/>
      </w:pPr>
      <w:r w:rsidRPr="00330C85">
        <w:t>Multa</w:t>
      </w:r>
      <w:r w:rsidR="003C7A23" w:rsidRPr="00330C85">
        <w:t>;</w:t>
      </w:r>
    </w:p>
    <w:p w14:paraId="0AEC169D" w14:textId="0C00E2E4" w:rsidR="003C7A23" w:rsidRPr="00330C85" w:rsidRDefault="00A6664E" w:rsidP="00491EB1">
      <w:pPr>
        <w:pStyle w:val="Nvel3"/>
      </w:pPr>
      <w:r w:rsidRPr="00330C85">
        <w:t>Impedimento</w:t>
      </w:r>
      <w:r w:rsidR="003C7A23" w:rsidRPr="00330C85">
        <w:t xml:space="preserve"> de licitar e contratar</w:t>
      </w:r>
      <w:r w:rsidRPr="00330C85">
        <w:t>;</w:t>
      </w:r>
      <w:r w:rsidR="003C7A23" w:rsidRPr="00330C85">
        <w:t xml:space="preserve"> e</w:t>
      </w:r>
    </w:p>
    <w:p w14:paraId="1E2C28B4" w14:textId="1FC72F38" w:rsidR="003C7A23" w:rsidRPr="00EC2F3A" w:rsidRDefault="00A6664E" w:rsidP="00491EB1">
      <w:pPr>
        <w:pStyle w:val="Nvel3"/>
      </w:pPr>
      <w:r w:rsidRPr="00330C85">
        <w:t>Decla</w:t>
      </w:r>
      <w:r w:rsidRPr="00EC2F3A">
        <w:t>ração</w:t>
      </w:r>
      <w:r w:rsidR="003C7A23" w:rsidRPr="00EC2F3A">
        <w:t xml:space="preserve"> de inidoneidade para licitar ou contratar, enquanto perdurarem os motivos determinantes da punição ou até que seja promovida sua reabilitação perante a própria autoridade que aplicou a penalidade.</w:t>
      </w:r>
    </w:p>
    <w:p w14:paraId="1F22468D" w14:textId="77777777" w:rsidR="003C7A23" w:rsidRPr="00EC2F3A" w:rsidRDefault="003C7A23" w:rsidP="00491EB1">
      <w:pPr>
        <w:pStyle w:val="Nvel2"/>
      </w:pPr>
      <w:r w:rsidRPr="00EC2F3A">
        <w:t xml:space="preserve">Na </w:t>
      </w:r>
      <w:r w:rsidRPr="00330C85">
        <w:t>aplicação</w:t>
      </w:r>
      <w:r w:rsidRPr="00EC2F3A">
        <w:t xml:space="preserve"> das sanções serão considerados:</w:t>
      </w:r>
    </w:p>
    <w:p w14:paraId="00F95BCE" w14:textId="7803D845" w:rsidR="003C7A23" w:rsidRPr="00330C85" w:rsidRDefault="00A6664E" w:rsidP="00491EB1">
      <w:pPr>
        <w:pStyle w:val="Nvel3"/>
      </w:pPr>
      <w:r w:rsidRPr="00EC2F3A">
        <w:t>A</w:t>
      </w:r>
      <w:r w:rsidR="003C7A23" w:rsidRPr="00EC2F3A">
        <w:t xml:space="preserve"> </w:t>
      </w:r>
      <w:r w:rsidR="003C7A23" w:rsidRPr="00330C85">
        <w:t>natureza e a gravidade da infração cometida</w:t>
      </w:r>
      <w:r w:rsidR="008F22CC" w:rsidRPr="00330C85">
        <w:t>;</w:t>
      </w:r>
    </w:p>
    <w:p w14:paraId="7943935F" w14:textId="468CC275" w:rsidR="003C7A23" w:rsidRPr="00330C85" w:rsidRDefault="00A6664E" w:rsidP="00491EB1">
      <w:pPr>
        <w:pStyle w:val="Nvel3"/>
      </w:pPr>
      <w:r w:rsidRPr="00330C85">
        <w:t>As</w:t>
      </w:r>
      <w:r w:rsidR="003C7A23" w:rsidRPr="00330C85">
        <w:t xml:space="preserve"> peculiaridades do caso concreto</w:t>
      </w:r>
      <w:r w:rsidR="008F22CC" w:rsidRPr="00330C85">
        <w:t>;</w:t>
      </w:r>
    </w:p>
    <w:p w14:paraId="3079A3CB" w14:textId="210CD1DB" w:rsidR="003C7A23" w:rsidRPr="00330C85" w:rsidRDefault="00A6664E" w:rsidP="00491EB1">
      <w:pPr>
        <w:pStyle w:val="Nvel3"/>
      </w:pPr>
      <w:r w:rsidRPr="00330C85">
        <w:t>As</w:t>
      </w:r>
      <w:r w:rsidR="003C7A23" w:rsidRPr="00330C85">
        <w:t xml:space="preserve"> circunstâncias agravantes ou atenuantes</w:t>
      </w:r>
      <w:r w:rsidR="008F22CC" w:rsidRPr="00330C85">
        <w:t>;</w:t>
      </w:r>
    </w:p>
    <w:p w14:paraId="458D6090" w14:textId="03DB7FC0" w:rsidR="003C7A23" w:rsidRPr="00EC2F3A" w:rsidRDefault="00A6664E" w:rsidP="00491EB1">
      <w:pPr>
        <w:pStyle w:val="Nvel3"/>
      </w:pPr>
      <w:r w:rsidRPr="00330C85">
        <w:t>Os</w:t>
      </w:r>
      <w:r w:rsidR="003C7A23" w:rsidRPr="00330C85">
        <w:t xml:space="preserve"> danos</w:t>
      </w:r>
      <w:r w:rsidR="003C7A23" w:rsidRPr="00EC2F3A">
        <w:t xml:space="preserve"> que dela provierem para a Administração Pública</w:t>
      </w:r>
      <w:r w:rsidR="008F22CC" w:rsidRPr="00EC2F3A">
        <w:t>;</w:t>
      </w:r>
    </w:p>
    <w:p w14:paraId="5BBE4888" w14:textId="57674913" w:rsidR="003C7A23" w:rsidRPr="00EC2F3A" w:rsidRDefault="00A6664E" w:rsidP="00491EB1">
      <w:pPr>
        <w:pStyle w:val="Nvel3"/>
      </w:pPr>
      <w:r w:rsidRPr="00EC2F3A">
        <w:t>A</w:t>
      </w:r>
      <w:r w:rsidR="003C7A23" w:rsidRPr="00EC2F3A">
        <w:t xml:space="preserve"> </w:t>
      </w:r>
      <w:r w:rsidR="003C7A23" w:rsidRPr="00330C85">
        <w:t>implantação</w:t>
      </w:r>
      <w:r w:rsidR="003C7A23" w:rsidRPr="00EC2F3A">
        <w:t xml:space="preserve"> ou o aperfeiçoamento de programa de integridade, conforme normas e orientações dos órgãos de controle.</w:t>
      </w:r>
    </w:p>
    <w:p w14:paraId="0630EEDA" w14:textId="77777777" w:rsidR="003B2A29" w:rsidRPr="00DD090C" w:rsidRDefault="003B2A29" w:rsidP="003B2A29">
      <w:pPr>
        <w:pStyle w:val="Nvel2"/>
      </w:pPr>
      <w:bookmarkStart w:id="67" w:name="_Hlk184393172"/>
      <w:r w:rsidRPr="00DD090C">
        <w:t xml:space="preserve">A multa será recolhida no prazo máximo de </w:t>
      </w:r>
      <w:r w:rsidRPr="00DD090C">
        <w:rPr>
          <w:bCs/>
          <w:color w:val="auto"/>
        </w:rPr>
        <w:t>15 (quinze) dias</w:t>
      </w:r>
      <w:r w:rsidRPr="00DD090C">
        <w:rPr>
          <w:color w:val="auto"/>
        </w:rPr>
        <w:t xml:space="preserve"> </w:t>
      </w:r>
      <w:r w:rsidRPr="00DD090C">
        <w:t xml:space="preserve">úteis, a contar da comunicação oficial. </w:t>
      </w:r>
    </w:p>
    <w:p w14:paraId="1E47D5CC" w14:textId="3939F190" w:rsidR="003B2A29" w:rsidRPr="00DD090C" w:rsidRDefault="003B2A29" w:rsidP="003B2A29">
      <w:pPr>
        <w:pStyle w:val="Nvel3"/>
      </w:pPr>
      <w:bookmarkStart w:id="68" w:name="_Hlk113876035"/>
      <w:bookmarkEnd w:id="67"/>
      <w:r w:rsidRPr="00DD090C">
        <w:t xml:space="preserve">Para as infrações previstas nos itens </w:t>
      </w:r>
      <w:r w:rsidRPr="00DD090C">
        <w:fldChar w:fldCharType="begin"/>
      </w:r>
      <w:r w:rsidRPr="00DD090C">
        <w:instrText xml:space="preserve"> REF _Ref114668085 \r \h  \* MERGEFORMAT </w:instrText>
      </w:r>
      <w:r w:rsidRPr="00DD090C">
        <w:fldChar w:fldCharType="separate"/>
      </w:r>
      <w:r w:rsidRPr="00DD090C">
        <w:t>11.1.1</w:t>
      </w:r>
      <w:r w:rsidRPr="00DD090C">
        <w:fldChar w:fldCharType="end"/>
      </w:r>
      <w:r w:rsidRPr="00DD090C">
        <w:t xml:space="preserve">, </w:t>
      </w:r>
      <w:r w:rsidRPr="00DD090C">
        <w:fldChar w:fldCharType="begin"/>
      </w:r>
      <w:r w:rsidRPr="00DD090C">
        <w:instrText xml:space="preserve"> REF _Ref114668108 \r \h  \* MERGEFORMAT </w:instrText>
      </w:r>
      <w:r w:rsidRPr="00DD090C">
        <w:fldChar w:fldCharType="separate"/>
      </w:r>
      <w:r w:rsidRPr="00DD090C">
        <w:t>11.1.2</w:t>
      </w:r>
      <w:r w:rsidRPr="00DD090C">
        <w:fldChar w:fldCharType="end"/>
      </w:r>
      <w:r w:rsidRPr="00DD090C">
        <w:t xml:space="preserve"> e </w:t>
      </w:r>
      <w:r w:rsidRPr="00DD090C">
        <w:fldChar w:fldCharType="begin"/>
      </w:r>
      <w:r w:rsidRPr="00DD090C">
        <w:instrText xml:space="preserve"> REF _Ref114668139 \r \h  \* MERGEFORMAT </w:instrText>
      </w:r>
      <w:r w:rsidRPr="00DD090C">
        <w:fldChar w:fldCharType="separate"/>
      </w:r>
      <w:r w:rsidRPr="00DD090C">
        <w:t>11.1.3</w:t>
      </w:r>
      <w:r w:rsidRPr="00DD090C">
        <w:fldChar w:fldCharType="end"/>
      </w:r>
      <w:r w:rsidRPr="00DD090C">
        <w:t xml:space="preserve">, a multa será de </w:t>
      </w:r>
      <w:r w:rsidRPr="00DD090C">
        <w:rPr>
          <w:rStyle w:val="Nvel2-RedChar"/>
          <w:i w:val="0"/>
          <w:color w:val="auto"/>
        </w:rPr>
        <w:t>0,5%</w:t>
      </w:r>
      <w:r w:rsidRPr="00DD090C">
        <w:rPr>
          <w:rStyle w:val="Nvel2-RedChar"/>
          <w:iCs w:val="0"/>
          <w:color w:val="auto"/>
        </w:rPr>
        <w:t xml:space="preserve"> </w:t>
      </w:r>
      <w:r w:rsidRPr="00DD090C">
        <w:rPr>
          <w:rStyle w:val="Nivel2Char"/>
          <w:iCs/>
          <w:color w:val="auto"/>
        </w:rPr>
        <w:t>(cinco décimos</w:t>
      </w:r>
      <w:r w:rsidRPr="00DD090C">
        <w:rPr>
          <w:rStyle w:val="Nvel2-RedChar"/>
          <w:iCs w:val="0"/>
          <w:color w:val="auto"/>
        </w:rPr>
        <w:t xml:space="preserve"> </w:t>
      </w:r>
      <w:r w:rsidRPr="00DD090C">
        <w:rPr>
          <w:iCs/>
          <w:color w:val="auto"/>
        </w:rPr>
        <w:t xml:space="preserve">por cento) a </w:t>
      </w:r>
      <w:r w:rsidRPr="00DD090C">
        <w:rPr>
          <w:rStyle w:val="Nvel2-RedChar"/>
          <w:i w:val="0"/>
          <w:color w:val="auto"/>
        </w:rPr>
        <w:t>15%</w:t>
      </w:r>
      <w:r w:rsidRPr="00DD090C">
        <w:rPr>
          <w:rStyle w:val="Nvel2-RedChar"/>
          <w:iCs w:val="0"/>
          <w:color w:val="auto"/>
        </w:rPr>
        <w:t xml:space="preserve"> </w:t>
      </w:r>
      <w:r w:rsidRPr="00DD090C">
        <w:rPr>
          <w:rStyle w:val="Nivel2Char"/>
          <w:iCs/>
          <w:color w:val="auto"/>
        </w:rPr>
        <w:t>(quinze</w:t>
      </w:r>
      <w:r w:rsidRPr="00DD090C">
        <w:rPr>
          <w:rStyle w:val="Nvel2-RedChar"/>
          <w:iCs w:val="0"/>
          <w:color w:val="auto"/>
        </w:rPr>
        <w:t xml:space="preserve"> </w:t>
      </w:r>
      <w:r w:rsidRPr="00DD090C">
        <w:rPr>
          <w:iCs/>
          <w:color w:val="auto"/>
        </w:rPr>
        <w:t>por cento) do valor do contrato licitado.</w:t>
      </w:r>
    </w:p>
    <w:bookmarkEnd w:id="68"/>
    <w:p w14:paraId="44E1BA37" w14:textId="7AC187A7" w:rsidR="003B2A29" w:rsidRPr="00C65243" w:rsidRDefault="003B2A29" w:rsidP="003B2A29">
      <w:pPr>
        <w:pStyle w:val="Nvel3"/>
      </w:pPr>
      <w:r w:rsidRPr="00DD090C">
        <w:t xml:space="preserve">Para as infrações previstas nos itens </w:t>
      </w:r>
      <w:r w:rsidRPr="00DD090C">
        <w:fldChar w:fldCharType="begin"/>
      </w:r>
      <w:r w:rsidRPr="00DD090C">
        <w:instrText xml:space="preserve"> REF _Ref114668249 \r \h  \* MERGEFORMAT </w:instrText>
      </w:r>
      <w:r w:rsidRPr="00DD090C">
        <w:fldChar w:fldCharType="separate"/>
      </w:r>
      <w:r w:rsidRPr="00DD090C">
        <w:t>11.1.5</w:t>
      </w:r>
      <w:r w:rsidRPr="00DD090C">
        <w:fldChar w:fldCharType="end"/>
      </w:r>
      <w:r w:rsidRPr="00DD090C">
        <w:t xml:space="preserve">, </w:t>
      </w:r>
      <w:r w:rsidRPr="00DD090C">
        <w:fldChar w:fldCharType="begin"/>
      </w:r>
      <w:r w:rsidRPr="00DD090C">
        <w:instrText xml:space="preserve"> REF _Ref114668245 \r \h  \* MERGEFORMAT </w:instrText>
      </w:r>
      <w:r w:rsidRPr="00DD090C">
        <w:fldChar w:fldCharType="separate"/>
      </w:r>
      <w:r w:rsidRPr="00DD090C">
        <w:t>11.1.6</w:t>
      </w:r>
      <w:r w:rsidRPr="00DD090C">
        <w:fldChar w:fldCharType="end"/>
      </w:r>
      <w:r w:rsidRPr="00DD090C">
        <w:t xml:space="preserve">, </w:t>
      </w:r>
      <w:r w:rsidRPr="00DD090C">
        <w:fldChar w:fldCharType="begin"/>
      </w:r>
      <w:r w:rsidRPr="00DD090C">
        <w:instrText xml:space="preserve"> REF _Ref114668247 \r \h  \* MERGEFORMAT </w:instrText>
      </w:r>
      <w:r w:rsidRPr="00DD090C">
        <w:fldChar w:fldCharType="separate"/>
      </w:r>
      <w:r w:rsidRPr="00DD090C">
        <w:t>11.1.7</w:t>
      </w:r>
      <w:r w:rsidRPr="00DD090C">
        <w:fldChar w:fldCharType="end"/>
      </w:r>
      <w:r w:rsidRPr="00DD090C">
        <w:t xml:space="preserve">, </w:t>
      </w:r>
      <w:r w:rsidRPr="00DD090C">
        <w:fldChar w:fldCharType="begin"/>
      </w:r>
      <w:r w:rsidRPr="00DD090C">
        <w:instrText xml:space="preserve"> REF _Ref114668251 \r \h  \* MERGEFORMAT </w:instrText>
      </w:r>
      <w:r w:rsidRPr="00DD090C">
        <w:fldChar w:fldCharType="separate"/>
      </w:r>
      <w:r w:rsidRPr="00DD090C">
        <w:t>11.1.8</w:t>
      </w:r>
      <w:r w:rsidRPr="00DD090C">
        <w:fldChar w:fldCharType="end"/>
      </w:r>
      <w:r w:rsidRPr="00DD090C">
        <w:t xml:space="preserve"> e </w:t>
      </w:r>
      <w:r w:rsidRPr="00DD090C">
        <w:fldChar w:fldCharType="begin"/>
      </w:r>
      <w:r w:rsidRPr="00DD090C">
        <w:instrText xml:space="preserve"> REF _Ref114668252 \r \h  \* MERGEFORMAT </w:instrText>
      </w:r>
      <w:r w:rsidRPr="00DD090C">
        <w:fldChar w:fldCharType="separate"/>
      </w:r>
      <w:r w:rsidRPr="00DD090C">
        <w:t>11.1.9</w:t>
      </w:r>
      <w:r w:rsidRPr="00DD090C">
        <w:fldChar w:fldCharType="end"/>
      </w:r>
      <w:r w:rsidRPr="00DD090C">
        <w:t>, a multa será de 15% (quinze</w:t>
      </w:r>
      <w:r w:rsidRPr="00DD090C">
        <w:rPr>
          <w:rStyle w:val="Nvel2-RedChar"/>
        </w:rPr>
        <w:t xml:space="preserve"> </w:t>
      </w:r>
      <w:r w:rsidRPr="00DD090C">
        <w:t>por cento) a 30% (trinta</w:t>
      </w:r>
      <w:r w:rsidRPr="00DD090C">
        <w:rPr>
          <w:rStyle w:val="Nvel2-RedChar"/>
        </w:rPr>
        <w:t xml:space="preserve"> </w:t>
      </w:r>
      <w:r w:rsidRPr="00DD090C">
        <w:rPr>
          <w:rStyle w:val="Nivel2Char"/>
        </w:rPr>
        <w:t>por cento)</w:t>
      </w:r>
      <w:r w:rsidRPr="00DD090C">
        <w:t xml:space="preserve"> do valor do contrato lici</w:t>
      </w:r>
      <w:r w:rsidRPr="00C65243">
        <w:t>tado.</w:t>
      </w:r>
    </w:p>
    <w:p w14:paraId="6F92F65F" w14:textId="77777777" w:rsidR="003C7A23" w:rsidRPr="00EC2F3A" w:rsidRDefault="003C7A23" w:rsidP="00491EB1">
      <w:pPr>
        <w:pStyle w:val="Nvel2"/>
      </w:pPr>
      <w:r w:rsidRPr="00EC2F3A">
        <w:t xml:space="preserve">As sanções de </w:t>
      </w:r>
      <w:r w:rsidRPr="00330C85">
        <w:t>advertência</w:t>
      </w:r>
      <w:r w:rsidRPr="00EC2F3A">
        <w:t>, impedimento de licitar e contratar e declaração de inidoneidade para licitar ou contratar poderão ser aplicadas, cumulativamente ou não, à penalidade de multa.</w:t>
      </w:r>
    </w:p>
    <w:p w14:paraId="7402801D" w14:textId="77777777" w:rsidR="003C7A23" w:rsidRDefault="003C7A23" w:rsidP="00491EB1">
      <w:pPr>
        <w:pStyle w:val="Nvel2"/>
      </w:pPr>
      <w:r w:rsidRPr="00EC2F3A">
        <w:t>Na aplicação da sanção de multa será facultada a defesa do interessado no prazo de 15 (quinze) dias úteis, contado da data de sua intimação.</w:t>
      </w:r>
    </w:p>
    <w:p w14:paraId="73DC9442" w14:textId="77777777" w:rsidR="00980FD2" w:rsidRPr="00DD090C" w:rsidRDefault="00980FD2" w:rsidP="00980FD2">
      <w:pPr>
        <w:pStyle w:val="Nvel3"/>
      </w:pPr>
      <w:r w:rsidRPr="00DD090C">
        <w:t xml:space="preserve">Na aplicação isolada da sanção de advertência, a defesa será no prazo de 5 </w:t>
      </w:r>
      <w:r w:rsidRPr="00DD090C">
        <w:lastRenderedPageBreak/>
        <w:t>(cinco) dias úteis.</w:t>
      </w:r>
    </w:p>
    <w:p w14:paraId="1EF9BE11" w14:textId="387FF852" w:rsidR="003C7A23" w:rsidRPr="00EC2F3A" w:rsidRDefault="003C7A23" w:rsidP="00491EB1">
      <w:pPr>
        <w:pStyle w:val="Nvel2"/>
      </w:pPr>
      <w:r w:rsidRPr="00EC2F3A">
        <w:t xml:space="preserve">A sanção de impedimento de licitar e contratar será aplicada ao responsável em decorrência das infrações administrativas </w:t>
      </w:r>
      <w:r w:rsidRPr="00330C85">
        <w:t>relacionadas</w:t>
      </w:r>
      <w:r w:rsidRPr="00EC2F3A">
        <w:t xml:space="preserve"> nos itens </w:t>
      </w:r>
      <w:r w:rsidRPr="00EC2F3A">
        <w:fldChar w:fldCharType="begin"/>
      </w:r>
      <w:r w:rsidRPr="00EC2F3A">
        <w:instrText xml:space="preserve"> REF _Ref114668085 \r \h  \* MERGEFORMAT </w:instrText>
      </w:r>
      <w:r w:rsidRPr="00EC2F3A">
        <w:fldChar w:fldCharType="separate"/>
      </w:r>
      <w:r w:rsidR="0013673B">
        <w:t>11.1.1</w:t>
      </w:r>
      <w:r w:rsidRPr="00EC2F3A">
        <w:fldChar w:fldCharType="end"/>
      </w:r>
      <w:r w:rsidRPr="00EC2F3A">
        <w:t xml:space="preserve">, </w:t>
      </w:r>
      <w:r w:rsidRPr="00EC2F3A">
        <w:fldChar w:fldCharType="begin"/>
      </w:r>
      <w:r w:rsidRPr="00EC2F3A">
        <w:instrText xml:space="preserve"> REF _Ref114668108 \r \h  \* MERGEFORMAT </w:instrText>
      </w:r>
      <w:r w:rsidRPr="00EC2F3A">
        <w:fldChar w:fldCharType="separate"/>
      </w:r>
      <w:r w:rsidR="0013673B">
        <w:t>11.1.2</w:t>
      </w:r>
      <w:r w:rsidRPr="00EC2F3A">
        <w:fldChar w:fldCharType="end"/>
      </w:r>
      <w:r w:rsidRPr="00EC2F3A">
        <w:t xml:space="preserve"> e </w:t>
      </w:r>
      <w:r w:rsidRPr="00EC2F3A">
        <w:fldChar w:fldCharType="begin"/>
      </w:r>
      <w:r w:rsidRPr="00EC2F3A">
        <w:instrText xml:space="preserve"> REF _Ref114668139 \r \h  \* MERGEFORMAT </w:instrText>
      </w:r>
      <w:r w:rsidRPr="00EC2F3A">
        <w:fldChar w:fldCharType="separate"/>
      </w:r>
      <w:r w:rsidR="0013673B">
        <w:t>11.1.3</w:t>
      </w:r>
      <w:r w:rsidRPr="00EC2F3A">
        <w:fldChar w:fldCharType="end"/>
      </w:r>
      <w:r w:rsidRPr="00EC2F3A">
        <w:t xml:space="preserve">, quando não se justificar a imposição de penalidade mais grave, e impedirá o responsável de licitar e contratar no âmbito da Administração Pública direta e indireta do </w:t>
      </w:r>
      <w:r w:rsidR="005A7125" w:rsidRPr="00EC2F3A">
        <w:t>Município de Irupi</w:t>
      </w:r>
      <w:r w:rsidRPr="00EC2F3A">
        <w:t>, pelo prazo máximo de 3 (três) anos.</w:t>
      </w:r>
    </w:p>
    <w:p w14:paraId="291DE111" w14:textId="6D7E110B" w:rsidR="003C7A23" w:rsidRPr="00EC2F3A" w:rsidRDefault="003C7A23" w:rsidP="00491EB1">
      <w:pPr>
        <w:pStyle w:val="Nvel2"/>
      </w:pPr>
      <w:r w:rsidRPr="00EC2F3A">
        <w:t xml:space="preserve">Poderá ser aplicada ao responsável a sanção de declaração de inidoneidade para licitar ou contratar, em decorrência da </w:t>
      </w:r>
      <w:r w:rsidRPr="00330C85">
        <w:t>prática</w:t>
      </w:r>
      <w:r w:rsidRPr="00EC2F3A">
        <w:t xml:space="preserve"> das infrações dispostas nos itens </w:t>
      </w:r>
      <w:r w:rsidRPr="00EC2F3A">
        <w:fldChar w:fldCharType="begin"/>
      </w:r>
      <w:r w:rsidRPr="00EC2F3A">
        <w:instrText xml:space="preserve"> REF _Ref114668249 \r \h  \* MERGEFORMAT </w:instrText>
      </w:r>
      <w:r w:rsidRPr="00EC2F3A">
        <w:fldChar w:fldCharType="separate"/>
      </w:r>
      <w:r w:rsidR="0013673B">
        <w:t>11.1.5</w:t>
      </w:r>
      <w:r w:rsidRPr="00EC2F3A">
        <w:fldChar w:fldCharType="end"/>
      </w:r>
      <w:r w:rsidRPr="00EC2F3A">
        <w:t xml:space="preserve">, </w:t>
      </w:r>
      <w:r w:rsidRPr="00EC2F3A">
        <w:fldChar w:fldCharType="begin"/>
      </w:r>
      <w:r w:rsidRPr="00EC2F3A">
        <w:instrText xml:space="preserve"> REF _Ref114668245 \r \h  \* MERGEFORMAT </w:instrText>
      </w:r>
      <w:r w:rsidRPr="00EC2F3A">
        <w:fldChar w:fldCharType="separate"/>
      </w:r>
      <w:r w:rsidR="0013673B">
        <w:t>11.1.6</w:t>
      </w:r>
      <w:r w:rsidRPr="00EC2F3A">
        <w:fldChar w:fldCharType="end"/>
      </w:r>
      <w:r w:rsidRPr="00EC2F3A">
        <w:t xml:space="preserve">, </w:t>
      </w:r>
      <w:r w:rsidRPr="00EC2F3A">
        <w:fldChar w:fldCharType="begin"/>
      </w:r>
      <w:r w:rsidRPr="00EC2F3A">
        <w:instrText xml:space="preserve"> REF _Ref114668247 \r \h  \* MERGEFORMAT </w:instrText>
      </w:r>
      <w:r w:rsidRPr="00EC2F3A">
        <w:fldChar w:fldCharType="separate"/>
      </w:r>
      <w:r w:rsidR="0013673B">
        <w:t>11.1.7</w:t>
      </w:r>
      <w:r w:rsidRPr="00EC2F3A">
        <w:fldChar w:fldCharType="end"/>
      </w:r>
      <w:r w:rsidRPr="00EC2F3A">
        <w:t xml:space="preserve">, </w:t>
      </w:r>
      <w:r w:rsidRPr="00EC2F3A">
        <w:fldChar w:fldCharType="begin"/>
      </w:r>
      <w:r w:rsidRPr="00EC2F3A">
        <w:instrText xml:space="preserve"> REF _Ref114668251 \r \h  \* MERGEFORMAT </w:instrText>
      </w:r>
      <w:r w:rsidRPr="00EC2F3A">
        <w:fldChar w:fldCharType="separate"/>
      </w:r>
      <w:r w:rsidR="0013673B">
        <w:t>11.1.8</w:t>
      </w:r>
      <w:r w:rsidRPr="00EC2F3A">
        <w:fldChar w:fldCharType="end"/>
      </w:r>
      <w:r w:rsidRPr="00EC2F3A">
        <w:t xml:space="preserve"> e </w:t>
      </w:r>
      <w:r w:rsidRPr="00EC2F3A">
        <w:fldChar w:fldCharType="begin"/>
      </w:r>
      <w:r w:rsidRPr="00EC2F3A">
        <w:instrText xml:space="preserve"> REF _Ref114668252 \r \h  \* MERGEFORMAT </w:instrText>
      </w:r>
      <w:r w:rsidRPr="00EC2F3A">
        <w:fldChar w:fldCharType="separate"/>
      </w:r>
      <w:r w:rsidR="0013673B">
        <w:t>11.1.9</w:t>
      </w:r>
      <w:r w:rsidRPr="00EC2F3A">
        <w:fldChar w:fldCharType="end"/>
      </w:r>
      <w:r w:rsidRPr="00EC2F3A">
        <w:t xml:space="preserve">, bem como pelas infrações administrativas previstas nos itens </w:t>
      </w:r>
      <w:r w:rsidRPr="00EC2F3A">
        <w:fldChar w:fldCharType="begin"/>
      </w:r>
      <w:r w:rsidRPr="00EC2F3A">
        <w:instrText xml:space="preserve"> REF _Ref114668085 \r \h  \* MERGEFORMAT </w:instrText>
      </w:r>
      <w:r w:rsidRPr="00EC2F3A">
        <w:fldChar w:fldCharType="separate"/>
      </w:r>
      <w:r w:rsidR="0013673B">
        <w:t>11.1.1</w:t>
      </w:r>
      <w:r w:rsidRPr="00EC2F3A">
        <w:fldChar w:fldCharType="end"/>
      </w:r>
      <w:r w:rsidRPr="00EC2F3A">
        <w:t xml:space="preserve">, </w:t>
      </w:r>
      <w:r w:rsidRPr="00EC2F3A">
        <w:fldChar w:fldCharType="begin"/>
      </w:r>
      <w:r w:rsidRPr="00EC2F3A">
        <w:instrText xml:space="preserve"> REF _Ref114668108 \r \h  \* MERGEFORMAT </w:instrText>
      </w:r>
      <w:r w:rsidRPr="00EC2F3A">
        <w:fldChar w:fldCharType="separate"/>
      </w:r>
      <w:r w:rsidR="0013673B">
        <w:t>11.1.2</w:t>
      </w:r>
      <w:r w:rsidRPr="00EC2F3A">
        <w:fldChar w:fldCharType="end"/>
      </w:r>
      <w:r w:rsidRPr="00EC2F3A">
        <w:t xml:space="preserve"> e </w:t>
      </w:r>
      <w:r w:rsidRPr="00EC2F3A">
        <w:fldChar w:fldCharType="begin"/>
      </w:r>
      <w:r w:rsidRPr="00EC2F3A">
        <w:instrText xml:space="preserve"> REF _Ref114668139 \r \h  \* MERGEFORMAT </w:instrText>
      </w:r>
      <w:r w:rsidRPr="00EC2F3A">
        <w:fldChar w:fldCharType="separate"/>
      </w:r>
      <w:r w:rsidR="0013673B">
        <w:t>11.1.3</w:t>
      </w:r>
      <w:r w:rsidRPr="00EC2F3A">
        <w:fldChar w:fldCharType="end"/>
      </w:r>
      <w:r w:rsidRPr="00EC2F3A">
        <w:t xml:space="preserve"> que justifiquem a imposição de penalidade mais grave que a sanção de impedimento de licitar e contratar, cuja duração observará o prazo previsto no </w:t>
      </w:r>
      <w:r w:rsidRPr="00784848">
        <w:rPr>
          <w:rFonts w:cstheme="majorHAnsi"/>
        </w:rPr>
        <w:t>a</w:t>
      </w:r>
      <w:r w:rsidR="008E0E74" w:rsidRPr="00784848">
        <w:rPr>
          <w:rFonts w:cstheme="majorHAnsi"/>
        </w:rPr>
        <w:t>rt. 156, §</w:t>
      </w:r>
      <w:r w:rsidR="003B2A29">
        <w:rPr>
          <w:rFonts w:cstheme="majorHAnsi"/>
        </w:rPr>
        <w:t xml:space="preserve"> </w:t>
      </w:r>
      <w:r w:rsidR="008E0E74" w:rsidRPr="00784848">
        <w:rPr>
          <w:rFonts w:cstheme="majorHAnsi"/>
        </w:rPr>
        <w:t>5º</w:t>
      </w:r>
      <w:r w:rsidR="007F3805" w:rsidRPr="00784848">
        <w:rPr>
          <w:rFonts w:cstheme="majorHAnsi"/>
        </w:rPr>
        <w:t xml:space="preserve"> da Lei n</w:t>
      </w:r>
      <w:r w:rsidR="008E0E74" w:rsidRPr="00784848">
        <w:rPr>
          <w:rFonts w:cstheme="majorHAnsi"/>
        </w:rPr>
        <w:t xml:space="preserve">º 14.133, de </w:t>
      </w:r>
      <w:r w:rsidRPr="00784848">
        <w:rPr>
          <w:rFonts w:cstheme="majorHAnsi"/>
        </w:rPr>
        <w:t>2021</w:t>
      </w:r>
      <w:r w:rsidRPr="00EC2F3A">
        <w:t>.</w:t>
      </w:r>
    </w:p>
    <w:p w14:paraId="7A500125" w14:textId="5AB07A49" w:rsidR="003C7A23" w:rsidRPr="00EC2F3A" w:rsidRDefault="003C7A23" w:rsidP="00491EB1">
      <w:pPr>
        <w:pStyle w:val="Nvel2"/>
      </w:pPr>
      <w:r w:rsidRPr="00EC2F3A">
        <w:t xml:space="preserve">A recusa injustificada do </w:t>
      </w:r>
      <w:r w:rsidRPr="00330C85">
        <w:t>adjudicatário</w:t>
      </w:r>
      <w:r w:rsidRPr="00EC2F3A">
        <w:t xml:space="preserve"> em assinar o contrato, ou em aceitar ou retirar o instrumento equivalente no prazo estabelecido pela Administração, descrita no item </w:t>
      </w:r>
      <w:r w:rsidRPr="00EC2F3A">
        <w:fldChar w:fldCharType="begin"/>
      </w:r>
      <w:r w:rsidRPr="00EC2F3A">
        <w:instrText xml:space="preserve"> REF _Ref114668139 \r \h  \* MERGEFORMAT </w:instrText>
      </w:r>
      <w:r w:rsidRPr="00EC2F3A">
        <w:fldChar w:fldCharType="separate"/>
      </w:r>
      <w:r w:rsidR="0013673B">
        <w:t>11.1.3</w:t>
      </w:r>
      <w:r w:rsidRPr="00EC2F3A">
        <w:fldChar w:fldCharType="end"/>
      </w:r>
      <w:r w:rsidRPr="00EC2F3A">
        <w:t xml:space="preserve">, caracterizará o descumprimento total da obrigação assumida e o sujeitará às penalidades e à imediata perda da garantia de proposta em favor do órgão ou entidade promotora da licitação. </w:t>
      </w:r>
    </w:p>
    <w:p w14:paraId="6A48DC94" w14:textId="77777777" w:rsidR="003C7A23" w:rsidRPr="00EC2F3A" w:rsidRDefault="003C7A23" w:rsidP="00491EB1">
      <w:pPr>
        <w:pStyle w:val="Nvel2"/>
      </w:pPr>
      <w:r w:rsidRPr="00EC2F3A">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14:paraId="0EAD2EC6" w14:textId="77777777" w:rsidR="003C7A23" w:rsidRPr="00EC2F3A" w:rsidRDefault="003C7A23" w:rsidP="00491EB1">
      <w:pPr>
        <w:pStyle w:val="Nvel2"/>
      </w:pPr>
      <w:r w:rsidRPr="00EC2F3A">
        <w:t xml:space="preserve">Caberá </w:t>
      </w:r>
      <w:r w:rsidRPr="00330C85">
        <w:t>recurso</w:t>
      </w:r>
      <w:r w:rsidRPr="00EC2F3A">
        <w:t xml:space="preserve">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24E811F6" w14:textId="77777777" w:rsidR="003C7A23" w:rsidRPr="00EC2F3A" w:rsidRDefault="003C7A23" w:rsidP="00491EB1">
      <w:pPr>
        <w:pStyle w:val="Nvel2"/>
      </w:pPr>
      <w:r w:rsidRPr="00EC2F3A">
        <w:t xml:space="preserve">Caberá a </w:t>
      </w:r>
      <w:r w:rsidRPr="00330C85">
        <w:t>apresentação</w:t>
      </w:r>
      <w:r w:rsidRPr="00EC2F3A">
        <w:t xml:space="preserve">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7605CE66" w14:textId="77777777" w:rsidR="003C7A23" w:rsidRPr="00EC2F3A" w:rsidRDefault="003C7A23" w:rsidP="00491EB1">
      <w:pPr>
        <w:pStyle w:val="Nvel2"/>
      </w:pPr>
      <w:r w:rsidRPr="00EC2F3A">
        <w:t xml:space="preserve">O recurso e o </w:t>
      </w:r>
      <w:r w:rsidRPr="00330C85">
        <w:t>pedido</w:t>
      </w:r>
      <w:r w:rsidRPr="00EC2F3A">
        <w:t xml:space="preserve"> de reconsideração terão efeito suspensivo do ato ou da decisão </w:t>
      </w:r>
      <w:r w:rsidRPr="00EC2F3A">
        <w:lastRenderedPageBreak/>
        <w:t>recorrida até que sobrevenha decisão final da autoridade competente.</w:t>
      </w:r>
    </w:p>
    <w:p w14:paraId="57CC1C8F" w14:textId="63FAED93" w:rsidR="003C7A23" w:rsidRDefault="003C7A23" w:rsidP="00491EB1">
      <w:pPr>
        <w:pStyle w:val="Nvel2"/>
      </w:pPr>
      <w:r w:rsidRPr="00EC2F3A">
        <w:t xml:space="preserve">A </w:t>
      </w:r>
      <w:r w:rsidRPr="00330C85">
        <w:t>aplicação</w:t>
      </w:r>
      <w:r w:rsidRPr="00EC2F3A">
        <w:t xml:space="preserve"> das sanções previstas neste edital não exclui, em hipótese alguma, a obrigação de reparação integral dos danos causados</w:t>
      </w:r>
      <w:r w:rsidR="005A7125" w:rsidRPr="00EC2F3A">
        <w:t xml:space="preserve"> ao Município de Irupi</w:t>
      </w:r>
      <w:r w:rsidRPr="00EC2F3A">
        <w:t>.</w:t>
      </w:r>
    </w:p>
    <w:p w14:paraId="63B80BB3" w14:textId="4CF902EF" w:rsidR="0053610D" w:rsidRDefault="0053610D" w:rsidP="00491EB1">
      <w:pPr>
        <w:pStyle w:val="Nvel2"/>
      </w:pPr>
      <w:r>
        <w:t>Para a garantia da ampla defesa e contraditório dos licitantes, as notificações serão enviadas eletronicamente para os endereços de e-mail informados na proposta comercial, bem como os cadastrados pela empresa na Licitanet.</w:t>
      </w:r>
    </w:p>
    <w:p w14:paraId="2C791691" w14:textId="41A4954E" w:rsidR="0053610D" w:rsidRPr="00EC2F3A" w:rsidRDefault="0053610D" w:rsidP="00491EB1">
      <w:pPr>
        <w:pStyle w:val="Nvel3"/>
      </w:pPr>
      <w:r>
        <w:t>Os endereços de e-mail informados na proposta comercial e/ou cadastrados na Licitanet serão considerados de uso contínuo da empresa, não cabendo alegação de desconhecimento das comunicações a eles comprovadamente enviadas.</w:t>
      </w:r>
    </w:p>
    <w:p w14:paraId="1286CD81" w14:textId="77777777" w:rsidR="003C7A23" w:rsidRPr="00EC2F3A" w:rsidRDefault="003C7A23" w:rsidP="00491EB1">
      <w:pPr>
        <w:pStyle w:val="Nvel1-Ttulo"/>
      </w:pPr>
      <w:r w:rsidRPr="00EC2F3A">
        <w:t xml:space="preserve">DA </w:t>
      </w:r>
      <w:r w:rsidRPr="00330C85">
        <w:t>IMPUGNAÇÃO</w:t>
      </w:r>
      <w:r w:rsidRPr="00EC2F3A">
        <w:t xml:space="preserve"> AO EDITAL E DO PEDIDO DE ESCLARECIMENTO</w:t>
      </w:r>
    </w:p>
    <w:p w14:paraId="58868A7B" w14:textId="6FB1383C" w:rsidR="003C7A23" w:rsidRPr="00EC2F3A" w:rsidRDefault="003C7A23" w:rsidP="00491EB1">
      <w:pPr>
        <w:pStyle w:val="Nvel2"/>
      </w:pPr>
      <w:r w:rsidRPr="00EC2F3A">
        <w:t xml:space="preserve">Qualquer pessoa é parte legítima para impugnar este Edital por irregularidade na aplicação da </w:t>
      </w:r>
      <w:r w:rsidRPr="00784848">
        <w:rPr>
          <w:rFonts w:cstheme="majorHAnsi"/>
        </w:rPr>
        <w:t>Lei nº 14.133, de 2021</w:t>
      </w:r>
      <w:r w:rsidRPr="00EC2F3A">
        <w:t>, devendo protocolar o pedido até 3 (</w:t>
      </w:r>
      <w:r w:rsidR="00CE6637">
        <w:t>três</w:t>
      </w:r>
      <w:r w:rsidRPr="00EC2F3A">
        <w:t>) dias úteis antes da data da abertura do certame.</w:t>
      </w:r>
    </w:p>
    <w:p w14:paraId="3C7B6880" w14:textId="77777777" w:rsidR="003C7A23" w:rsidRPr="00EC2F3A" w:rsidRDefault="003C7A23" w:rsidP="00491EB1">
      <w:pPr>
        <w:pStyle w:val="Nvel2"/>
      </w:pPr>
      <w:r w:rsidRPr="00EC2F3A">
        <w:t>A resposta à impugnação ou ao pedido de esclarecimento será divulgado em sítio eletrônico oficial no prazo de até 3 (três) dias úteis, limitado ao último dia útil anterior à data da abertura do certame.</w:t>
      </w:r>
    </w:p>
    <w:p w14:paraId="6564CBD7" w14:textId="6596CE39" w:rsidR="003C7A23" w:rsidRPr="00EC2F3A" w:rsidRDefault="003C7A23" w:rsidP="00491EB1">
      <w:pPr>
        <w:pStyle w:val="Nvel2"/>
      </w:pPr>
      <w:r w:rsidRPr="00EC2F3A">
        <w:t xml:space="preserve">A impugnação e o </w:t>
      </w:r>
      <w:r w:rsidRPr="00330C85">
        <w:t>pedido</w:t>
      </w:r>
      <w:r w:rsidRPr="00EC2F3A">
        <w:t xml:space="preserve"> de esclarecimento poderão ser realizados por forma eletrônica, </w:t>
      </w:r>
      <w:r w:rsidRPr="00CF627B">
        <w:rPr>
          <w:rStyle w:val="Nvel2-RedChar"/>
          <w:i w:val="0"/>
          <w:iCs w:val="0"/>
          <w:color w:val="auto"/>
        </w:rPr>
        <w:t>pelos seguintes meios</w:t>
      </w:r>
      <w:r w:rsidRPr="00EC2F3A">
        <w:t xml:space="preserve">: </w:t>
      </w:r>
      <w:r w:rsidRPr="00414C2D">
        <w:rPr>
          <w:rStyle w:val="Nvel2-RedChar"/>
        </w:rPr>
        <w:t>................</w:t>
      </w:r>
    </w:p>
    <w:p w14:paraId="6BC428F4" w14:textId="77777777" w:rsidR="007F3805" w:rsidRPr="00EC2F3A" w:rsidRDefault="007F3805" w:rsidP="00491EB1">
      <w:pPr>
        <w:pStyle w:val="NotaExplicativa0"/>
      </w:pPr>
      <w:r w:rsidRPr="00491EB1">
        <w:rPr>
          <w:rStyle w:val="DestaqueChar"/>
        </w:rPr>
        <w:t>Nota Explicativa:</w:t>
      </w:r>
      <w:r w:rsidRPr="00EC2F3A">
        <w:t xml:space="preserve"> É importante que sejam indicados os meios para a recepção das impugnações e pedidos de esclarecimentos.</w:t>
      </w:r>
    </w:p>
    <w:p w14:paraId="2B348ABF" w14:textId="77777777" w:rsidR="003C7A23" w:rsidRPr="00EC2F3A" w:rsidRDefault="003C7A23" w:rsidP="00491EB1">
      <w:pPr>
        <w:pStyle w:val="Nvel2"/>
      </w:pPr>
      <w:r w:rsidRPr="00EC2F3A">
        <w:t xml:space="preserve">As </w:t>
      </w:r>
      <w:r w:rsidRPr="00330C85">
        <w:t>impugnações</w:t>
      </w:r>
      <w:r w:rsidRPr="00EC2F3A">
        <w:t xml:space="preserve"> e pedidos de esclarecimentos não suspendem os prazos previstos no certame.</w:t>
      </w:r>
    </w:p>
    <w:p w14:paraId="19BB7923" w14:textId="33D37DA5" w:rsidR="003C7A23" w:rsidRPr="00EC2F3A" w:rsidRDefault="003C7A23" w:rsidP="00491EB1">
      <w:pPr>
        <w:pStyle w:val="Nvel3"/>
      </w:pPr>
      <w:r w:rsidRPr="00EC2F3A">
        <w:t xml:space="preserve">A concessão de efeito suspensivo à impugnação é medida excepcional e deverá ser motivada pelo </w:t>
      </w:r>
      <w:r w:rsidR="004F151B">
        <w:t>Agente de Contratação</w:t>
      </w:r>
      <w:r w:rsidRPr="00EC2F3A">
        <w:t>, nos autos do processo de licitação.</w:t>
      </w:r>
    </w:p>
    <w:p w14:paraId="7EDB0B28" w14:textId="77777777" w:rsidR="003C7A23" w:rsidRPr="00EC2F3A" w:rsidRDefault="003C7A23" w:rsidP="00491EB1">
      <w:pPr>
        <w:pStyle w:val="Nvel2"/>
      </w:pPr>
      <w:r w:rsidRPr="00EC2F3A">
        <w:t xml:space="preserve">Acolhida a </w:t>
      </w:r>
      <w:r w:rsidRPr="00330C85">
        <w:t>impugnação</w:t>
      </w:r>
      <w:r w:rsidRPr="00EC2F3A">
        <w:t>, será definida e publicada nova data para a realização do certame.</w:t>
      </w:r>
    </w:p>
    <w:p w14:paraId="3448077A" w14:textId="77777777" w:rsidR="003C7A23" w:rsidRPr="00EC2F3A" w:rsidRDefault="003C7A23" w:rsidP="00491EB1">
      <w:pPr>
        <w:pStyle w:val="Nvel1-Ttulo"/>
      </w:pPr>
      <w:r w:rsidRPr="00EC2F3A">
        <w:t>DAS DISPOSIÇÕES GERAIS</w:t>
      </w:r>
    </w:p>
    <w:p w14:paraId="4A53963B" w14:textId="77777777" w:rsidR="003C7A23" w:rsidRPr="00EC2F3A" w:rsidRDefault="003C7A23" w:rsidP="00491EB1">
      <w:pPr>
        <w:pStyle w:val="Nvel2"/>
      </w:pPr>
      <w:r w:rsidRPr="00EC2F3A">
        <w:t>Será divulgada ata da sessão pública no sistema eletrônico.</w:t>
      </w:r>
    </w:p>
    <w:p w14:paraId="03B73725" w14:textId="24410796" w:rsidR="003C7A23" w:rsidRPr="00EC2F3A" w:rsidRDefault="003C7A23" w:rsidP="00491EB1">
      <w:pPr>
        <w:pStyle w:val="Nvel2"/>
        <w:rPr>
          <w:rFonts w:eastAsia="Times New Roman"/>
        </w:rPr>
      </w:pPr>
      <w:r w:rsidRPr="00EC2F3A">
        <w:lastRenderedPageBreak/>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w:t>
      </w:r>
      <w:r w:rsidR="004F151B">
        <w:t>Agente de Contratação</w:t>
      </w:r>
      <w:r w:rsidRPr="00EC2F3A">
        <w:t>.</w:t>
      </w:r>
    </w:p>
    <w:p w14:paraId="26CB3486" w14:textId="77777777" w:rsidR="003C7A23" w:rsidRPr="0037612E" w:rsidRDefault="003C7A23" w:rsidP="00491EB1">
      <w:pPr>
        <w:pStyle w:val="Nvel2"/>
      </w:pPr>
      <w:r w:rsidRPr="00EC2F3A">
        <w:t xml:space="preserve">Todas as </w:t>
      </w:r>
      <w:r w:rsidRPr="0037612E">
        <w:t>referências de tempo no Edital, no aviso e durante a sessão pública observarão o horário de Brasília - DF.</w:t>
      </w:r>
    </w:p>
    <w:p w14:paraId="5CAAC75A" w14:textId="77777777" w:rsidR="003C7A23" w:rsidRPr="0037612E" w:rsidRDefault="003C7A23" w:rsidP="00491EB1">
      <w:pPr>
        <w:pStyle w:val="Nvel2"/>
      </w:pPr>
      <w:r w:rsidRPr="0037612E">
        <w:t>A homologação do resultado desta licitação não implicará direito à contratação.</w:t>
      </w:r>
    </w:p>
    <w:p w14:paraId="1EAEBD43" w14:textId="77777777" w:rsidR="003C7A23" w:rsidRPr="00EC2F3A" w:rsidRDefault="003C7A23" w:rsidP="00491EB1">
      <w:pPr>
        <w:pStyle w:val="Nvel2"/>
        <w:rPr>
          <w:rFonts w:eastAsia="Times New Roman"/>
        </w:rPr>
      </w:pPr>
      <w:r w:rsidRPr="0037612E">
        <w:t>As normas disciplinadoras</w:t>
      </w:r>
      <w:r w:rsidRPr="00EC2F3A">
        <w:t xml:space="preserve"> da licitação serão sempre interpretadas em favor da ampliação da disputa entre os interessados, desde que não comprometam o interesse da Administração, o princípio da isonomia, a finalidade e a segurança da contratação. </w:t>
      </w:r>
    </w:p>
    <w:p w14:paraId="309F6698" w14:textId="77777777" w:rsidR="003C7A23" w:rsidRPr="0037612E" w:rsidRDefault="003C7A23" w:rsidP="00491EB1">
      <w:pPr>
        <w:pStyle w:val="Nvel2"/>
      </w:pPr>
      <w:r w:rsidRPr="00EC2F3A">
        <w:t xml:space="preserve">Os licitantes assumem todos os custos de preparação e apresentação de suas propostas e a Administração não será, em </w:t>
      </w:r>
      <w:r w:rsidRPr="0037612E">
        <w:t>nenhum caso, responsável por esses custos, independentemente da condução ou do resultado do processo licitatório.</w:t>
      </w:r>
    </w:p>
    <w:p w14:paraId="6E2F91FC" w14:textId="77777777" w:rsidR="003C7A23" w:rsidRPr="0037612E" w:rsidRDefault="003C7A23" w:rsidP="00491EB1">
      <w:pPr>
        <w:pStyle w:val="Nvel2"/>
      </w:pPr>
      <w:r w:rsidRPr="0037612E">
        <w:t>Na contagem dos prazos estabelecidos neste Edital e seus Anexos, excluir-se-á o dia do início e incluir-se-á o do vencimento. Só se iniciam e vencem os prazos em dias de expediente na Administração.</w:t>
      </w:r>
    </w:p>
    <w:p w14:paraId="3200564D" w14:textId="5BD09D7E" w:rsidR="003C7A23" w:rsidRDefault="003C7A23" w:rsidP="00491EB1">
      <w:pPr>
        <w:pStyle w:val="Nvel2"/>
      </w:pPr>
      <w:r w:rsidRPr="0037612E">
        <w:t>O desatendimento de exigências formais não essenciais não importará o afastamento do licitante, desde que seja possível o aproveitamento do ato, observados os princípios da isonomia e do interesse público.</w:t>
      </w:r>
    </w:p>
    <w:p w14:paraId="4A8BDE97" w14:textId="77777777" w:rsidR="00A56DB7" w:rsidRDefault="00A56DB7" w:rsidP="00491EB1">
      <w:pPr>
        <w:pStyle w:val="Nvel2"/>
      </w:pPr>
      <w:r>
        <w:t>Documentos que não informem seu prazo de validade, terão validade de 90 (noventa) dias após sua emissão.</w:t>
      </w:r>
    </w:p>
    <w:p w14:paraId="51FB9539" w14:textId="77777777" w:rsidR="003C7A23" w:rsidRPr="0037612E" w:rsidRDefault="003C7A23" w:rsidP="00491EB1">
      <w:pPr>
        <w:pStyle w:val="Nvel2"/>
      </w:pPr>
      <w:r w:rsidRPr="0037612E">
        <w:t>Em caso de divergência entre disposições deste Edital e de seus anexos ou demais peças que compõem o processo, prevalecerá as deste Edital.</w:t>
      </w:r>
    </w:p>
    <w:p w14:paraId="3B988FF6" w14:textId="1F496083" w:rsidR="003C7A23" w:rsidRPr="00647205" w:rsidRDefault="00647205" w:rsidP="00491EB1">
      <w:pPr>
        <w:pStyle w:val="Nvel2"/>
        <w:rPr>
          <w:rFonts w:eastAsia="Times New Roman"/>
        </w:rPr>
      </w:pPr>
      <w:r>
        <w:t xml:space="preserve">O Edital e seus anexos estão disponíveis, na íntegra, no Portal Nacional de Contratações Públicas - PNCP (pncp.gov.br/), no site da Prefeitura Municipal de Irupi (irupi.es.gov.br) e </w:t>
      </w:r>
      <w:r w:rsidR="00CB23EE">
        <w:t>n</w:t>
      </w:r>
      <w:r>
        <w:t>a Licitanet Licitações Eletrônicas 4.0 (licitanet.com.br)</w:t>
      </w:r>
      <w:r w:rsidR="009443D0" w:rsidRPr="00647205">
        <w:t>.</w:t>
      </w:r>
      <w:r w:rsidR="009443D0" w:rsidRPr="00647205">
        <w:rPr>
          <w:color w:val="FF0000"/>
        </w:rPr>
        <w:t xml:space="preserve"> </w:t>
      </w:r>
    </w:p>
    <w:p w14:paraId="66D7AB8E" w14:textId="77777777" w:rsidR="003C7A23" w:rsidRPr="00EC2F3A" w:rsidRDefault="003C7A23" w:rsidP="00491EB1">
      <w:pPr>
        <w:pStyle w:val="Nvel2"/>
        <w:rPr>
          <w:rFonts w:eastAsia="Times New Roman"/>
        </w:rPr>
      </w:pPr>
      <w:r w:rsidRPr="00EC2F3A">
        <w:t xml:space="preserve">Integram este </w:t>
      </w:r>
      <w:r w:rsidRPr="0037612E">
        <w:t>Edital</w:t>
      </w:r>
      <w:r w:rsidRPr="00EC2F3A">
        <w:t>, para todos os fins e efeitos, os seguintes anexos:</w:t>
      </w:r>
    </w:p>
    <w:p w14:paraId="7C1A7C40" w14:textId="6D43CD4B" w:rsidR="0053610D" w:rsidRDefault="0053610D" w:rsidP="00491EB1">
      <w:pPr>
        <w:pStyle w:val="Nvel3"/>
      </w:pPr>
      <w:r>
        <w:t>ANEXO I - Critérios de Pontuação das Propostas Técnicas</w:t>
      </w:r>
    </w:p>
    <w:p w14:paraId="7ADD4298" w14:textId="5D27A750" w:rsidR="003C7A23" w:rsidRPr="00EC2F3A" w:rsidRDefault="003C7A23" w:rsidP="00491EB1">
      <w:pPr>
        <w:pStyle w:val="Nvel3"/>
      </w:pPr>
      <w:r w:rsidRPr="0037612E">
        <w:t>ANEXO</w:t>
      </w:r>
      <w:r w:rsidRPr="00EC2F3A">
        <w:t xml:space="preserve"> I</w:t>
      </w:r>
      <w:r w:rsidR="0053610D">
        <w:t>I</w:t>
      </w:r>
      <w:r w:rsidRPr="00EC2F3A">
        <w:t xml:space="preserve"> - Termo de Referência</w:t>
      </w:r>
    </w:p>
    <w:p w14:paraId="1550C386" w14:textId="554A85A6" w:rsidR="003C7A23" w:rsidRPr="00EC2F3A" w:rsidRDefault="003C7A23" w:rsidP="00491EB1">
      <w:pPr>
        <w:pStyle w:val="Nvel3"/>
      </w:pPr>
      <w:r w:rsidRPr="0037612E">
        <w:t>Apêndice</w:t>
      </w:r>
      <w:r w:rsidRPr="00EC2F3A">
        <w:t xml:space="preserve"> do Anexo I</w:t>
      </w:r>
      <w:r w:rsidR="0053610D">
        <w:t>I</w:t>
      </w:r>
      <w:r w:rsidRPr="00EC2F3A">
        <w:t xml:space="preserve"> </w:t>
      </w:r>
      <w:r w:rsidR="002C0DD2" w:rsidRPr="00EC2F3A">
        <w:t>-</w:t>
      </w:r>
      <w:r w:rsidRPr="00EC2F3A">
        <w:t xml:space="preserve"> Estudo Técnico Preliminar</w:t>
      </w:r>
    </w:p>
    <w:p w14:paraId="631A766F" w14:textId="149287E5" w:rsidR="00822E9A" w:rsidRDefault="00822E9A" w:rsidP="00491EB1">
      <w:pPr>
        <w:pStyle w:val="Nvel3"/>
      </w:pPr>
      <w:r w:rsidRPr="0037612E">
        <w:lastRenderedPageBreak/>
        <w:t>ANEXO</w:t>
      </w:r>
      <w:r w:rsidRPr="00EC2F3A">
        <w:t xml:space="preserve"> I</w:t>
      </w:r>
      <w:r w:rsidR="0053610D">
        <w:t>I</w:t>
      </w:r>
      <w:r w:rsidRPr="00EC2F3A">
        <w:t>I - Minuta de Termo de Contrato</w:t>
      </w:r>
    </w:p>
    <w:p w14:paraId="390A23F0" w14:textId="577CC072" w:rsidR="00822E9A" w:rsidRPr="00C26C97" w:rsidRDefault="00822E9A" w:rsidP="00491EB1">
      <w:pPr>
        <w:pStyle w:val="Nvel3-Red"/>
        <w:rPr>
          <w:rFonts w:eastAsia="Times New Roman"/>
        </w:rPr>
      </w:pPr>
      <w:bookmarkStart w:id="69" w:name="_Hlk136275120"/>
      <w:r w:rsidRPr="00C26C97">
        <w:t xml:space="preserve">ANEXO </w:t>
      </w:r>
      <w:r w:rsidR="00857DEB">
        <w:t>I</w:t>
      </w:r>
      <w:r>
        <w:t>V</w:t>
      </w:r>
      <w:r w:rsidRPr="00C26C97">
        <w:t xml:space="preserve"> - (....)</w:t>
      </w:r>
    </w:p>
    <w:p w14:paraId="5B57FACC" w14:textId="77777777" w:rsidR="00491EB1" w:rsidRPr="00820560" w:rsidRDefault="00491EB1" w:rsidP="00491EB1">
      <w:bookmarkStart w:id="70" w:name="_Hlk136877099"/>
      <w:bookmarkEnd w:id="37"/>
      <w:bookmarkEnd w:id="69"/>
      <w:r w:rsidRPr="00B10BE9">
        <w:t>Irupi/ES</w:t>
      </w:r>
      <w:r w:rsidRPr="00820560">
        <w:t xml:space="preserve">, </w:t>
      </w:r>
      <w:r w:rsidRPr="0048531B">
        <w:rPr>
          <w:color w:val="FF0000"/>
        </w:rPr>
        <w:t xml:space="preserve">[dia] </w:t>
      </w:r>
      <w:r w:rsidRPr="00820560">
        <w:t xml:space="preserve">de </w:t>
      </w:r>
      <w:r w:rsidRPr="0048531B">
        <w:rPr>
          <w:color w:val="FF0000"/>
        </w:rPr>
        <w:t xml:space="preserve">[mês] </w:t>
      </w:r>
      <w:r w:rsidRPr="00820560">
        <w:t xml:space="preserve">de </w:t>
      </w:r>
      <w:r w:rsidRPr="0048531B">
        <w:rPr>
          <w:color w:val="FF0000"/>
        </w:rPr>
        <w:t>[ano]</w:t>
      </w:r>
      <w:r w:rsidRPr="00820560">
        <w:t>.</w:t>
      </w:r>
    </w:p>
    <w:bookmarkEnd w:id="70"/>
    <w:p w14:paraId="593D5001" w14:textId="77777777" w:rsidR="00491EB1" w:rsidRPr="00EC2F3A" w:rsidRDefault="00491EB1" w:rsidP="00491EB1">
      <w:pPr>
        <w:spacing w:beforeLines="120" w:before="288" w:afterLines="120" w:after="288"/>
        <w:ind w:firstLine="567"/>
        <w:rPr>
          <w:rFonts w:asciiTheme="majorHAnsi" w:eastAsia="MS Mincho" w:hAnsiTheme="majorHAnsi" w:cstheme="majorHAnsi"/>
          <w:color w:val="000000"/>
          <w:sz w:val="20"/>
          <w:szCs w:val="20"/>
        </w:rPr>
      </w:pPr>
    </w:p>
    <w:p w14:paraId="123914EC" w14:textId="77777777" w:rsidR="00896223" w:rsidRPr="00896223" w:rsidRDefault="00896223" w:rsidP="00896223">
      <w:pPr>
        <w:pStyle w:val="Destaque-Red"/>
        <w:jc w:val="center"/>
      </w:pPr>
      <w:r w:rsidRPr="00896223">
        <w:t>Autoridade Competente</w:t>
      </w:r>
    </w:p>
    <w:p w14:paraId="025E3ADD" w14:textId="32E464B9" w:rsidR="007A455D" w:rsidRPr="00896223" w:rsidRDefault="00896223" w:rsidP="00896223">
      <w:pPr>
        <w:pStyle w:val="Destaque-Red"/>
        <w:jc w:val="center"/>
      </w:pPr>
      <w:r w:rsidRPr="00896223">
        <w:t>Cargo</w:t>
      </w:r>
    </w:p>
    <w:sectPr w:rsidR="007A455D" w:rsidRPr="00896223" w:rsidSect="008A4F01">
      <w:footerReference w:type="default" r:id="rId27"/>
      <w:pgSz w:w="11906" w:h="16838" w:code="9"/>
      <w:pgMar w:top="1247" w:right="1418" w:bottom="1247" w:left="1418" w:header="709" w:footer="709"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261">
      <wne:acd wne:acdName="acd2"/>
    </wne:keymap>
    <wne:keymap wne:kcmPrimary="0262">
      <wne:acd wne:acdName="acd0"/>
    </wne:keymap>
    <wne:keymap wne:kcmPrimary="0263">
      <wne:acd wne:acdName="acd1"/>
    </wne:keymap>
    <wne:keymap wne:kcmPrimary="0264">
      <wne:acd wne:acdName="acd3"/>
    </wne:keymap>
  </wne:keymaps>
  <wne:toolbars>
    <wne:acdManifest>
      <wne:acdEntry wne:acdName="acd0"/>
      <wne:acdEntry wne:acdName="acd1"/>
      <wne:acdEntry wne:acdName="acd2"/>
      <wne:acdEntry wne:acdName="acd3"/>
    </wne:acdManifest>
  </wne:toolbars>
  <wne:acds>
    <wne:acd wne:argValue="AgBOAO0AdgBlAGwAIAAyAA==" wne:acdName="acd0" wne:fciIndexBasedOn="0065"/>
    <wne:acd wne:argValue="AgBOAO0AdgBlAGwAIAAzAA==" wne:acdName="acd1" wne:fciIndexBasedOn="0065"/>
    <wne:acd wne:argValue="AgBOAO0AdgBlAGwAIAAxACAALQAgAFQA7QB0AHUAbABvAA==" wne:acdName="acd2" wne:fciIndexBasedOn="0065"/>
    <wne:acd wne:argValue="AgBOAO0AdgBlAGwAIAA0AA==" wne:acdName="acd3"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75E892" w14:textId="77777777" w:rsidR="00960187" w:rsidRDefault="00960187">
      <w:r>
        <w:separator/>
      </w:r>
    </w:p>
  </w:endnote>
  <w:endnote w:type="continuationSeparator" w:id="0">
    <w:p w14:paraId="5A5F5427" w14:textId="77777777" w:rsidR="00960187" w:rsidRDefault="00960187">
      <w:r>
        <w:continuationSeparator/>
      </w:r>
    </w:p>
  </w:endnote>
  <w:endnote w:type="continuationNotice" w:id="1">
    <w:p w14:paraId="38492619" w14:textId="77777777" w:rsidR="00960187" w:rsidRDefault="0096018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Zurich BT">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31E3A0" w14:textId="3C693219" w:rsidR="00D70E36" w:rsidRDefault="00D70E36" w:rsidP="00CF6CC9">
    <w:pPr>
      <w:pStyle w:val="Rodap"/>
      <w:tabs>
        <w:tab w:val="clear" w:pos="4252"/>
      </w:tabs>
      <w:ind w:left="3969"/>
      <w:rPr>
        <w:rFonts w:cs="Calibri"/>
        <w:sz w:val="20"/>
        <w:szCs w:val="20"/>
      </w:rPr>
    </w:pPr>
    <w:bookmarkStart w:id="71" w:name="_Hlk180539419"/>
    <w:bookmarkStart w:id="72" w:name="_Hlk180539420"/>
    <w:r>
      <w:rPr>
        <w:rFonts w:cs="Calibri"/>
        <w:noProof/>
        <w:sz w:val="20"/>
        <w:szCs w:val="20"/>
      </w:rPr>
      <w:drawing>
        <wp:anchor distT="0" distB="0" distL="114300" distR="114300" simplePos="0" relativeHeight="251659264" behindDoc="0" locked="0" layoutInCell="1" allowOverlap="1" wp14:anchorId="42594667" wp14:editId="75EEC87D">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5908B8">
      <w:rPr>
        <w:rFonts w:cs="Calibri"/>
        <w:sz w:val="20"/>
        <w:szCs w:val="20"/>
      </w:rPr>
      <w:t>janeiro</w:t>
    </w:r>
    <w:r w:rsidRPr="007F142B">
      <w:rPr>
        <w:rFonts w:cs="Calibri"/>
        <w:sz w:val="20"/>
        <w:szCs w:val="20"/>
      </w:rPr>
      <w:t>/202</w:t>
    </w:r>
    <w:r w:rsidR="005908B8">
      <w:rPr>
        <w:rFonts w:cs="Calibri"/>
        <w:sz w:val="20"/>
        <w:szCs w:val="20"/>
      </w:rPr>
      <w:t>6</w:t>
    </w:r>
  </w:p>
  <w:bookmarkEnd w:id="71"/>
  <w:bookmarkEnd w:id="72"/>
  <w:p w14:paraId="7E6308F2" w14:textId="7545F6C2" w:rsidR="003A10DC" w:rsidRPr="00D70E36" w:rsidRDefault="00D70E36" w:rsidP="00D70E36">
    <w:pPr>
      <w:pStyle w:val="Rodap"/>
      <w:tabs>
        <w:tab w:val="clear" w:pos="4252"/>
      </w:tabs>
      <w:ind w:left="3969"/>
      <w:rPr>
        <w:rFonts w:cs="Calibri"/>
        <w:sz w:val="20"/>
        <w:szCs w:val="20"/>
      </w:rPr>
    </w:pPr>
    <w:r w:rsidRPr="00D70E36">
      <w:rPr>
        <w:rFonts w:cs="Calibri"/>
        <w:sz w:val="20"/>
        <w:szCs w:val="20"/>
      </w:rPr>
      <w:t>Minuta Edital - Concorrência Eletrônica - Técnica e Preço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084379" w14:textId="77777777" w:rsidR="00960187" w:rsidRDefault="00960187">
      <w:r>
        <w:separator/>
      </w:r>
    </w:p>
  </w:footnote>
  <w:footnote w:type="continuationSeparator" w:id="0">
    <w:p w14:paraId="7CA7A1F7" w14:textId="77777777" w:rsidR="00960187" w:rsidRDefault="00960187">
      <w:r>
        <w:continuationSeparator/>
      </w:r>
    </w:p>
  </w:footnote>
  <w:footnote w:type="continuationNotice" w:id="1">
    <w:p w14:paraId="2617C74D" w14:textId="77777777" w:rsidR="00960187" w:rsidRDefault="0096018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FAA2E13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8FE0C1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5A6C0E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08C369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5F8187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12AA30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9D0B65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AC6AEE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110FEC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12"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1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1D5C100D"/>
    <w:multiLevelType w:val="multilevel"/>
    <w:tmpl w:val="83FCD288"/>
    <w:lvl w:ilvl="0">
      <w:start w:val="1"/>
      <w:numFmt w:val="decimal"/>
      <w:pStyle w:val="Nivel01"/>
      <w:lvlText w:val="%1."/>
      <w:lvlJc w:val="left"/>
      <w:pPr>
        <w:ind w:left="360" w:hanging="360"/>
      </w:pPr>
      <w:rPr>
        <w:rFonts w:hint="default"/>
        <w:b/>
      </w:rPr>
    </w:lvl>
    <w:lvl w:ilvl="1">
      <w:start w:val="1"/>
      <w:numFmt w:val="decimal"/>
      <w:pStyle w:val="Nivel2"/>
      <w:lvlText w:val="%1.%2."/>
      <w:lvlJc w:val="left"/>
      <w:pPr>
        <w:ind w:left="4969" w:hanging="432"/>
      </w:pPr>
      <w:rPr>
        <w:rFonts w:asciiTheme="majorHAnsi" w:hAnsiTheme="majorHAnsi" w:cstheme="majorHAnsi" w:hint="default"/>
        <w:b w:val="0"/>
        <w:i w:val="0"/>
        <w:strike w:val="0"/>
        <w:color w:val="auto"/>
        <w:sz w:val="20"/>
        <w:szCs w:val="24"/>
        <w:u w:val="none"/>
      </w:rPr>
    </w:lvl>
    <w:lvl w:ilvl="2">
      <w:start w:val="1"/>
      <w:numFmt w:val="decimal"/>
      <w:pStyle w:val="Nivel3"/>
      <w:lvlText w:val="%1.%2.%3."/>
      <w:lvlJc w:val="left"/>
      <w:pPr>
        <w:ind w:left="2206" w:hanging="504"/>
      </w:pPr>
      <w:rPr>
        <w:rFonts w:asciiTheme="majorHAnsi" w:hAnsiTheme="majorHAnsi" w:cstheme="majorHAnsi" w:hint="default"/>
        <w:b w:val="0"/>
        <w:i w:val="0"/>
        <w:strike w:val="0"/>
        <w:color w:val="auto"/>
        <w:sz w:val="20"/>
        <w:szCs w:val="24"/>
      </w:rPr>
    </w:lvl>
    <w:lvl w:ilvl="3">
      <w:start w:val="1"/>
      <w:numFmt w:val="decimal"/>
      <w:pStyle w:val="Nivel4"/>
      <w:lvlText w:val="%1.%2.%3.%4."/>
      <w:lvlJc w:val="left"/>
      <w:pPr>
        <w:ind w:left="2491" w:hanging="648"/>
      </w:pPr>
      <w:rPr>
        <w:rFonts w:hint="default"/>
      </w:rPr>
    </w:lvl>
    <w:lvl w:ilvl="4">
      <w:start w:val="1"/>
      <w:numFmt w:val="decimal"/>
      <w:pStyle w:val="Nivel5"/>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3EAF6C68"/>
    <w:multiLevelType w:val="multilevel"/>
    <w:tmpl w:val="92F2D142"/>
    <w:lvl w:ilvl="0">
      <w:numFmt w:val="none"/>
      <w:lvlText w:val=""/>
      <w:lvlJc w:val="left"/>
      <w:pPr>
        <w:tabs>
          <w:tab w:val="num" w:pos="360"/>
        </w:tabs>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7"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457874049">
    <w:abstractNumId w:val="15"/>
  </w:num>
  <w:num w:numId="2" w16cid:durableId="1307590393">
    <w:abstractNumId w:val="4"/>
  </w:num>
  <w:num w:numId="3" w16cid:durableId="1099837861">
    <w:abstractNumId w:val="26"/>
  </w:num>
  <w:num w:numId="4" w16cid:durableId="170603658">
    <w:abstractNumId w:val="27"/>
  </w:num>
  <w:num w:numId="5" w16cid:durableId="369762918">
    <w:abstractNumId w:val="21"/>
  </w:num>
  <w:num w:numId="6" w16cid:durableId="900407673">
    <w:abstractNumId w:val="17"/>
  </w:num>
  <w:num w:numId="7" w16cid:durableId="1865513175">
    <w:abstractNumId w:val="22"/>
  </w:num>
  <w:num w:numId="8" w16cid:durableId="366762967">
    <w:abstractNumId w:val="23"/>
  </w:num>
  <w:num w:numId="9" w16cid:durableId="1287782884">
    <w:abstractNumId w:val="1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424613198">
    <w:abstractNumId w:val="13"/>
  </w:num>
  <w:num w:numId="11" w16cid:durableId="2130850461">
    <w:abstractNumId w:val="9"/>
  </w:num>
  <w:num w:numId="12" w16cid:durableId="312027348">
    <w:abstractNumId w:val="7"/>
  </w:num>
  <w:num w:numId="13" w16cid:durableId="352387567">
    <w:abstractNumId w:val="6"/>
  </w:num>
  <w:num w:numId="14" w16cid:durableId="3289678">
    <w:abstractNumId w:val="5"/>
  </w:num>
  <w:num w:numId="15" w16cid:durableId="476647103">
    <w:abstractNumId w:val="8"/>
  </w:num>
  <w:num w:numId="16" w16cid:durableId="1130325663">
    <w:abstractNumId w:val="3"/>
  </w:num>
  <w:num w:numId="17" w16cid:durableId="1830559610">
    <w:abstractNumId w:val="2"/>
  </w:num>
  <w:num w:numId="18" w16cid:durableId="216017641">
    <w:abstractNumId w:val="1"/>
  </w:num>
  <w:num w:numId="19" w16cid:durableId="877350250">
    <w:abstractNumId w:val="0"/>
  </w:num>
  <w:num w:numId="20" w16cid:durableId="6245914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39402325">
    <w:abstractNumId w:val="20"/>
  </w:num>
  <w:num w:numId="22" w16cid:durableId="584076634">
    <w:abstractNumId w:val="15"/>
    <w:lvlOverride w:ilvl="0">
      <w:lvl w:ilvl="0">
        <w:start w:val="1"/>
        <w:numFmt w:val="decimal"/>
        <w:pStyle w:val="Nivel01"/>
        <w:lvlText w:val="%1."/>
        <w:lvlJc w:val="left"/>
        <w:pPr>
          <w:ind w:left="360" w:hanging="360"/>
        </w:pPr>
        <w:rPr>
          <w:rFonts w:hint="default"/>
          <w:b/>
        </w:rPr>
      </w:lvl>
    </w:lvlOverride>
    <w:lvlOverride w:ilvl="1">
      <w:lvl w:ilvl="1">
        <w:numFmt w:val="decimal"/>
        <w:pStyle w:val="Nivel2"/>
        <w:lvlText w:val="%1.%2."/>
        <w:lvlJc w:val="left"/>
        <w:pPr>
          <w:ind w:left="999" w:hanging="432"/>
        </w:pPr>
        <w:rPr>
          <w:rFonts w:hint="default"/>
          <w:b w:val="0"/>
          <w:i w:val="0"/>
          <w:strike w:val="0"/>
          <w:color w:val="auto"/>
          <w:sz w:val="20"/>
          <w:szCs w:val="20"/>
          <w:u w:val="none"/>
        </w:rPr>
      </w:lvl>
    </w:lvlOverride>
    <w:lvlOverride w:ilvl="2">
      <w:lvl w:ilvl="2">
        <w:start w:val="1"/>
        <w:numFmt w:val="decimal"/>
        <w:pStyle w:val="Nivel3"/>
        <w:lvlText w:val="%1.%2.%3"/>
        <w:lvlJc w:val="left"/>
        <w:pPr>
          <w:ind w:left="1638" w:hanging="504"/>
        </w:pPr>
        <w:rPr>
          <w:rFonts w:hint="default"/>
          <w:b w:val="0"/>
          <w:i w:val="0"/>
          <w:strike w:val="0"/>
          <w:color w:val="auto"/>
          <w:sz w:val="20"/>
          <w:szCs w:val="20"/>
        </w:rPr>
      </w:lvl>
    </w:lvlOverride>
    <w:lvlOverride w:ilvl="3">
      <w:lvl w:ilvl="3">
        <w:start w:val="1"/>
        <w:numFmt w:val="decimal"/>
        <w:pStyle w:val="Nivel4"/>
        <w:lvlText w:val="%1.%2.%3.%4."/>
        <w:lvlJc w:val="left"/>
        <w:pPr>
          <w:ind w:left="2491" w:hanging="648"/>
        </w:pPr>
        <w:rPr>
          <w:rFonts w:hint="default"/>
        </w:rPr>
      </w:lvl>
    </w:lvlOverride>
    <w:lvlOverride w:ilvl="4">
      <w:lvl w:ilvl="4">
        <w:start w:val="1"/>
        <w:numFmt w:val="decimal"/>
        <w:pStyle w:val="Nivel5"/>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3" w16cid:durableId="1658532576">
    <w:abstractNumId w:val="11"/>
  </w:num>
  <w:num w:numId="24" w16cid:durableId="611400980">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5" w16cid:durableId="1578706062">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6" w16cid:durableId="1468812266">
    <w:abstractNumId w:val="14"/>
  </w:num>
  <w:num w:numId="27" w16cid:durableId="1750536717">
    <w:abstractNumId w:val="19"/>
  </w:num>
  <w:num w:numId="28" w16cid:durableId="762997873">
    <w:abstractNumId w:val="24"/>
  </w:num>
  <w:num w:numId="29" w16cid:durableId="50196733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310138536">
    <w:abstractNumId w:val="12"/>
  </w:num>
  <w:num w:numId="31" w16cid:durableId="519441631">
    <w:abstractNumId w:val="10"/>
  </w:num>
  <w:num w:numId="32" w16cid:durableId="1760253285">
    <w:abstractNumId w:val="25"/>
  </w:num>
  <w:num w:numId="33" w16cid:durableId="1868179161">
    <w:abstractNumId w:val="16"/>
  </w:num>
  <w:num w:numId="34" w16cid:durableId="156506672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proofState w:spelling="clean" w:grammar="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0AA"/>
    <w:rsid w:val="000019C6"/>
    <w:rsid w:val="00001FC0"/>
    <w:rsid w:val="0000236D"/>
    <w:rsid w:val="00002F26"/>
    <w:rsid w:val="00003274"/>
    <w:rsid w:val="00003298"/>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031"/>
    <w:rsid w:val="00011390"/>
    <w:rsid w:val="000122C1"/>
    <w:rsid w:val="000124BA"/>
    <w:rsid w:val="00012A11"/>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20C33"/>
    <w:rsid w:val="0002118D"/>
    <w:rsid w:val="000212C9"/>
    <w:rsid w:val="00021486"/>
    <w:rsid w:val="0002260C"/>
    <w:rsid w:val="0002289A"/>
    <w:rsid w:val="000229B1"/>
    <w:rsid w:val="00022BA7"/>
    <w:rsid w:val="0002306D"/>
    <w:rsid w:val="00023CDD"/>
    <w:rsid w:val="000240B2"/>
    <w:rsid w:val="000242C8"/>
    <w:rsid w:val="00025B38"/>
    <w:rsid w:val="00025E06"/>
    <w:rsid w:val="00026A9C"/>
    <w:rsid w:val="00027155"/>
    <w:rsid w:val="000277DE"/>
    <w:rsid w:val="00027855"/>
    <w:rsid w:val="00027933"/>
    <w:rsid w:val="00027A5D"/>
    <w:rsid w:val="000309D1"/>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6DDA"/>
    <w:rsid w:val="00047D73"/>
    <w:rsid w:val="00050015"/>
    <w:rsid w:val="000501A4"/>
    <w:rsid w:val="000502FB"/>
    <w:rsid w:val="00050712"/>
    <w:rsid w:val="00050CA9"/>
    <w:rsid w:val="00050EA0"/>
    <w:rsid w:val="00051312"/>
    <w:rsid w:val="00051782"/>
    <w:rsid w:val="0005180E"/>
    <w:rsid w:val="000518EF"/>
    <w:rsid w:val="000518F5"/>
    <w:rsid w:val="00051CDA"/>
    <w:rsid w:val="00051F02"/>
    <w:rsid w:val="00052048"/>
    <w:rsid w:val="000526DD"/>
    <w:rsid w:val="00052F23"/>
    <w:rsid w:val="00053046"/>
    <w:rsid w:val="00053303"/>
    <w:rsid w:val="00053E65"/>
    <w:rsid w:val="00053F54"/>
    <w:rsid w:val="00054D33"/>
    <w:rsid w:val="00055034"/>
    <w:rsid w:val="00055889"/>
    <w:rsid w:val="00055C19"/>
    <w:rsid w:val="00055F99"/>
    <w:rsid w:val="00056433"/>
    <w:rsid w:val="000564D1"/>
    <w:rsid w:val="00060256"/>
    <w:rsid w:val="00060414"/>
    <w:rsid w:val="00060A78"/>
    <w:rsid w:val="00060B91"/>
    <w:rsid w:val="00060E15"/>
    <w:rsid w:val="00060E1B"/>
    <w:rsid w:val="00061553"/>
    <w:rsid w:val="00061DA5"/>
    <w:rsid w:val="00061FEE"/>
    <w:rsid w:val="0006239C"/>
    <w:rsid w:val="00062853"/>
    <w:rsid w:val="00062E0E"/>
    <w:rsid w:val="0006303F"/>
    <w:rsid w:val="000633EF"/>
    <w:rsid w:val="00063660"/>
    <w:rsid w:val="0006419C"/>
    <w:rsid w:val="000645F4"/>
    <w:rsid w:val="00064A73"/>
    <w:rsid w:val="0006504E"/>
    <w:rsid w:val="000652F6"/>
    <w:rsid w:val="0006537A"/>
    <w:rsid w:val="00065883"/>
    <w:rsid w:val="000662C1"/>
    <w:rsid w:val="00066368"/>
    <w:rsid w:val="00066564"/>
    <w:rsid w:val="00066C2F"/>
    <w:rsid w:val="000670EC"/>
    <w:rsid w:val="00067525"/>
    <w:rsid w:val="000677A2"/>
    <w:rsid w:val="00067B0A"/>
    <w:rsid w:val="0007019A"/>
    <w:rsid w:val="00070375"/>
    <w:rsid w:val="0007075C"/>
    <w:rsid w:val="000709FF"/>
    <w:rsid w:val="00070EA5"/>
    <w:rsid w:val="00070FD8"/>
    <w:rsid w:val="000710E8"/>
    <w:rsid w:val="000725AE"/>
    <w:rsid w:val="00073004"/>
    <w:rsid w:val="00073596"/>
    <w:rsid w:val="00073852"/>
    <w:rsid w:val="00073E63"/>
    <w:rsid w:val="0007625C"/>
    <w:rsid w:val="00076CBC"/>
    <w:rsid w:val="00077033"/>
    <w:rsid w:val="0007709E"/>
    <w:rsid w:val="00077127"/>
    <w:rsid w:val="000779C7"/>
    <w:rsid w:val="00077E39"/>
    <w:rsid w:val="00077F21"/>
    <w:rsid w:val="00080710"/>
    <w:rsid w:val="00080B53"/>
    <w:rsid w:val="00080DD9"/>
    <w:rsid w:val="00081098"/>
    <w:rsid w:val="00081282"/>
    <w:rsid w:val="0008205E"/>
    <w:rsid w:val="000823C4"/>
    <w:rsid w:val="000826B8"/>
    <w:rsid w:val="0008276E"/>
    <w:rsid w:val="00082DC7"/>
    <w:rsid w:val="000831C8"/>
    <w:rsid w:val="00084490"/>
    <w:rsid w:val="00084518"/>
    <w:rsid w:val="000850DC"/>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347"/>
    <w:rsid w:val="000967EB"/>
    <w:rsid w:val="00096B41"/>
    <w:rsid w:val="00096C23"/>
    <w:rsid w:val="000A0129"/>
    <w:rsid w:val="000A0585"/>
    <w:rsid w:val="000A05E3"/>
    <w:rsid w:val="000A0BAC"/>
    <w:rsid w:val="000A102A"/>
    <w:rsid w:val="000A179E"/>
    <w:rsid w:val="000A1A7B"/>
    <w:rsid w:val="000A1B88"/>
    <w:rsid w:val="000A1BEE"/>
    <w:rsid w:val="000A1EAC"/>
    <w:rsid w:val="000A23DA"/>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191"/>
    <w:rsid w:val="000B1534"/>
    <w:rsid w:val="000B1626"/>
    <w:rsid w:val="000B1692"/>
    <w:rsid w:val="000B1C01"/>
    <w:rsid w:val="000B226F"/>
    <w:rsid w:val="000B283A"/>
    <w:rsid w:val="000B3B09"/>
    <w:rsid w:val="000B3F07"/>
    <w:rsid w:val="000B3F56"/>
    <w:rsid w:val="000B49DC"/>
    <w:rsid w:val="000B56AB"/>
    <w:rsid w:val="000B63E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24"/>
    <w:rsid w:val="000C4759"/>
    <w:rsid w:val="000C5D14"/>
    <w:rsid w:val="000C6446"/>
    <w:rsid w:val="000C670A"/>
    <w:rsid w:val="000C7B49"/>
    <w:rsid w:val="000C7FA6"/>
    <w:rsid w:val="000C7FFC"/>
    <w:rsid w:val="000D017E"/>
    <w:rsid w:val="000D12FF"/>
    <w:rsid w:val="000D239E"/>
    <w:rsid w:val="000D294B"/>
    <w:rsid w:val="000D2A6B"/>
    <w:rsid w:val="000D2AC3"/>
    <w:rsid w:val="000D2B1C"/>
    <w:rsid w:val="000D348F"/>
    <w:rsid w:val="000D3590"/>
    <w:rsid w:val="000D4159"/>
    <w:rsid w:val="000D4D3E"/>
    <w:rsid w:val="000D5774"/>
    <w:rsid w:val="000D5B05"/>
    <w:rsid w:val="000D5CAD"/>
    <w:rsid w:val="000D6597"/>
    <w:rsid w:val="000D76B8"/>
    <w:rsid w:val="000E071F"/>
    <w:rsid w:val="000E1409"/>
    <w:rsid w:val="000E15BD"/>
    <w:rsid w:val="000E15DC"/>
    <w:rsid w:val="000E20A6"/>
    <w:rsid w:val="000E238A"/>
    <w:rsid w:val="000E2BF3"/>
    <w:rsid w:val="000E2F19"/>
    <w:rsid w:val="000E31D5"/>
    <w:rsid w:val="000E320E"/>
    <w:rsid w:val="000E3CC6"/>
    <w:rsid w:val="000E3D71"/>
    <w:rsid w:val="000E3F86"/>
    <w:rsid w:val="000E42DE"/>
    <w:rsid w:val="000E4C1B"/>
    <w:rsid w:val="000E4F8C"/>
    <w:rsid w:val="000E5B49"/>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1B3"/>
    <w:rsid w:val="000F2B66"/>
    <w:rsid w:val="000F2D45"/>
    <w:rsid w:val="000F2D6D"/>
    <w:rsid w:val="000F397B"/>
    <w:rsid w:val="000F3C28"/>
    <w:rsid w:val="000F4088"/>
    <w:rsid w:val="000F4F96"/>
    <w:rsid w:val="000F5A07"/>
    <w:rsid w:val="000F68B7"/>
    <w:rsid w:val="001003FA"/>
    <w:rsid w:val="0010044D"/>
    <w:rsid w:val="0010051D"/>
    <w:rsid w:val="00100606"/>
    <w:rsid w:val="00100990"/>
    <w:rsid w:val="0010099D"/>
    <w:rsid w:val="00100BD1"/>
    <w:rsid w:val="00100D91"/>
    <w:rsid w:val="001011D5"/>
    <w:rsid w:val="00101E6A"/>
    <w:rsid w:val="00102F0D"/>
    <w:rsid w:val="00102F2B"/>
    <w:rsid w:val="0010312E"/>
    <w:rsid w:val="00103391"/>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0AB2"/>
    <w:rsid w:val="001116F8"/>
    <w:rsid w:val="00111C8B"/>
    <w:rsid w:val="0011261C"/>
    <w:rsid w:val="00112A6A"/>
    <w:rsid w:val="00112ABD"/>
    <w:rsid w:val="0011358D"/>
    <w:rsid w:val="00113EEB"/>
    <w:rsid w:val="001148AC"/>
    <w:rsid w:val="00114C63"/>
    <w:rsid w:val="00115429"/>
    <w:rsid w:val="0011575E"/>
    <w:rsid w:val="00115C30"/>
    <w:rsid w:val="00116179"/>
    <w:rsid w:val="00116D83"/>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AAA"/>
    <w:rsid w:val="00127D78"/>
    <w:rsid w:val="00127DCD"/>
    <w:rsid w:val="00130039"/>
    <w:rsid w:val="001301A9"/>
    <w:rsid w:val="001304C0"/>
    <w:rsid w:val="001305E6"/>
    <w:rsid w:val="001305EC"/>
    <w:rsid w:val="00130737"/>
    <w:rsid w:val="00130BEE"/>
    <w:rsid w:val="001315F2"/>
    <w:rsid w:val="00132214"/>
    <w:rsid w:val="00132231"/>
    <w:rsid w:val="00133148"/>
    <w:rsid w:val="00133A1F"/>
    <w:rsid w:val="001342C0"/>
    <w:rsid w:val="00134694"/>
    <w:rsid w:val="00134FE4"/>
    <w:rsid w:val="0013520A"/>
    <w:rsid w:val="00135710"/>
    <w:rsid w:val="00135CCD"/>
    <w:rsid w:val="00136255"/>
    <w:rsid w:val="00136307"/>
    <w:rsid w:val="0013673B"/>
    <w:rsid w:val="00136D43"/>
    <w:rsid w:val="0013709F"/>
    <w:rsid w:val="00137BE7"/>
    <w:rsid w:val="00137F60"/>
    <w:rsid w:val="0014004B"/>
    <w:rsid w:val="001400AB"/>
    <w:rsid w:val="00140584"/>
    <w:rsid w:val="00140A41"/>
    <w:rsid w:val="00141189"/>
    <w:rsid w:val="001412E2"/>
    <w:rsid w:val="001414AC"/>
    <w:rsid w:val="001419CD"/>
    <w:rsid w:val="001419EE"/>
    <w:rsid w:val="00142B67"/>
    <w:rsid w:val="00142FE1"/>
    <w:rsid w:val="0014325E"/>
    <w:rsid w:val="00143845"/>
    <w:rsid w:val="00143DB3"/>
    <w:rsid w:val="00143E29"/>
    <w:rsid w:val="001441A4"/>
    <w:rsid w:val="001443B4"/>
    <w:rsid w:val="00144AB1"/>
    <w:rsid w:val="00144E73"/>
    <w:rsid w:val="0014670B"/>
    <w:rsid w:val="001468D3"/>
    <w:rsid w:val="00146BDF"/>
    <w:rsid w:val="00147222"/>
    <w:rsid w:val="0014755F"/>
    <w:rsid w:val="00150295"/>
    <w:rsid w:val="001516EA"/>
    <w:rsid w:val="0015172D"/>
    <w:rsid w:val="0015394F"/>
    <w:rsid w:val="00153E25"/>
    <w:rsid w:val="00154505"/>
    <w:rsid w:val="00154B86"/>
    <w:rsid w:val="00154BF4"/>
    <w:rsid w:val="00155D25"/>
    <w:rsid w:val="001562A8"/>
    <w:rsid w:val="00156349"/>
    <w:rsid w:val="0015684D"/>
    <w:rsid w:val="00156C74"/>
    <w:rsid w:val="00156E90"/>
    <w:rsid w:val="0015707E"/>
    <w:rsid w:val="00157D8E"/>
    <w:rsid w:val="00160549"/>
    <w:rsid w:val="00160602"/>
    <w:rsid w:val="001608E4"/>
    <w:rsid w:val="00160BBD"/>
    <w:rsid w:val="00160D9F"/>
    <w:rsid w:val="00160DA4"/>
    <w:rsid w:val="001614FF"/>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6695F"/>
    <w:rsid w:val="00170173"/>
    <w:rsid w:val="00170558"/>
    <w:rsid w:val="001705DE"/>
    <w:rsid w:val="001706E2"/>
    <w:rsid w:val="00170CE1"/>
    <w:rsid w:val="00170D49"/>
    <w:rsid w:val="001717FA"/>
    <w:rsid w:val="00171A80"/>
    <w:rsid w:val="001723DF"/>
    <w:rsid w:val="0017284B"/>
    <w:rsid w:val="0017284D"/>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391"/>
    <w:rsid w:val="00180B4C"/>
    <w:rsid w:val="0018179A"/>
    <w:rsid w:val="001817D2"/>
    <w:rsid w:val="00181E1F"/>
    <w:rsid w:val="00181F1C"/>
    <w:rsid w:val="0018218A"/>
    <w:rsid w:val="001825A9"/>
    <w:rsid w:val="00182912"/>
    <w:rsid w:val="00184086"/>
    <w:rsid w:val="001842A6"/>
    <w:rsid w:val="00184618"/>
    <w:rsid w:val="00184919"/>
    <w:rsid w:val="00184E7C"/>
    <w:rsid w:val="00185F3B"/>
    <w:rsid w:val="0018613B"/>
    <w:rsid w:val="00187C7E"/>
    <w:rsid w:val="001904A8"/>
    <w:rsid w:val="00191140"/>
    <w:rsid w:val="001916AA"/>
    <w:rsid w:val="00192B2C"/>
    <w:rsid w:val="00192FEB"/>
    <w:rsid w:val="001935E5"/>
    <w:rsid w:val="001937C4"/>
    <w:rsid w:val="00194118"/>
    <w:rsid w:val="00194866"/>
    <w:rsid w:val="00194F7C"/>
    <w:rsid w:val="001959DA"/>
    <w:rsid w:val="00197070"/>
    <w:rsid w:val="001979BA"/>
    <w:rsid w:val="001A009A"/>
    <w:rsid w:val="001A0186"/>
    <w:rsid w:val="001A0A05"/>
    <w:rsid w:val="001A1138"/>
    <w:rsid w:val="001A13FA"/>
    <w:rsid w:val="001A15C2"/>
    <w:rsid w:val="001A1732"/>
    <w:rsid w:val="001A20E8"/>
    <w:rsid w:val="001A2CE9"/>
    <w:rsid w:val="001A3153"/>
    <w:rsid w:val="001A3A05"/>
    <w:rsid w:val="001A3ADF"/>
    <w:rsid w:val="001A3D88"/>
    <w:rsid w:val="001A3E18"/>
    <w:rsid w:val="001A43DE"/>
    <w:rsid w:val="001A4748"/>
    <w:rsid w:val="001A570F"/>
    <w:rsid w:val="001A6234"/>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5CB0"/>
    <w:rsid w:val="001B6423"/>
    <w:rsid w:val="001B7184"/>
    <w:rsid w:val="001B7E57"/>
    <w:rsid w:val="001B7FE6"/>
    <w:rsid w:val="001C11C5"/>
    <w:rsid w:val="001C2C97"/>
    <w:rsid w:val="001C2E71"/>
    <w:rsid w:val="001C2FA4"/>
    <w:rsid w:val="001C3F32"/>
    <w:rsid w:val="001C41C8"/>
    <w:rsid w:val="001C48B6"/>
    <w:rsid w:val="001C4C04"/>
    <w:rsid w:val="001C501A"/>
    <w:rsid w:val="001C57FF"/>
    <w:rsid w:val="001C5851"/>
    <w:rsid w:val="001C59C0"/>
    <w:rsid w:val="001C5FEE"/>
    <w:rsid w:val="001C694F"/>
    <w:rsid w:val="001C6C9C"/>
    <w:rsid w:val="001C7098"/>
    <w:rsid w:val="001C70DB"/>
    <w:rsid w:val="001C721E"/>
    <w:rsid w:val="001C72CA"/>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632C"/>
    <w:rsid w:val="001D6554"/>
    <w:rsid w:val="001D6EE5"/>
    <w:rsid w:val="001D7B52"/>
    <w:rsid w:val="001E053E"/>
    <w:rsid w:val="001E093F"/>
    <w:rsid w:val="001E1335"/>
    <w:rsid w:val="001E137B"/>
    <w:rsid w:val="001E1A25"/>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4C6"/>
    <w:rsid w:val="001F0A6E"/>
    <w:rsid w:val="001F0D23"/>
    <w:rsid w:val="001F0E4E"/>
    <w:rsid w:val="001F28BE"/>
    <w:rsid w:val="001F39FA"/>
    <w:rsid w:val="001F3B4B"/>
    <w:rsid w:val="001F4655"/>
    <w:rsid w:val="001F4C3C"/>
    <w:rsid w:val="001F5154"/>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338"/>
    <w:rsid w:val="002105DC"/>
    <w:rsid w:val="00210B04"/>
    <w:rsid w:val="0021106D"/>
    <w:rsid w:val="0021162B"/>
    <w:rsid w:val="00211C19"/>
    <w:rsid w:val="00211F6A"/>
    <w:rsid w:val="00212535"/>
    <w:rsid w:val="00213E2F"/>
    <w:rsid w:val="00213E32"/>
    <w:rsid w:val="00214276"/>
    <w:rsid w:val="00216485"/>
    <w:rsid w:val="00216492"/>
    <w:rsid w:val="0021698A"/>
    <w:rsid w:val="00216AA5"/>
    <w:rsid w:val="00216DA9"/>
    <w:rsid w:val="00220307"/>
    <w:rsid w:val="00220365"/>
    <w:rsid w:val="00220CD0"/>
    <w:rsid w:val="00220D79"/>
    <w:rsid w:val="00220FFE"/>
    <w:rsid w:val="00221BA5"/>
    <w:rsid w:val="002226F5"/>
    <w:rsid w:val="00222980"/>
    <w:rsid w:val="002231F7"/>
    <w:rsid w:val="00223218"/>
    <w:rsid w:val="0022333F"/>
    <w:rsid w:val="00223621"/>
    <w:rsid w:val="002241A2"/>
    <w:rsid w:val="002257BB"/>
    <w:rsid w:val="00225EC5"/>
    <w:rsid w:val="00226061"/>
    <w:rsid w:val="0022617E"/>
    <w:rsid w:val="00226320"/>
    <w:rsid w:val="002267BC"/>
    <w:rsid w:val="002273DE"/>
    <w:rsid w:val="00227861"/>
    <w:rsid w:val="00227F96"/>
    <w:rsid w:val="00230C82"/>
    <w:rsid w:val="00231D35"/>
    <w:rsid w:val="00231E9C"/>
    <w:rsid w:val="002322DE"/>
    <w:rsid w:val="0023260A"/>
    <w:rsid w:val="00232E32"/>
    <w:rsid w:val="002333D7"/>
    <w:rsid w:val="002339AA"/>
    <w:rsid w:val="002345B4"/>
    <w:rsid w:val="00234956"/>
    <w:rsid w:val="00235187"/>
    <w:rsid w:val="00236150"/>
    <w:rsid w:val="00236166"/>
    <w:rsid w:val="00236EF6"/>
    <w:rsid w:val="00240B17"/>
    <w:rsid w:val="00240E5B"/>
    <w:rsid w:val="00241680"/>
    <w:rsid w:val="00241D78"/>
    <w:rsid w:val="00241F34"/>
    <w:rsid w:val="002430F2"/>
    <w:rsid w:val="00243760"/>
    <w:rsid w:val="00244403"/>
    <w:rsid w:val="0024516A"/>
    <w:rsid w:val="00245337"/>
    <w:rsid w:val="00245B04"/>
    <w:rsid w:val="00245C2C"/>
    <w:rsid w:val="002463C0"/>
    <w:rsid w:val="002463FA"/>
    <w:rsid w:val="00246DAE"/>
    <w:rsid w:val="00250C01"/>
    <w:rsid w:val="002514FE"/>
    <w:rsid w:val="002521DC"/>
    <w:rsid w:val="00252859"/>
    <w:rsid w:val="00253319"/>
    <w:rsid w:val="0025376C"/>
    <w:rsid w:val="002538B4"/>
    <w:rsid w:val="002538E3"/>
    <w:rsid w:val="00253C18"/>
    <w:rsid w:val="00253EDB"/>
    <w:rsid w:val="00255593"/>
    <w:rsid w:val="00255907"/>
    <w:rsid w:val="0025592E"/>
    <w:rsid w:val="00255B96"/>
    <w:rsid w:val="00255C24"/>
    <w:rsid w:val="00255CB7"/>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7125"/>
    <w:rsid w:val="00267178"/>
    <w:rsid w:val="00267993"/>
    <w:rsid w:val="00267B22"/>
    <w:rsid w:val="002701C4"/>
    <w:rsid w:val="0027097C"/>
    <w:rsid w:val="002711B5"/>
    <w:rsid w:val="00271CB6"/>
    <w:rsid w:val="002722EA"/>
    <w:rsid w:val="0027248A"/>
    <w:rsid w:val="00272E2D"/>
    <w:rsid w:val="0027301A"/>
    <w:rsid w:val="002735FF"/>
    <w:rsid w:val="00273748"/>
    <w:rsid w:val="00273809"/>
    <w:rsid w:val="0027381F"/>
    <w:rsid w:val="00274058"/>
    <w:rsid w:val="002744AA"/>
    <w:rsid w:val="00274FAF"/>
    <w:rsid w:val="00276ECC"/>
    <w:rsid w:val="00277FA1"/>
    <w:rsid w:val="0028037D"/>
    <w:rsid w:val="00280846"/>
    <w:rsid w:val="00281A3C"/>
    <w:rsid w:val="00281E5E"/>
    <w:rsid w:val="002821A0"/>
    <w:rsid w:val="00282AC5"/>
    <w:rsid w:val="00282DB1"/>
    <w:rsid w:val="00283BFE"/>
    <w:rsid w:val="00283D51"/>
    <w:rsid w:val="002840F4"/>
    <w:rsid w:val="0028552D"/>
    <w:rsid w:val="00285733"/>
    <w:rsid w:val="00285983"/>
    <w:rsid w:val="00286AD9"/>
    <w:rsid w:val="00286AF4"/>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457"/>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EB3"/>
    <w:rsid w:val="002961D6"/>
    <w:rsid w:val="00296E4C"/>
    <w:rsid w:val="00296F0D"/>
    <w:rsid w:val="00297E77"/>
    <w:rsid w:val="002A046D"/>
    <w:rsid w:val="002A0D02"/>
    <w:rsid w:val="002A1164"/>
    <w:rsid w:val="002A127F"/>
    <w:rsid w:val="002A17C6"/>
    <w:rsid w:val="002A18C1"/>
    <w:rsid w:val="002A19C7"/>
    <w:rsid w:val="002A1D8D"/>
    <w:rsid w:val="002A2822"/>
    <w:rsid w:val="002A3A9F"/>
    <w:rsid w:val="002A3B56"/>
    <w:rsid w:val="002A3D1E"/>
    <w:rsid w:val="002A4265"/>
    <w:rsid w:val="002A50DF"/>
    <w:rsid w:val="002A51E3"/>
    <w:rsid w:val="002A566E"/>
    <w:rsid w:val="002A5B83"/>
    <w:rsid w:val="002A611E"/>
    <w:rsid w:val="002A7034"/>
    <w:rsid w:val="002A7E55"/>
    <w:rsid w:val="002B0A65"/>
    <w:rsid w:val="002B0CB2"/>
    <w:rsid w:val="002B0CF8"/>
    <w:rsid w:val="002B138E"/>
    <w:rsid w:val="002B1A68"/>
    <w:rsid w:val="002B1C66"/>
    <w:rsid w:val="002B210B"/>
    <w:rsid w:val="002B2A87"/>
    <w:rsid w:val="002B2E88"/>
    <w:rsid w:val="002B2EE9"/>
    <w:rsid w:val="002B34DB"/>
    <w:rsid w:val="002B39B4"/>
    <w:rsid w:val="002B3ACD"/>
    <w:rsid w:val="002B3F95"/>
    <w:rsid w:val="002B50AB"/>
    <w:rsid w:val="002B54EC"/>
    <w:rsid w:val="002B5E72"/>
    <w:rsid w:val="002B60CC"/>
    <w:rsid w:val="002B626F"/>
    <w:rsid w:val="002B6419"/>
    <w:rsid w:val="002B7727"/>
    <w:rsid w:val="002B7EB0"/>
    <w:rsid w:val="002C006A"/>
    <w:rsid w:val="002C0DD2"/>
    <w:rsid w:val="002C1258"/>
    <w:rsid w:val="002C17A8"/>
    <w:rsid w:val="002C2C44"/>
    <w:rsid w:val="002C4E86"/>
    <w:rsid w:val="002C53B8"/>
    <w:rsid w:val="002C54C1"/>
    <w:rsid w:val="002C5E97"/>
    <w:rsid w:val="002C5FAE"/>
    <w:rsid w:val="002C6278"/>
    <w:rsid w:val="002C661C"/>
    <w:rsid w:val="002C6793"/>
    <w:rsid w:val="002C6ABC"/>
    <w:rsid w:val="002C6BDE"/>
    <w:rsid w:val="002C72B3"/>
    <w:rsid w:val="002C78B4"/>
    <w:rsid w:val="002C7B23"/>
    <w:rsid w:val="002D0274"/>
    <w:rsid w:val="002D04FB"/>
    <w:rsid w:val="002D07BF"/>
    <w:rsid w:val="002D07E2"/>
    <w:rsid w:val="002D14AB"/>
    <w:rsid w:val="002D1B50"/>
    <w:rsid w:val="002D21D8"/>
    <w:rsid w:val="002D381A"/>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43"/>
    <w:rsid w:val="002E2074"/>
    <w:rsid w:val="002E276E"/>
    <w:rsid w:val="002E2B74"/>
    <w:rsid w:val="002E2FFE"/>
    <w:rsid w:val="002E3A34"/>
    <w:rsid w:val="002E3B9D"/>
    <w:rsid w:val="002E3EEA"/>
    <w:rsid w:val="002E3F91"/>
    <w:rsid w:val="002E40C5"/>
    <w:rsid w:val="002E4709"/>
    <w:rsid w:val="002E480D"/>
    <w:rsid w:val="002E5386"/>
    <w:rsid w:val="002E544D"/>
    <w:rsid w:val="002E590E"/>
    <w:rsid w:val="002E5F6B"/>
    <w:rsid w:val="002E60B3"/>
    <w:rsid w:val="002E6499"/>
    <w:rsid w:val="002E649F"/>
    <w:rsid w:val="002E6869"/>
    <w:rsid w:val="002E6DA0"/>
    <w:rsid w:val="002E6E6B"/>
    <w:rsid w:val="002E7459"/>
    <w:rsid w:val="002E7544"/>
    <w:rsid w:val="002E7C0B"/>
    <w:rsid w:val="002E7F19"/>
    <w:rsid w:val="002F084D"/>
    <w:rsid w:val="002F0A9A"/>
    <w:rsid w:val="002F0AAD"/>
    <w:rsid w:val="002F0D0C"/>
    <w:rsid w:val="002F1CE6"/>
    <w:rsid w:val="002F1DAD"/>
    <w:rsid w:val="002F308B"/>
    <w:rsid w:val="002F3699"/>
    <w:rsid w:val="002F3A33"/>
    <w:rsid w:val="002F3B04"/>
    <w:rsid w:val="002F4811"/>
    <w:rsid w:val="002F48A7"/>
    <w:rsid w:val="002F6672"/>
    <w:rsid w:val="002F6A58"/>
    <w:rsid w:val="002F70BE"/>
    <w:rsid w:val="002F717F"/>
    <w:rsid w:val="002F7EB1"/>
    <w:rsid w:val="00301CAE"/>
    <w:rsid w:val="00302138"/>
    <w:rsid w:val="00302A6E"/>
    <w:rsid w:val="00303864"/>
    <w:rsid w:val="00303DF2"/>
    <w:rsid w:val="00304AEA"/>
    <w:rsid w:val="00304B56"/>
    <w:rsid w:val="003051D8"/>
    <w:rsid w:val="00305F81"/>
    <w:rsid w:val="00307DBE"/>
    <w:rsid w:val="003105D9"/>
    <w:rsid w:val="003109E1"/>
    <w:rsid w:val="00310B4A"/>
    <w:rsid w:val="00311D0A"/>
    <w:rsid w:val="00313147"/>
    <w:rsid w:val="0031358C"/>
    <w:rsid w:val="00313B45"/>
    <w:rsid w:val="00313E32"/>
    <w:rsid w:val="003141E8"/>
    <w:rsid w:val="00314264"/>
    <w:rsid w:val="00314319"/>
    <w:rsid w:val="00314CA9"/>
    <w:rsid w:val="003156BC"/>
    <w:rsid w:val="00315A92"/>
    <w:rsid w:val="00315CA8"/>
    <w:rsid w:val="00316910"/>
    <w:rsid w:val="00316D00"/>
    <w:rsid w:val="0031715D"/>
    <w:rsid w:val="00317FDB"/>
    <w:rsid w:val="00320345"/>
    <w:rsid w:val="0032166F"/>
    <w:rsid w:val="0032192E"/>
    <w:rsid w:val="00321A1D"/>
    <w:rsid w:val="00322A3E"/>
    <w:rsid w:val="00322CB7"/>
    <w:rsid w:val="003238C3"/>
    <w:rsid w:val="00323E6D"/>
    <w:rsid w:val="00324781"/>
    <w:rsid w:val="00324BCD"/>
    <w:rsid w:val="00324F30"/>
    <w:rsid w:val="00325023"/>
    <w:rsid w:val="0032533F"/>
    <w:rsid w:val="00325FD8"/>
    <w:rsid w:val="003265B9"/>
    <w:rsid w:val="003265FC"/>
    <w:rsid w:val="00327232"/>
    <w:rsid w:val="00327DD2"/>
    <w:rsid w:val="00330864"/>
    <w:rsid w:val="00330C85"/>
    <w:rsid w:val="0033103B"/>
    <w:rsid w:val="003310F0"/>
    <w:rsid w:val="00331182"/>
    <w:rsid w:val="0033119B"/>
    <w:rsid w:val="00332AB2"/>
    <w:rsid w:val="00332C60"/>
    <w:rsid w:val="00333B87"/>
    <w:rsid w:val="00333D81"/>
    <w:rsid w:val="003342E1"/>
    <w:rsid w:val="003343F8"/>
    <w:rsid w:val="00334D9A"/>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49"/>
    <w:rsid w:val="00344F82"/>
    <w:rsid w:val="00345AA4"/>
    <w:rsid w:val="003466A3"/>
    <w:rsid w:val="00346C68"/>
    <w:rsid w:val="0034712C"/>
    <w:rsid w:val="0034750F"/>
    <w:rsid w:val="00347598"/>
    <w:rsid w:val="0034783E"/>
    <w:rsid w:val="00350615"/>
    <w:rsid w:val="00350BED"/>
    <w:rsid w:val="00350E1F"/>
    <w:rsid w:val="00352541"/>
    <w:rsid w:val="00354B78"/>
    <w:rsid w:val="00355EDF"/>
    <w:rsid w:val="0035658A"/>
    <w:rsid w:val="00357ADD"/>
    <w:rsid w:val="00357DC7"/>
    <w:rsid w:val="00360444"/>
    <w:rsid w:val="00360501"/>
    <w:rsid w:val="0036051A"/>
    <w:rsid w:val="003605F6"/>
    <w:rsid w:val="003606BD"/>
    <w:rsid w:val="00361551"/>
    <w:rsid w:val="003618E3"/>
    <w:rsid w:val="00362847"/>
    <w:rsid w:val="003629E4"/>
    <w:rsid w:val="003639AA"/>
    <w:rsid w:val="00363E13"/>
    <w:rsid w:val="00364141"/>
    <w:rsid w:val="003648BA"/>
    <w:rsid w:val="00364911"/>
    <w:rsid w:val="00364F4B"/>
    <w:rsid w:val="00365BFC"/>
    <w:rsid w:val="00365C7D"/>
    <w:rsid w:val="00365F02"/>
    <w:rsid w:val="003664F7"/>
    <w:rsid w:val="00366705"/>
    <w:rsid w:val="0036700A"/>
    <w:rsid w:val="003671ED"/>
    <w:rsid w:val="00367D72"/>
    <w:rsid w:val="00367ED0"/>
    <w:rsid w:val="00367EF6"/>
    <w:rsid w:val="00370241"/>
    <w:rsid w:val="00370FE8"/>
    <w:rsid w:val="0037125D"/>
    <w:rsid w:val="003716C9"/>
    <w:rsid w:val="00371E7E"/>
    <w:rsid w:val="00371EF6"/>
    <w:rsid w:val="00372512"/>
    <w:rsid w:val="00373E09"/>
    <w:rsid w:val="00373F2A"/>
    <w:rsid w:val="00374525"/>
    <w:rsid w:val="00374B6B"/>
    <w:rsid w:val="00374D92"/>
    <w:rsid w:val="00374DE9"/>
    <w:rsid w:val="003751AD"/>
    <w:rsid w:val="00375A0A"/>
    <w:rsid w:val="0037612E"/>
    <w:rsid w:val="00376236"/>
    <w:rsid w:val="00376A71"/>
    <w:rsid w:val="00377222"/>
    <w:rsid w:val="003778BE"/>
    <w:rsid w:val="003779A2"/>
    <w:rsid w:val="00377DE1"/>
    <w:rsid w:val="003800AF"/>
    <w:rsid w:val="0038139C"/>
    <w:rsid w:val="00381E84"/>
    <w:rsid w:val="003823E1"/>
    <w:rsid w:val="0038245E"/>
    <w:rsid w:val="00382798"/>
    <w:rsid w:val="00383436"/>
    <w:rsid w:val="00383CAA"/>
    <w:rsid w:val="003842E9"/>
    <w:rsid w:val="00384CB4"/>
    <w:rsid w:val="00384DBB"/>
    <w:rsid w:val="0038519B"/>
    <w:rsid w:val="003859E2"/>
    <w:rsid w:val="00385B97"/>
    <w:rsid w:val="00386157"/>
    <w:rsid w:val="00386912"/>
    <w:rsid w:val="00386AAC"/>
    <w:rsid w:val="00386ADE"/>
    <w:rsid w:val="00386C8D"/>
    <w:rsid w:val="00390D0A"/>
    <w:rsid w:val="00390F03"/>
    <w:rsid w:val="003911FA"/>
    <w:rsid w:val="00391547"/>
    <w:rsid w:val="00391AB2"/>
    <w:rsid w:val="00391E14"/>
    <w:rsid w:val="003936AA"/>
    <w:rsid w:val="00393C0E"/>
    <w:rsid w:val="003945AA"/>
    <w:rsid w:val="0039545C"/>
    <w:rsid w:val="003959F6"/>
    <w:rsid w:val="003963D1"/>
    <w:rsid w:val="00396DE4"/>
    <w:rsid w:val="00396E8A"/>
    <w:rsid w:val="003979FF"/>
    <w:rsid w:val="00397CB6"/>
    <w:rsid w:val="003A05B0"/>
    <w:rsid w:val="003A0AD2"/>
    <w:rsid w:val="003A0D0D"/>
    <w:rsid w:val="003A10DC"/>
    <w:rsid w:val="003A1ED1"/>
    <w:rsid w:val="003A2584"/>
    <w:rsid w:val="003A2654"/>
    <w:rsid w:val="003A29A9"/>
    <w:rsid w:val="003A2D48"/>
    <w:rsid w:val="003A2FDC"/>
    <w:rsid w:val="003A3116"/>
    <w:rsid w:val="003A337E"/>
    <w:rsid w:val="003A3FB0"/>
    <w:rsid w:val="003A44C6"/>
    <w:rsid w:val="003A4E63"/>
    <w:rsid w:val="003A5367"/>
    <w:rsid w:val="003A54A7"/>
    <w:rsid w:val="003A554A"/>
    <w:rsid w:val="003A5D49"/>
    <w:rsid w:val="003A6388"/>
    <w:rsid w:val="003A71A0"/>
    <w:rsid w:val="003A728F"/>
    <w:rsid w:val="003A73C1"/>
    <w:rsid w:val="003A7599"/>
    <w:rsid w:val="003A79B2"/>
    <w:rsid w:val="003A7B29"/>
    <w:rsid w:val="003B01FD"/>
    <w:rsid w:val="003B09A5"/>
    <w:rsid w:val="003B09C0"/>
    <w:rsid w:val="003B0A07"/>
    <w:rsid w:val="003B0D27"/>
    <w:rsid w:val="003B2188"/>
    <w:rsid w:val="003B219B"/>
    <w:rsid w:val="003B2A29"/>
    <w:rsid w:val="003B2B65"/>
    <w:rsid w:val="003B32C1"/>
    <w:rsid w:val="003B3A4B"/>
    <w:rsid w:val="003B3F08"/>
    <w:rsid w:val="003B479C"/>
    <w:rsid w:val="003B47AE"/>
    <w:rsid w:val="003B48C0"/>
    <w:rsid w:val="003B55DE"/>
    <w:rsid w:val="003B5DF2"/>
    <w:rsid w:val="003B6D97"/>
    <w:rsid w:val="003B7226"/>
    <w:rsid w:val="003B74E1"/>
    <w:rsid w:val="003B791E"/>
    <w:rsid w:val="003B79CD"/>
    <w:rsid w:val="003B7EA4"/>
    <w:rsid w:val="003C0AA6"/>
    <w:rsid w:val="003C0F5F"/>
    <w:rsid w:val="003C1379"/>
    <w:rsid w:val="003C181E"/>
    <w:rsid w:val="003C2524"/>
    <w:rsid w:val="003C2A40"/>
    <w:rsid w:val="003C2CBE"/>
    <w:rsid w:val="003C32AE"/>
    <w:rsid w:val="003C493E"/>
    <w:rsid w:val="003C4C35"/>
    <w:rsid w:val="003C502C"/>
    <w:rsid w:val="003C5CFB"/>
    <w:rsid w:val="003C5CFE"/>
    <w:rsid w:val="003C5E76"/>
    <w:rsid w:val="003C609E"/>
    <w:rsid w:val="003C6275"/>
    <w:rsid w:val="003C62F2"/>
    <w:rsid w:val="003C65E9"/>
    <w:rsid w:val="003C6615"/>
    <w:rsid w:val="003C674E"/>
    <w:rsid w:val="003C6AD6"/>
    <w:rsid w:val="003C6CE4"/>
    <w:rsid w:val="003C709C"/>
    <w:rsid w:val="003C7298"/>
    <w:rsid w:val="003C7A23"/>
    <w:rsid w:val="003D0233"/>
    <w:rsid w:val="003D023E"/>
    <w:rsid w:val="003D084B"/>
    <w:rsid w:val="003D1078"/>
    <w:rsid w:val="003D10F7"/>
    <w:rsid w:val="003D129F"/>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1CD6"/>
    <w:rsid w:val="003E26F1"/>
    <w:rsid w:val="003E4181"/>
    <w:rsid w:val="003E4719"/>
    <w:rsid w:val="003E4927"/>
    <w:rsid w:val="003E4D76"/>
    <w:rsid w:val="003E5379"/>
    <w:rsid w:val="003E55B1"/>
    <w:rsid w:val="003E5730"/>
    <w:rsid w:val="003E6D56"/>
    <w:rsid w:val="003E6E03"/>
    <w:rsid w:val="003E74B0"/>
    <w:rsid w:val="003E7DE1"/>
    <w:rsid w:val="003F004A"/>
    <w:rsid w:val="003F0212"/>
    <w:rsid w:val="003F048E"/>
    <w:rsid w:val="003F092F"/>
    <w:rsid w:val="003F0AE3"/>
    <w:rsid w:val="003F1437"/>
    <w:rsid w:val="003F185C"/>
    <w:rsid w:val="003F1DD8"/>
    <w:rsid w:val="003F2446"/>
    <w:rsid w:val="003F2479"/>
    <w:rsid w:val="003F2D4E"/>
    <w:rsid w:val="003F305B"/>
    <w:rsid w:val="003F3197"/>
    <w:rsid w:val="003F367F"/>
    <w:rsid w:val="003F36A3"/>
    <w:rsid w:val="003F3A4A"/>
    <w:rsid w:val="003F5171"/>
    <w:rsid w:val="003F579D"/>
    <w:rsid w:val="003F5CD4"/>
    <w:rsid w:val="003F675F"/>
    <w:rsid w:val="003F6883"/>
    <w:rsid w:val="003F6C4D"/>
    <w:rsid w:val="003F6E6A"/>
    <w:rsid w:val="003F6F05"/>
    <w:rsid w:val="003F7667"/>
    <w:rsid w:val="003F7C89"/>
    <w:rsid w:val="00400200"/>
    <w:rsid w:val="004011D9"/>
    <w:rsid w:val="00401A9B"/>
    <w:rsid w:val="004021C4"/>
    <w:rsid w:val="004021DF"/>
    <w:rsid w:val="004036E0"/>
    <w:rsid w:val="004037DD"/>
    <w:rsid w:val="00403C5C"/>
    <w:rsid w:val="00403EDC"/>
    <w:rsid w:val="00404065"/>
    <w:rsid w:val="0040443F"/>
    <w:rsid w:val="004053E1"/>
    <w:rsid w:val="004055C9"/>
    <w:rsid w:val="00405763"/>
    <w:rsid w:val="00405A9C"/>
    <w:rsid w:val="00406952"/>
    <w:rsid w:val="00407603"/>
    <w:rsid w:val="00407680"/>
    <w:rsid w:val="004076F7"/>
    <w:rsid w:val="00407F1C"/>
    <w:rsid w:val="004119BA"/>
    <w:rsid w:val="004122ED"/>
    <w:rsid w:val="004127A6"/>
    <w:rsid w:val="00412C7A"/>
    <w:rsid w:val="00413089"/>
    <w:rsid w:val="004130BD"/>
    <w:rsid w:val="00413DFC"/>
    <w:rsid w:val="0041402E"/>
    <w:rsid w:val="00414C2D"/>
    <w:rsid w:val="00414DDA"/>
    <w:rsid w:val="00414DF1"/>
    <w:rsid w:val="00414E9B"/>
    <w:rsid w:val="0041506F"/>
    <w:rsid w:val="00415D0B"/>
    <w:rsid w:val="00415E43"/>
    <w:rsid w:val="00415F27"/>
    <w:rsid w:val="004163B2"/>
    <w:rsid w:val="00416A59"/>
    <w:rsid w:val="00416D8E"/>
    <w:rsid w:val="00416EE0"/>
    <w:rsid w:val="004170DD"/>
    <w:rsid w:val="0041775A"/>
    <w:rsid w:val="00417CA8"/>
    <w:rsid w:val="00420140"/>
    <w:rsid w:val="0042021B"/>
    <w:rsid w:val="004202BA"/>
    <w:rsid w:val="0042080B"/>
    <w:rsid w:val="00421408"/>
    <w:rsid w:val="0042190C"/>
    <w:rsid w:val="00421E20"/>
    <w:rsid w:val="00422721"/>
    <w:rsid w:val="00422A84"/>
    <w:rsid w:val="004230DE"/>
    <w:rsid w:val="00423B4A"/>
    <w:rsid w:val="00423F44"/>
    <w:rsid w:val="004246E7"/>
    <w:rsid w:val="00424EA3"/>
    <w:rsid w:val="00425359"/>
    <w:rsid w:val="00425856"/>
    <w:rsid w:val="00425A7C"/>
    <w:rsid w:val="00426BA6"/>
    <w:rsid w:val="00427410"/>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43C6"/>
    <w:rsid w:val="00434BB6"/>
    <w:rsid w:val="004350B5"/>
    <w:rsid w:val="0043521E"/>
    <w:rsid w:val="00435447"/>
    <w:rsid w:val="00435546"/>
    <w:rsid w:val="00435EA4"/>
    <w:rsid w:val="00435EDE"/>
    <w:rsid w:val="004370AA"/>
    <w:rsid w:val="00440D8A"/>
    <w:rsid w:val="00441A6B"/>
    <w:rsid w:val="00441EA1"/>
    <w:rsid w:val="0044294C"/>
    <w:rsid w:val="00443B3B"/>
    <w:rsid w:val="00443D53"/>
    <w:rsid w:val="00443E2F"/>
    <w:rsid w:val="00445418"/>
    <w:rsid w:val="0044564C"/>
    <w:rsid w:val="00445798"/>
    <w:rsid w:val="00445ADA"/>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04"/>
    <w:rsid w:val="00453EC6"/>
    <w:rsid w:val="004546BE"/>
    <w:rsid w:val="004549EA"/>
    <w:rsid w:val="00454CC0"/>
    <w:rsid w:val="00454F2D"/>
    <w:rsid w:val="0045512F"/>
    <w:rsid w:val="0045540E"/>
    <w:rsid w:val="00455494"/>
    <w:rsid w:val="00455AB5"/>
    <w:rsid w:val="00455CBE"/>
    <w:rsid w:val="00455EB7"/>
    <w:rsid w:val="00455FD5"/>
    <w:rsid w:val="00457B6F"/>
    <w:rsid w:val="00457CC6"/>
    <w:rsid w:val="004602E1"/>
    <w:rsid w:val="0046036D"/>
    <w:rsid w:val="004609C2"/>
    <w:rsid w:val="00460C3A"/>
    <w:rsid w:val="00460E8A"/>
    <w:rsid w:val="0046159F"/>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175"/>
    <w:rsid w:val="0046652C"/>
    <w:rsid w:val="0046697C"/>
    <w:rsid w:val="00466F3B"/>
    <w:rsid w:val="0046744C"/>
    <w:rsid w:val="00467518"/>
    <w:rsid w:val="00471425"/>
    <w:rsid w:val="00471443"/>
    <w:rsid w:val="00472103"/>
    <w:rsid w:val="004728ED"/>
    <w:rsid w:val="004737D0"/>
    <w:rsid w:val="00474F4B"/>
    <w:rsid w:val="004750E0"/>
    <w:rsid w:val="00475ACE"/>
    <w:rsid w:val="00475C7D"/>
    <w:rsid w:val="0047641C"/>
    <w:rsid w:val="00476C51"/>
    <w:rsid w:val="00476CBE"/>
    <w:rsid w:val="004773FC"/>
    <w:rsid w:val="00477623"/>
    <w:rsid w:val="00477C37"/>
    <w:rsid w:val="00480328"/>
    <w:rsid w:val="004804EA"/>
    <w:rsid w:val="0048110E"/>
    <w:rsid w:val="00482163"/>
    <w:rsid w:val="00482AA9"/>
    <w:rsid w:val="004830F4"/>
    <w:rsid w:val="004834FC"/>
    <w:rsid w:val="00483B15"/>
    <w:rsid w:val="00483FB9"/>
    <w:rsid w:val="004845C8"/>
    <w:rsid w:val="004849BE"/>
    <w:rsid w:val="00485D9A"/>
    <w:rsid w:val="0048646B"/>
    <w:rsid w:val="004866B0"/>
    <w:rsid w:val="00486C44"/>
    <w:rsid w:val="004875F1"/>
    <w:rsid w:val="004903FB"/>
    <w:rsid w:val="00490754"/>
    <w:rsid w:val="00490C89"/>
    <w:rsid w:val="00491176"/>
    <w:rsid w:val="004913E1"/>
    <w:rsid w:val="004919E4"/>
    <w:rsid w:val="00491EB1"/>
    <w:rsid w:val="00491F90"/>
    <w:rsid w:val="0049237B"/>
    <w:rsid w:val="00492B31"/>
    <w:rsid w:val="00492C93"/>
    <w:rsid w:val="00492E29"/>
    <w:rsid w:val="00493D94"/>
    <w:rsid w:val="004946CD"/>
    <w:rsid w:val="00494AE7"/>
    <w:rsid w:val="00494E37"/>
    <w:rsid w:val="004958BE"/>
    <w:rsid w:val="00495FC7"/>
    <w:rsid w:val="0049669A"/>
    <w:rsid w:val="00496877"/>
    <w:rsid w:val="00496B3C"/>
    <w:rsid w:val="004974D8"/>
    <w:rsid w:val="004977C7"/>
    <w:rsid w:val="004A03F8"/>
    <w:rsid w:val="004A13C4"/>
    <w:rsid w:val="004A1BC0"/>
    <w:rsid w:val="004A1F98"/>
    <w:rsid w:val="004A3794"/>
    <w:rsid w:val="004A4C06"/>
    <w:rsid w:val="004A57D7"/>
    <w:rsid w:val="004A57DB"/>
    <w:rsid w:val="004A57F5"/>
    <w:rsid w:val="004A5D92"/>
    <w:rsid w:val="004A5DB0"/>
    <w:rsid w:val="004A68E6"/>
    <w:rsid w:val="004A6AA4"/>
    <w:rsid w:val="004A7264"/>
    <w:rsid w:val="004A781C"/>
    <w:rsid w:val="004A78DE"/>
    <w:rsid w:val="004A7A9E"/>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123"/>
    <w:rsid w:val="004C2751"/>
    <w:rsid w:val="004C2864"/>
    <w:rsid w:val="004C2BFF"/>
    <w:rsid w:val="004C30A7"/>
    <w:rsid w:val="004C41A0"/>
    <w:rsid w:val="004C4681"/>
    <w:rsid w:val="004C49F0"/>
    <w:rsid w:val="004C4F8F"/>
    <w:rsid w:val="004C52CE"/>
    <w:rsid w:val="004C6779"/>
    <w:rsid w:val="004C6E36"/>
    <w:rsid w:val="004C77A7"/>
    <w:rsid w:val="004D067A"/>
    <w:rsid w:val="004D0D16"/>
    <w:rsid w:val="004D133F"/>
    <w:rsid w:val="004D2BC8"/>
    <w:rsid w:val="004D31CA"/>
    <w:rsid w:val="004D3268"/>
    <w:rsid w:val="004D374E"/>
    <w:rsid w:val="004D38D3"/>
    <w:rsid w:val="004D3991"/>
    <w:rsid w:val="004D39AE"/>
    <w:rsid w:val="004D3D44"/>
    <w:rsid w:val="004D6968"/>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F37"/>
    <w:rsid w:val="004E3BF3"/>
    <w:rsid w:val="004E4437"/>
    <w:rsid w:val="004E4A16"/>
    <w:rsid w:val="004E52AA"/>
    <w:rsid w:val="004E54DA"/>
    <w:rsid w:val="004E5811"/>
    <w:rsid w:val="004E6F11"/>
    <w:rsid w:val="004E6FA6"/>
    <w:rsid w:val="004EE66A"/>
    <w:rsid w:val="004F0A3B"/>
    <w:rsid w:val="004F0BDB"/>
    <w:rsid w:val="004F0C21"/>
    <w:rsid w:val="004F1177"/>
    <w:rsid w:val="004F1294"/>
    <w:rsid w:val="004F151B"/>
    <w:rsid w:val="004F16B4"/>
    <w:rsid w:val="004F1A89"/>
    <w:rsid w:val="004F1E32"/>
    <w:rsid w:val="004F20C3"/>
    <w:rsid w:val="004F2445"/>
    <w:rsid w:val="004F2773"/>
    <w:rsid w:val="004F299C"/>
    <w:rsid w:val="004F2E9D"/>
    <w:rsid w:val="004F45F2"/>
    <w:rsid w:val="004F563A"/>
    <w:rsid w:val="004F56C3"/>
    <w:rsid w:val="004F5DF9"/>
    <w:rsid w:val="004F6042"/>
    <w:rsid w:val="004F65CC"/>
    <w:rsid w:val="004F66B4"/>
    <w:rsid w:val="004F6C38"/>
    <w:rsid w:val="004F737D"/>
    <w:rsid w:val="004F78C6"/>
    <w:rsid w:val="0050032A"/>
    <w:rsid w:val="00500584"/>
    <w:rsid w:val="005009C7"/>
    <w:rsid w:val="005009F2"/>
    <w:rsid w:val="0050139A"/>
    <w:rsid w:val="005014F9"/>
    <w:rsid w:val="00501790"/>
    <w:rsid w:val="0050224C"/>
    <w:rsid w:val="005022DF"/>
    <w:rsid w:val="005024BD"/>
    <w:rsid w:val="0050256B"/>
    <w:rsid w:val="0050298B"/>
    <w:rsid w:val="0050340D"/>
    <w:rsid w:val="005037A6"/>
    <w:rsid w:val="00503912"/>
    <w:rsid w:val="00503938"/>
    <w:rsid w:val="0050463D"/>
    <w:rsid w:val="00505A4C"/>
    <w:rsid w:val="00506818"/>
    <w:rsid w:val="005072FA"/>
    <w:rsid w:val="005076BB"/>
    <w:rsid w:val="005077D1"/>
    <w:rsid w:val="005079D6"/>
    <w:rsid w:val="005104ED"/>
    <w:rsid w:val="00510960"/>
    <w:rsid w:val="00510A57"/>
    <w:rsid w:val="00511F4F"/>
    <w:rsid w:val="0051253C"/>
    <w:rsid w:val="005128F7"/>
    <w:rsid w:val="00512D53"/>
    <w:rsid w:val="005132A8"/>
    <w:rsid w:val="00513768"/>
    <w:rsid w:val="00513C6E"/>
    <w:rsid w:val="00513CE7"/>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2127"/>
    <w:rsid w:val="00523419"/>
    <w:rsid w:val="00523E99"/>
    <w:rsid w:val="0052410E"/>
    <w:rsid w:val="00524710"/>
    <w:rsid w:val="005247C7"/>
    <w:rsid w:val="00525315"/>
    <w:rsid w:val="005259D4"/>
    <w:rsid w:val="00525A84"/>
    <w:rsid w:val="00525BE2"/>
    <w:rsid w:val="005268EB"/>
    <w:rsid w:val="00526B24"/>
    <w:rsid w:val="00526B87"/>
    <w:rsid w:val="00526BC2"/>
    <w:rsid w:val="00526C3D"/>
    <w:rsid w:val="005273E0"/>
    <w:rsid w:val="005276CE"/>
    <w:rsid w:val="00527D57"/>
    <w:rsid w:val="00530AE8"/>
    <w:rsid w:val="0053119E"/>
    <w:rsid w:val="0053132E"/>
    <w:rsid w:val="00531425"/>
    <w:rsid w:val="00532126"/>
    <w:rsid w:val="00532993"/>
    <w:rsid w:val="00532A04"/>
    <w:rsid w:val="00533750"/>
    <w:rsid w:val="005338DF"/>
    <w:rsid w:val="0053391D"/>
    <w:rsid w:val="0053498D"/>
    <w:rsid w:val="00534B33"/>
    <w:rsid w:val="00534DA1"/>
    <w:rsid w:val="005356C1"/>
    <w:rsid w:val="00535A68"/>
    <w:rsid w:val="0053610D"/>
    <w:rsid w:val="00536923"/>
    <w:rsid w:val="00537A7D"/>
    <w:rsid w:val="0054016D"/>
    <w:rsid w:val="005402E7"/>
    <w:rsid w:val="005403AB"/>
    <w:rsid w:val="0054077F"/>
    <w:rsid w:val="00540A4E"/>
    <w:rsid w:val="00541DB9"/>
    <w:rsid w:val="00542A36"/>
    <w:rsid w:val="005434D7"/>
    <w:rsid w:val="0054384E"/>
    <w:rsid w:val="00544C09"/>
    <w:rsid w:val="00545B8E"/>
    <w:rsid w:val="0054646D"/>
    <w:rsid w:val="00547069"/>
    <w:rsid w:val="0055057F"/>
    <w:rsid w:val="00551646"/>
    <w:rsid w:val="00551CE8"/>
    <w:rsid w:val="00551F75"/>
    <w:rsid w:val="005520B4"/>
    <w:rsid w:val="005522B9"/>
    <w:rsid w:val="00552879"/>
    <w:rsid w:val="00552F78"/>
    <w:rsid w:val="00553389"/>
    <w:rsid w:val="005539FC"/>
    <w:rsid w:val="00553D9A"/>
    <w:rsid w:val="00554D01"/>
    <w:rsid w:val="00554F4E"/>
    <w:rsid w:val="00555496"/>
    <w:rsid w:val="005555D6"/>
    <w:rsid w:val="005559BF"/>
    <w:rsid w:val="00556D01"/>
    <w:rsid w:val="00557403"/>
    <w:rsid w:val="00557405"/>
    <w:rsid w:val="00557B3A"/>
    <w:rsid w:val="00560149"/>
    <w:rsid w:val="0056038A"/>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638F"/>
    <w:rsid w:val="005663FC"/>
    <w:rsid w:val="00566D73"/>
    <w:rsid w:val="00567C15"/>
    <w:rsid w:val="00570B5A"/>
    <w:rsid w:val="00570DD6"/>
    <w:rsid w:val="005720A0"/>
    <w:rsid w:val="00572238"/>
    <w:rsid w:val="0057249A"/>
    <w:rsid w:val="00572580"/>
    <w:rsid w:val="00572663"/>
    <w:rsid w:val="00572EE5"/>
    <w:rsid w:val="00573B09"/>
    <w:rsid w:val="00573BD8"/>
    <w:rsid w:val="00575326"/>
    <w:rsid w:val="0057585B"/>
    <w:rsid w:val="00575FA2"/>
    <w:rsid w:val="00576256"/>
    <w:rsid w:val="005762B2"/>
    <w:rsid w:val="00577ABC"/>
    <w:rsid w:val="00577B8D"/>
    <w:rsid w:val="005800D8"/>
    <w:rsid w:val="00580C15"/>
    <w:rsid w:val="00581347"/>
    <w:rsid w:val="00581492"/>
    <w:rsid w:val="0058160C"/>
    <w:rsid w:val="00581688"/>
    <w:rsid w:val="005817F5"/>
    <w:rsid w:val="00581981"/>
    <w:rsid w:val="005819EE"/>
    <w:rsid w:val="00581D87"/>
    <w:rsid w:val="00581EA5"/>
    <w:rsid w:val="0058251E"/>
    <w:rsid w:val="00582710"/>
    <w:rsid w:val="00584482"/>
    <w:rsid w:val="005846C9"/>
    <w:rsid w:val="00584FA3"/>
    <w:rsid w:val="00585447"/>
    <w:rsid w:val="00585EEB"/>
    <w:rsid w:val="00586346"/>
    <w:rsid w:val="00586906"/>
    <w:rsid w:val="005872CC"/>
    <w:rsid w:val="005873EA"/>
    <w:rsid w:val="005873FC"/>
    <w:rsid w:val="00587A73"/>
    <w:rsid w:val="00590646"/>
    <w:rsid w:val="005908B8"/>
    <w:rsid w:val="00590EAF"/>
    <w:rsid w:val="00591709"/>
    <w:rsid w:val="00591ADF"/>
    <w:rsid w:val="00592626"/>
    <w:rsid w:val="005926A6"/>
    <w:rsid w:val="00592C40"/>
    <w:rsid w:val="00592FEA"/>
    <w:rsid w:val="00593A7A"/>
    <w:rsid w:val="00593CD6"/>
    <w:rsid w:val="005941CA"/>
    <w:rsid w:val="00595371"/>
    <w:rsid w:val="0059549E"/>
    <w:rsid w:val="005954DF"/>
    <w:rsid w:val="005957DD"/>
    <w:rsid w:val="00595DA6"/>
    <w:rsid w:val="00596883"/>
    <w:rsid w:val="00596AF1"/>
    <w:rsid w:val="00596C72"/>
    <w:rsid w:val="00597898"/>
    <w:rsid w:val="00597AC2"/>
    <w:rsid w:val="00597CA8"/>
    <w:rsid w:val="00597EEE"/>
    <w:rsid w:val="005A0202"/>
    <w:rsid w:val="005A0528"/>
    <w:rsid w:val="005A0C51"/>
    <w:rsid w:val="005A1DF1"/>
    <w:rsid w:val="005A29E3"/>
    <w:rsid w:val="005A3B20"/>
    <w:rsid w:val="005A3F8A"/>
    <w:rsid w:val="005A445B"/>
    <w:rsid w:val="005A507E"/>
    <w:rsid w:val="005A510C"/>
    <w:rsid w:val="005A511F"/>
    <w:rsid w:val="005A5A4F"/>
    <w:rsid w:val="005A5C12"/>
    <w:rsid w:val="005A640F"/>
    <w:rsid w:val="005A6547"/>
    <w:rsid w:val="005A65CD"/>
    <w:rsid w:val="005A6607"/>
    <w:rsid w:val="005A6915"/>
    <w:rsid w:val="005A6A91"/>
    <w:rsid w:val="005A7125"/>
    <w:rsid w:val="005A750C"/>
    <w:rsid w:val="005B0066"/>
    <w:rsid w:val="005B018E"/>
    <w:rsid w:val="005B046F"/>
    <w:rsid w:val="005B07CB"/>
    <w:rsid w:val="005B09C8"/>
    <w:rsid w:val="005B1254"/>
    <w:rsid w:val="005B12EE"/>
    <w:rsid w:val="005B1C59"/>
    <w:rsid w:val="005B20BB"/>
    <w:rsid w:val="005B3094"/>
    <w:rsid w:val="005B359A"/>
    <w:rsid w:val="005B41F1"/>
    <w:rsid w:val="005B48F0"/>
    <w:rsid w:val="005B4D36"/>
    <w:rsid w:val="005B511B"/>
    <w:rsid w:val="005B5788"/>
    <w:rsid w:val="005B58F0"/>
    <w:rsid w:val="005B5D6A"/>
    <w:rsid w:val="005B654A"/>
    <w:rsid w:val="005B65EC"/>
    <w:rsid w:val="005B6D5A"/>
    <w:rsid w:val="005B785F"/>
    <w:rsid w:val="005B7C12"/>
    <w:rsid w:val="005C0A2B"/>
    <w:rsid w:val="005C1511"/>
    <w:rsid w:val="005C1659"/>
    <w:rsid w:val="005C25B5"/>
    <w:rsid w:val="005C3069"/>
    <w:rsid w:val="005C30DD"/>
    <w:rsid w:val="005C3522"/>
    <w:rsid w:val="005C36F8"/>
    <w:rsid w:val="005C3930"/>
    <w:rsid w:val="005C3E02"/>
    <w:rsid w:val="005C434E"/>
    <w:rsid w:val="005C4633"/>
    <w:rsid w:val="005C4DA7"/>
    <w:rsid w:val="005C528C"/>
    <w:rsid w:val="005C52BD"/>
    <w:rsid w:val="005C52D4"/>
    <w:rsid w:val="005C5BB0"/>
    <w:rsid w:val="005C6AB8"/>
    <w:rsid w:val="005C6B12"/>
    <w:rsid w:val="005C6D5D"/>
    <w:rsid w:val="005C7669"/>
    <w:rsid w:val="005C76D8"/>
    <w:rsid w:val="005C7D37"/>
    <w:rsid w:val="005C7DCE"/>
    <w:rsid w:val="005D062A"/>
    <w:rsid w:val="005D0DD1"/>
    <w:rsid w:val="005D0FB4"/>
    <w:rsid w:val="005D14BE"/>
    <w:rsid w:val="005D1FC2"/>
    <w:rsid w:val="005D2ACC"/>
    <w:rsid w:val="005D2B55"/>
    <w:rsid w:val="005D3030"/>
    <w:rsid w:val="005D4695"/>
    <w:rsid w:val="005D4928"/>
    <w:rsid w:val="005D5B63"/>
    <w:rsid w:val="005D5E34"/>
    <w:rsid w:val="005D6447"/>
    <w:rsid w:val="005D71B0"/>
    <w:rsid w:val="005E08E2"/>
    <w:rsid w:val="005E0971"/>
    <w:rsid w:val="005E1321"/>
    <w:rsid w:val="005E15FA"/>
    <w:rsid w:val="005E162E"/>
    <w:rsid w:val="005E1666"/>
    <w:rsid w:val="005E1C1D"/>
    <w:rsid w:val="005E2074"/>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4E6"/>
    <w:rsid w:val="005F36FB"/>
    <w:rsid w:val="005F37CF"/>
    <w:rsid w:val="005F4215"/>
    <w:rsid w:val="005F50D6"/>
    <w:rsid w:val="005F51D4"/>
    <w:rsid w:val="005F51F9"/>
    <w:rsid w:val="005F6148"/>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131"/>
    <w:rsid w:val="00601FBB"/>
    <w:rsid w:val="00602213"/>
    <w:rsid w:val="006026D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1A86"/>
    <w:rsid w:val="0061210A"/>
    <w:rsid w:val="006126A1"/>
    <w:rsid w:val="00612ECF"/>
    <w:rsid w:val="00613538"/>
    <w:rsid w:val="006135AD"/>
    <w:rsid w:val="0061387E"/>
    <w:rsid w:val="00613B56"/>
    <w:rsid w:val="0061407A"/>
    <w:rsid w:val="00614AA6"/>
    <w:rsid w:val="00614B9F"/>
    <w:rsid w:val="00615222"/>
    <w:rsid w:val="006152C9"/>
    <w:rsid w:val="00615A36"/>
    <w:rsid w:val="00616134"/>
    <w:rsid w:val="00616815"/>
    <w:rsid w:val="00616835"/>
    <w:rsid w:val="006171A9"/>
    <w:rsid w:val="00617518"/>
    <w:rsid w:val="00617620"/>
    <w:rsid w:val="00617891"/>
    <w:rsid w:val="00617F5C"/>
    <w:rsid w:val="0062051A"/>
    <w:rsid w:val="0062055A"/>
    <w:rsid w:val="00620648"/>
    <w:rsid w:val="006207E8"/>
    <w:rsid w:val="00620B7F"/>
    <w:rsid w:val="00620C94"/>
    <w:rsid w:val="006210D6"/>
    <w:rsid w:val="006212CC"/>
    <w:rsid w:val="00621397"/>
    <w:rsid w:val="006217A6"/>
    <w:rsid w:val="006219D6"/>
    <w:rsid w:val="00621B3B"/>
    <w:rsid w:val="00622B52"/>
    <w:rsid w:val="0062305D"/>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0F60"/>
    <w:rsid w:val="00631549"/>
    <w:rsid w:val="00632048"/>
    <w:rsid w:val="0063246D"/>
    <w:rsid w:val="0063257C"/>
    <w:rsid w:val="006328C5"/>
    <w:rsid w:val="00632D6B"/>
    <w:rsid w:val="006344FE"/>
    <w:rsid w:val="00634E98"/>
    <w:rsid w:val="00635279"/>
    <w:rsid w:val="00635B69"/>
    <w:rsid w:val="00636593"/>
    <w:rsid w:val="0063667B"/>
    <w:rsid w:val="00640298"/>
    <w:rsid w:val="00640A36"/>
    <w:rsid w:val="00640D81"/>
    <w:rsid w:val="00640F39"/>
    <w:rsid w:val="00640F57"/>
    <w:rsid w:val="006414FF"/>
    <w:rsid w:val="00641BFD"/>
    <w:rsid w:val="00642224"/>
    <w:rsid w:val="0064233A"/>
    <w:rsid w:val="006431A0"/>
    <w:rsid w:val="00643308"/>
    <w:rsid w:val="00643CE7"/>
    <w:rsid w:val="006443EF"/>
    <w:rsid w:val="00644475"/>
    <w:rsid w:val="006445F8"/>
    <w:rsid w:val="00644FDA"/>
    <w:rsid w:val="00645C8E"/>
    <w:rsid w:val="0064607E"/>
    <w:rsid w:val="00646360"/>
    <w:rsid w:val="00646E4B"/>
    <w:rsid w:val="0064710C"/>
    <w:rsid w:val="00647205"/>
    <w:rsid w:val="006477A7"/>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BF3"/>
    <w:rsid w:val="00660F84"/>
    <w:rsid w:val="00660F89"/>
    <w:rsid w:val="0066135B"/>
    <w:rsid w:val="00661946"/>
    <w:rsid w:val="00663029"/>
    <w:rsid w:val="00663046"/>
    <w:rsid w:val="006637FF"/>
    <w:rsid w:val="006639D3"/>
    <w:rsid w:val="00663F00"/>
    <w:rsid w:val="00664013"/>
    <w:rsid w:val="00664458"/>
    <w:rsid w:val="00664475"/>
    <w:rsid w:val="00664ECD"/>
    <w:rsid w:val="00666099"/>
    <w:rsid w:val="00666139"/>
    <w:rsid w:val="00666590"/>
    <w:rsid w:val="00666E77"/>
    <w:rsid w:val="00667103"/>
    <w:rsid w:val="006673E7"/>
    <w:rsid w:val="006674C2"/>
    <w:rsid w:val="00667559"/>
    <w:rsid w:val="00667C76"/>
    <w:rsid w:val="00670BB3"/>
    <w:rsid w:val="00670D58"/>
    <w:rsid w:val="00671932"/>
    <w:rsid w:val="00671E95"/>
    <w:rsid w:val="00672017"/>
    <w:rsid w:val="00672293"/>
    <w:rsid w:val="006735EB"/>
    <w:rsid w:val="00673847"/>
    <w:rsid w:val="00674840"/>
    <w:rsid w:val="00674964"/>
    <w:rsid w:val="00674C6E"/>
    <w:rsid w:val="00675EF4"/>
    <w:rsid w:val="00677831"/>
    <w:rsid w:val="006779CB"/>
    <w:rsid w:val="00677A77"/>
    <w:rsid w:val="006803C4"/>
    <w:rsid w:val="00680467"/>
    <w:rsid w:val="0068087C"/>
    <w:rsid w:val="00680B7E"/>
    <w:rsid w:val="00681927"/>
    <w:rsid w:val="00681F9B"/>
    <w:rsid w:val="00682215"/>
    <w:rsid w:val="00682C21"/>
    <w:rsid w:val="00683408"/>
    <w:rsid w:val="00683B94"/>
    <w:rsid w:val="00683CFC"/>
    <w:rsid w:val="00683F27"/>
    <w:rsid w:val="00684CA4"/>
    <w:rsid w:val="00684E72"/>
    <w:rsid w:val="00685909"/>
    <w:rsid w:val="0068599B"/>
    <w:rsid w:val="00686692"/>
    <w:rsid w:val="006869EC"/>
    <w:rsid w:val="006876DE"/>
    <w:rsid w:val="00690011"/>
    <w:rsid w:val="006901E4"/>
    <w:rsid w:val="00690316"/>
    <w:rsid w:val="00690404"/>
    <w:rsid w:val="0069077E"/>
    <w:rsid w:val="00690CAC"/>
    <w:rsid w:val="0069149D"/>
    <w:rsid w:val="00691A9F"/>
    <w:rsid w:val="00692178"/>
    <w:rsid w:val="006927AE"/>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504"/>
    <w:rsid w:val="006A1E80"/>
    <w:rsid w:val="006A2935"/>
    <w:rsid w:val="006A3CAE"/>
    <w:rsid w:val="006A3F37"/>
    <w:rsid w:val="006A4E44"/>
    <w:rsid w:val="006A51E4"/>
    <w:rsid w:val="006A5F42"/>
    <w:rsid w:val="006A5FEA"/>
    <w:rsid w:val="006A6103"/>
    <w:rsid w:val="006A65AD"/>
    <w:rsid w:val="006A6690"/>
    <w:rsid w:val="006A6813"/>
    <w:rsid w:val="006A68C5"/>
    <w:rsid w:val="006A6B84"/>
    <w:rsid w:val="006A71EB"/>
    <w:rsid w:val="006B06E6"/>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B15"/>
    <w:rsid w:val="006B7F82"/>
    <w:rsid w:val="006B7FB0"/>
    <w:rsid w:val="006C0913"/>
    <w:rsid w:val="006C0D78"/>
    <w:rsid w:val="006C17A0"/>
    <w:rsid w:val="006C17D4"/>
    <w:rsid w:val="006C2CC5"/>
    <w:rsid w:val="006C3BC7"/>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0DD"/>
    <w:rsid w:val="006D27E3"/>
    <w:rsid w:val="006D28E7"/>
    <w:rsid w:val="006D2BFA"/>
    <w:rsid w:val="006D2C83"/>
    <w:rsid w:val="006D2F95"/>
    <w:rsid w:val="006D3A60"/>
    <w:rsid w:val="006D3DD5"/>
    <w:rsid w:val="006D4135"/>
    <w:rsid w:val="006D425F"/>
    <w:rsid w:val="006D472D"/>
    <w:rsid w:val="006D4818"/>
    <w:rsid w:val="006D49B7"/>
    <w:rsid w:val="006D59E3"/>
    <w:rsid w:val="006D6610"/>
    <w:rsid w:val="006D70F2"/>
    <w:rsid w:val="006D780E"/>
    <w:rsid w:val="006D7854"/>
    <w:rsid w:val="006D7860"/>
    <w:rsid w:val="006E09F2"/>
    <w:rsid w:val="006E1476"/>
    <w:rsid w:val="006E1990"/>
    <w:rsid w:val="006E1B4C"/>
    <w:rsid w:val="006E1DB8"/>
    <w:rsid w:val="006E1E3F"/>
    <w:rsid w:val="006E29ED"/>
    <w:rsid w:val="006E2D9C"/>
    <w:rsid w:val="006E4C6B"/>
    <w:rsid w:val="006E4F55"/>
    <w:rsid w:val="006E53E9"/>
    <w:rsid w:val="006E54A6"/>
    <w:rsid w:val="006E5777"/>
    <w:rsid w:val="006E6236"/>
    <w:rsid w:val="006E649F"/>
    <w:rsid w:val="006E721C"/>
    <w:rsid w:val="006E7556"/>
    <w:rsid w:val="006E786D"/>
    <w:rsid w:val="006E7CA1"/>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13"/>
    <w:rsid w:val="006F5EB6"/>
    <w:rsid w:val="006F777E"/>
    <w:rsid w:val="006F78F5"/>
    <w:rsid w:val="006F7AAA"/>
    <w:rsid w:val="0070051E"/>
    <w:rsid w:val="00700CBD"/>
    <w:rsid w:val="00700E41"/>
    <w:rsid w:val="007010B9"/>
    <w:rsid w:val="00701698"/>
    <w:rsid w:val="0070180C"/>
    <w:rsid w:val="00701B88"/>
    <w:rsid w:val="00702125"/>
    <w:rsid w:val="00702245"/>
    <w:rsid w:val="007025B5"/>
    <w:rsid w:val="007028C7"/>
    <w:rsid w:val="007029D6"/>
    <w:rsid w:val="00702D8D"/>
    <w:rsid w:val="00703295"/>
    <w:rsid w:val="0070372D"/>
    <w:rsid w:val="00704462"/>
    <w:rsid w:val="007049A5"/>
    <w:rsid w:val="007055DF"/>
    <w:rsid w:val="007058EE"/>
    <w:rsid w:val="00705D39"/>
    <w:rsid w:val="00705D43"/>
    <w:rsid w:val="0070653A"/>
    <w:rsid w:val="00706C56"/>
    <w:rsid w:val="00707396"/>
    <w:rsid w:val="0070762A"/>
    <w:rsid w:val="00707F9F"/>
    <w:rsid w:val="0071058D"/>
    <w:rsid w:val="00710C7E"/>
    <w:rsid w:val="00710EB3"/>
    <w:rsid w:val="00710F3D"/>
    <w:rsid w:val="00710FFF"/>
    <w:rsid w:val="0071215E"/>
    <w:rsid w:val="007136D9"/>
    <w:rsid w:val="00713A16"/>
    <w:rsid w:val="00713C10"/>
    <w:rsid w:val="00714034"/>
    <w:rsid w:val="007145B4"/>
    <w:rsid w:val="00714968"/>
    <w:rsid w:val="00714A09"/>
    <w:rsid w:val="00715114"/>
    <w:rsid w:val="00715139"/>
    <w:rsid w:val="007159EC"/>
    <w:rsid w:val="007164C4"/>
    <w:rsid w:val="007166B3"/>
    <w:rsid w:val="00716ABD"/>
    <w:rsid w:val="0071708F"/>
    <w:rsid w:val="00720208"/>
    <w:rsid w:val="00720342"/>
    <w:rsid w:val="00720740"/>
    <w:rsid w:val="00720EA6"/>
    <w:rsid w:val="007214E3"/>
    <w:rsid w:val="00721F24"/>
    <w:rsid w:val="00722D13"/>
    <w:rsid w:val="00722EB6"/>
    <w:rsid w:val="00723B4F"/>
    <w:rsid w:val="0072408E"/>
    <w:rsid w:val="007242A3"/>
    <w:rsid w:val="007262AF"/>
    <w:rsid w:val="007266AD"/>
    <w:rsid w:val="00726924"/>
    <w:rsid w:val="0072717B"/>
    <w:rsid w:val="007274D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933"/>
    <w:rsid w:val="00734BA3"/>
    <w:rsid w:val="00734EFD"/>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D4F"/>
    <w:rsid w:val="00740EDD"/>
    <w:rsid w:val="00741214"/>
    <w:rsid w:val="00741298"/>
    <w:rsid w:val="00741328"/>
    <w:rsid w:val="007417B1"/>
    <w:rsid w:val="00742372"/>
    <w:rsid w:val="007435AB"/>
    <w:rsid w:val="007435D7"/>
    <w:rsid w:val="00744F18"/>
    <w:rsid w:val="0074508F"/>
    <w:rsid w:val="00746073"/>
    <w:rsid w:val="007468EF"/>
    <w:rsid w:val="00747316"/>
    <w:rsid w:val="00747434"/>
    <w:rsid w:val="0074783D"/>
    <w:rsid w:val="00747CCD"/>
    <w:rsid w:val="00747D2C"/>
    <w:rsid w:val="00750255"/>
    <w:rsid w:val="007508B8"/>
    <w:rsid w:val="00750A6C"/>
    <w:rsid w:val="00751280"/>
    <w:rsid w:val="00751D83"/>
    <w:rsid w:val="00752F6C"/>
    <w:rsid w:val="007531D3"/>
    <w:rsid w:val="00754359"/>
    <w:rsid w:val="0075654A"/>
    <w:rsid w:val="007569EA"/>
    <w:rsid w:val="00756F76"/>
    <w:rsid w:val="00757201"/>
    <w:rsid w:val="0075748A"/>
    <w:rsid w:val="007579D9"/>
    <w:rsid w:val="00757B14"/>
    <w:rsid w:val="00760C85"/>
    <w:rsid w:val="00761AF2"/>
    <w:rsid w:val="00761E49"/>
    <w:rsid w:val="0076316C"/>
    <w:rsid w:val="0076391F"/>
    <w:rsid w:val="00763C01"/>
    <w:rsid w:val="00763FAD"/>
    <w:rsid w:val="007643AB"/>
    <w:rsid w:val="00764B79"/>
    <w:rsid w:val="00764F36"/>
    <w:rsid w:val="007656AF"/>
    <w:rsid w:val="00766275"/>
    <w:rsid w:val="0076696B"/>
    <w:rsid w:val="00766C7E"/>
    <w:rsid w:val="007672C9"/>
    <w:rsid w:val="0076794C"/>
    <w:rsid w:val="007679B9"/>
    <w:rsid w:val="00767A83"/>
    <w:rsid w:val="00767DDE"/>
    <w:rsid w:val="00771D84"/>
    <w:rsid w:val="007725B4"/>
    <w:rsid w:val="00772D94"/>
    <w:rsid w:val="00772F50"/>
    <w:rsid w:val="00773785"/>
    <w:rsid w:val="0077505F"/>
    <w:rsid w:val="00775259"/>
    <w:rsid w:val="00776216"/>
    <w:rsid w:val="007763D6"/>
    <w:rsid w:val="00776572"/>
    <w:rsid w:val="0077738D"/>
    <w:rsid w:val="007774C2"/>
    <w:rsid w:val="00777ADF"/>
    <w:rsid w:val="00777F1E"/>
    <w:rsid w:val="00781AD8"/>
    <w:rsid w:val="00784848"/>
    <w:rsid w:val="00784CC4"/>
    <w:rsid w:val="00786098"/>
    <w:rsid w:val="00786EB8"/>
    <w:rsid w:val="00787D28"/>
    <w:rsid w:val="0079000C"/>
    <w:rsid w:val="00790033"/>
    <w:rsid w:val="007907A6"/>
    <w:rsid w:val="00790B29"/>
    <w:rsid w:val="00790B3E"/>
    <w:rsid w:val="00790D7B"/>
    <w:rsid w:val="00790D93"/>
    <w:rsid w:val="00791CD7"/>
    <w:rsid w:val="00791F2C"/>
    <w:rsid w:val="007923B8"/>
    <w:rsid w:val="00792D22"/>
    <w:rsid w:val="007938EF"/>
    <w:rsid w:val="0079430D"/>
    <w:rsid w:val="007953B9"/>
    <w:rsid w:val="0079623F"/>
    <w:rsid w:val="00796556"/>
    <w:rsid w:val="0079697B"/>
    <w:rsid w:val="0079713F"/>
    <w:rsid w:val="0079754C"/>
    <w:rsid w:val="007A0657"/>
    <w:rsid w:val="007A0679"/>
    <w:rsid w:val="007A0AF5"/>
    <w:rsid w:val="007A1395"/>
    <w:rsid w:val="007A17E7"/>
    <w:rsid w:val="007A1FFC"/>
    <w:rsid w:val="007A22E9"/>
    <w:rsid w:val="007A24A2"/>
    <w:rsid w:val="007A24EB"/>
    <w:rsid w:val="007A25CC"/>
    <w:rsid w:val="007A282D"/>
    <w:rsid w:val="007A331E"/>
    <w:rsid w:val="007A3B34"/>
    <w:rsid w:val="007A3BD0"/>
    <w:rsid w:val="007A455D"/>
    <w:rsid w:val="007A4C6D"/>
    <w:rsid w:val="007A4F2F"/>
    <w:rsid w:val="007A644F"/>
    <w:rsid w:val="007A65FC"/>
    <w:rsid w:val="007A67A3"/>
    <w:rsid w:val="007A6B97"/>
    <w:rsid w:val="007A6FEB"/>
    <w:rsid w:val="007A7CE5"/>
    <w:rsid w:val="007B02C3"/>
    <w:rsid w:val="007B04E7"/>
    <w:rsid w:val="007B07CA"/>
    <w:rsid w:val="007B0C6A"/>
    <w:rsid w:val="007B19CE"/>
    <w:rsid w:val="007B1E12"/>
    <w:rsid w:val="007B1E53"/>
    <w:rsid w:val="007B3291"/>
    <w:rsid w:val="007B3771"/>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4FF4"/>
    <w:rsid w:val="007C608B"/>
    <w:rsid w:val="007C62E7"/>
    <w:rsid w:val="007C6623"/>
    <w:rsid w:val="007C66F9"/>
    <w:rsid w:val="007C671E"/>
    <w:rsid w:val="007C6AA3"/>
    <w:rsid w:val="007C7457"/>
    <w:rsid w:val="007D011C"/>
    <w:rsid w:val="007D0D04"/>
    <w:rsid w:val="007D1573"/>
    <w:rsid w:val="007D1CB4"/>
    <w:rsid w:val="007D1F1A"/>
    <w:rsid w:val="007D3011"/>
    <w:rsid w:val="007D3195"/>
    <w:rsid w:val="007D3572"/>
    <w:rsid w:val="007D3850"/>
    <w:rsid w:val="007D3FCB"/>
    <w:rsid w:val="007D4064"/>
    <w:rsid w:val="007D501A"/>
    <w:rsid w:val="007D5105"/>
    <w:rsid w:val="007D53CD"/>
    <w:rsid w:val="007D6377"/>
    <w:rsid w:val="007D6528"/>
    <w:rsid w:val="007D699F"/>
    <w:rsid w:val="007D6AF4"/>
    <w:rsid w:val="007E01AF"/>
    <w:rsid w:val="007E02CE"/>
    <w:rsid w:val="007E103C"/>
    <w:rsid w:val="007E1221"/>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9B4"/>
    <w:rsid w:val="007F1FC9"/>
    <w:rsid w:val="007F2093"/>
    <w:rsid w:val="007F2AE5"/>
    <w:rsid w:val="007F2B8F"/>
    <w:rsid w:val="007F31E1"/>
    <w:rsid w:val="007F3400"/>
    <w:rsid w:val="007F370B"/>
    <w:rsid w:val="007F3805"/>
    <w:rsid w:val="007F399B"/>
    <w:rsid w:val="007F3AC5"/>
    <w:rsid w:val="007F49A4"/>
    <w:rsid w:val="007F4DCC"/>
    <w:rsid w:val="007F52E1"/>
    <w:rsid w:val="007F52F8"/>
    <w:rsid w:val="007F53A1"/>
    <w:rsid w:val="007F56C3"/>
    <w:rsid w:val="007F5EA8"/>
    <w:rsid w:val="007F5FEB"/>
    <w:rsid w:val="007F6AB0"/>
    <w:rsid w:val="007F77AD"/>
    <w:rsid w:val="00800A85"/>
    <w:rsid w:val="00800C84"/>
    <w:rsid w:val="0080257D"/>
    <w:rsid w:val="008025AE"/>
    <w:rsid w:val="00802670"/>
    <w:rsid w:val="00803615"/>
    <w:rsid w:val="0080375F"/>
    <w:rsid w:val="00803805"/>
    <w:rsid w:val="00803812"/>
    <w:rsid w:val="00803EA8"/>
    <w:rsid w:val="00803EA9"/>
    <w:rsid w:val="00803F6B"/>
    <w:rsid w:val="008040EC"/>
    <w:rsid w:val="00804C68"/>
    <w:rsid w:val="008052B1"/>
    <w:rsid w:val="00805337"/>
    <w:rsid w:val="0080582D"/>
    <w:rsid w:val="00805832"/>
    <w:rsid w:val="008059CD"/>
    <w:rsid w:val="00805AB1"/>
    <w:rsid w:val="00805D11"/>
    <w:rsid w:val="00805F72"/>
    <w:rsid w:val="0080756C"/>
    <w:rsid w:val="00807941"/>
    <w:rsid w:val="00807FAE"/>
    <w:rsid w:val="00810138"/>
    <w:rsid w:val="00810322"/>
    <w:rsid w:val="00810325"/>
    <w:rsid w:val="00811243"/>
    <w:rsid w:val="00811AF4"/>
    <w:rsid w:val="00811E3F"/>
    <w:rsid w:val="0081220D"/>
    <w:rsid w:val="00812758"/>
    <w:rsid w:val="008131BE"/>
    <w:rsid w:val="00813520"/>
    <w:rsid w:val="00813F88"/>
    <w:rsid w:val="00814A6E"/>
    <w:rsid w:val="00814B36"/>
    <w:rsid w:val="0081517D"/>
    <w:rsid w:val="008152DB"/>
    <w:rsid w:val="00815792"/>
    <w:rsid w:val="00815C9B"/>
    <w:rsid w:val="00815F59"/>
    <w:rsid w:val="008168D8"/>
    <w:rsid w:val="00816D49"/>
    <w:rsid w:val="008203A8"/>
    <w:rsid w:val="0082073C"/>
    <w:rsid w:val="00821833"/>
    <w:rsid w:val="00822C89"/>
    <w:rsid w:val="00822E9A"/>
    <w:rsid w:val="008241C6"/>
    <w:rsid w:val="008243C9"/>
    <w:rsid w:val="00824831"/>
    <w:rsid w:val="008251AB"/>
    <w:rsid w:val="008255A4"/>
    <w:rsid w:val="008257ED"/>
    <w:rsid w:val="00825ABA"/>
    <w:rsid w:val="00826B6C"/>
    <w:rsid w:val="008275D0"/>
    <w:rsid w:val="008278E9"/>
    <w:rsid w:val="00830FF6"/>
    <w:rsid w:val="008311F1"/>
    <w:rsid w:val="00831204"/>
    <w:rsid w:val="00831208"/>
    <w:rsid w:val="00831253"/>
    <w:rsid w:val="008313BC"/>
    <w:rsid w:val="00831D66"/>
    <w:rsid w:val="008322C9"/>
    <w:rsid w:val="0083279B"/>
    <w:rsid w:val="00832B4A"/>
    <w:rsid w:val="00832B94"/>
    <w:rsid w:val="00832FB1"/>
    <w:rsid w:val="008332D5"/>
    <w:rsid w:val="0083385A"/>
    <w:rsid w:val="00833B44"/>
    <w:rsid w:val="00833D61"/>
    <w:rsid w:val="00833D71"/>
    <w:rsid w:val="0083414A"/>
    <w:rsid w:val="00835378"/>
    <w:rsid w:val="00835A02"/>
    <w:rsid w:val="00836387"/>
    <w:rsid w:val="00836E21"/>
    <w:rsid w:val="0083705E"/>
    <w:rsid w:val="008372F5"/>
    <w:rsid w:val="00837428"/>
    <w:rsid w:val="0083782E"/>
    <w:rsid w:val="0083796E"/>
    <w:rsid w:val="00840481"/>
    <w:rsid w:val="00840BF1"/>
    <w:rsid w:val="008414B4"/>
    <w:rsid w:val="00841859"/>
    <w:rsid w:val="00842420"/>
    <w:rsid w:val="008429CF"/>
    <w:rsid w:val="00843638"/>
    <w:rsid w:val="00843883"/>
    <w:rsid w:val="0084405B"/>
    <w:rsid w:val="008443C4"/>
    <w:rsid w:val="008446E2"/>
    <w:rsid w:val="0084493A"/>
    <w:rsid w:val="00844CEC"/>
    <w:rsid w:val="00844E0E"/>
    <w:rsid w:val="008454BE"/>
    <w:rsid w:val="00845630"/>
    <w:rsid w:val="00845869"/>
    <w:rsid w:val="00845896"/>
    <w:rsid w:val="00845B40"/>
    <w:rsid w:val="008461D0"/>
    <w:rsid w:val="008466CC"/>
    <w:rsid w:val="0084708B"/>
    <w:rsid w:val="00847E19"/>
    <w:rsid w:val="00850CD3"/>
    <w:rsid w:val="0085112C"/>
    <w:rsid w:val="00851263"/>
    <w:rsid w:val="0085183E"/>
    <w:rsid w:val="00852FCF"/>
    <w:rsid w:val="008536D6"/>
    <w:rsid w:val="00853766"/>
    <w:rsid w:val="00854E60"/>
    <w:rsid w:val="00854F1F"/>
    <w:rsid w:val="00855194"/>
    <w:rsid w:val="00855F5F"/>
    <w:rsid w:val="0085639E"/>
    <w:rsid w:val="00856B1B"/>
    <w:rsid w:val="0085724C"/>
    <w:rsid w:val="008574D7"/>
    <w:rsid w:val="00857D58"/>
    <w:rsid w:val="00857DEB"/>
    <w:rsid w:val="008601A9"/>
    <w:rsid w:val="00860C62"/>
    <w:rsid w:val="0086157D"/>
    <w:rsid w:val="00861895"/>
    <w:rsid w:val="008622AA"/>
    <w:rsid w:val="00862ACD"/>
    <w:rsid w:val="00862BA0"/>
    <w:rsid w:val="00863708"/>
    <w:rsid w:val="00863791"/>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16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ACB"/>
    <w:rsid w:val="00876C17"/>
    <w:rsid w:val="00876E49"/>
    <w:rsid w:val="00877167"/>
    <w:rsid w:val="00877391"/>
    <w:rsid w:val="0087781F"/>
    <w:rsid w:val="00877B4E"/>
    <w:rsid w:val="0088157A"/>
    <w:rsid w:val="00881678"/>
    <w:rsid w:val="00881D8A"/>
    <w:rsid w:val="008833F1"/>
    <w:rsid w:val="00883C32"/>
    <w:rsid w:val="00883CD5"/>
    <w:rsid w:val="00883E9B"/>
    <w:rsid w:val="00884360"/>
    <w:rsid w:val="00884ADD"/>
    <w:rsid w:val="00885CDD"/>
    <w:rsid w:val="008862EF"/>
    <w:rsid w:val="008874C6"/>
    <w:rsid w:val="008877B1"/>
    <w:rsid w:val="00887874"/>
    <w:rsid w:val="00887B8D"/>
    <w:rsid w:val="00887E41"/>
    <w:rsid w:val="0089054E"/>
    <w:rsid w:val="008907FD"/>
    <w:rsid w:val="00890F02"/>
    <w:rsid w:val="008913D8"/>
    <w:rsid w:val="008920B9"/>
    <w:rsid w:val="008923FA"/>
    <w:rsid w:val="00892887"/>
    <w:rsid w:val="00892D75"/>
    <w:rsid w:val="00893BB7"/>
    <w:rsid w:val="008941DB"/>
    <w:rsid w:val="008944F8"/>
    <w:rsid w:val="00894546"/>
    <w:rsid w:val="008954D8"/>
    <w:rsid w:val="00895940"/>
    <w:rsid w:val="00895C7B"/>
    <w:rsid w:val="00895E31"/>
    <w:rsid w:val="00896223"/>
    <w:rsid w:val="0089695D"/>
    <w:rsid w:val="0089712D"/>
    <w:rsid w:val="0089733D"/>
    <w:rsid w:val="008979DB"/>
    <w:rsid w:val="008A07A8"/>
    <w:rsid w:val="008A0E9B"/>
    <w:rsid w:val="008A0F8E"/>
    <w:rsid w:val="008A16EA"/>
    <w:rsid w:val="008A19CD"/>
    <w:rsid w:val="008A2862"/>
    <w:rsid w:val="008A2C5D"/>
    <w:rsid w:val="008A2E6C"/>
    <w:rsid w:val="008A2F60"/>
    <w:rsid w:val="008A3046"/>
    <w:rsid w:val="008A3318"/>
    <w:rsid w:val="008A3DF9"/>
    <w:rsid w:val="008A4F01"/>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B23"/>
    <w:rsid w:val="008B5B36"/>
    <w:rsid w:val="008B5D4D"/>
    <w:rsid w:val="008B60D9"/>
    <w:rsid w:val="008B6162"/>
    <w:rsid w:val="008B65D2"/>
    <w:rsid w:val="008B706F"/>
    <w:rsid w:val="008B7732"/>
    <w:rsid w:val="008C04DF"/>
    <w:rsid w:val="008C082D"/>
    <w:rsid w:val="008C1041"/>
    <w:rsid w:val="008C1880"/>
    <w:rsid w:val="008C1897"/>
    <w:rsid w:val="008C1971"/>
    <w:rsid w:val="008C20A7"/>
    <w:rsid w:val="008C2AD0"/>
    <w:rsid w:val="008C2FA8"/>
    <w:rsid w:val="008C31AE"/>
    <w:rsid w:val="008C3BC3"/>
    <w:rsid w:val="008C452F"/>
    <w:rsid w:val="008C4AF5"/>
    <w:rsid w:val="008C4B80"/>
    <w:rsid w:val="008C5036"/>
    <w:rsid w:val="008C5399"/>
    <w:rsid w:val="008C5AFF"/>
    <w:rsid w:val="008C62E2"/>
    <w:rsid w:val="008C644C"/>
    <w:rsid w:val="008C6827"/>
    <w:rsid w:val="008C6874"/>
    <w:rsid w:val="008C6AC2"/>
    <w:rsid w:val="008C7098"/>
    <w:rsid w:val="008C74B6"/>
    <w:rsid w:val="008C798F"/>
    <w:rsid w:val="008C7A3E"/>
    <w:rsid w:val="008D00FE"/>
    <w:rsid w:val="008D2147"/>
    <w:rsid w:val="008D2AC6"/>
    <w:rsid w:val="008D2CAF"/>
    <w:rsid w:val="008D303A"/>
    <w:rsid w:val="008D3ACE"/>
    <w:rsid w:val="008D3C0D"/>
    <w:rsid w:val="008D3C88"/>
    <w:rsid w:val="008D3DE1"/>
    <w:rsid w:val="008D4E7E"/>
    <w:rsid w:val="008D51CC"/>
    <w:rsid w:val="008D648F"/>
    <w:rsid w:val="008D6B57"/>
    <w:rsid w:val="008D6C14"/>
    <w:rsid w:val="008D76C3"/>
    <w:rsid w:val="008D7A55"/>
    <w:rsid w:val="008E0BE2"/>
    <w:rsid w:val="008E0CD1"/>
    <w:rsid w:val="008E0E03"/>
    <w:rsid w:val="008E0E74"/>
    <w:rsid w:val="008E10AE"/>
    <w:rsid w:val="008E127A"/>
    <w:rsid w:val="008E1CB2"/>
    <w:rsid w:val="008E31A9"/>
    <w:rsid w:val="008E4F95"/>
    <w:rsid w:val="008E530B"/>
    <w:rsid w:val="008E5366"/>
    <w:rsid w:val="008E5533"/>
    <w:rsid w:val="008E737B"/>
    <w:rsid w:val="008E775F"/>
    <w:rsid w:val="008F1A30"/>
    <w:rsid w:val="008F1C6E"/>
    <w:rsid w:val="008F1CEE"/>
    <w:rsid w:val="008F1FC1"/>
    <w:rsid w:val="008F2238"/>
    <w:rsid w:val="008F22CC"/>
    <w:rsid w:val="008F2691"/>
    <w:rsid w:val="008F2DF6"/>
    <w:rsid w:val="008F2E3D"/>
    <w:rsid w:val="008F330B"/>
    <w:rsid w:val="008F35DC"/>
    <w:rsid w:val="008F3BB0"/>
    <w:rsid w:val="008F478E"/>
    <w:rsid w:val="008F4D52"/>
    <w:rsid w:val="008F4E41"/>
    <w:rsid w:val="008F5276"/>
    <w:rsid w:val="008F6222"/>
    <w:rsid w:val="008F665E"/>
    <w:rsid w:val="008F670B"/>
    <w:rsid w:val="008F7A00"/>
    <w:rsid w:val="00900490"/>
    <w:rsid w:val="00900C1C"/>
    <w:rsid w:val="00900F65"/>
    <w:rsid w:val="0090112C"/>
    <w:rsid w:val="009015BF"/>
    <w:rsid w:val="009029B0"/>
    <w:rsid w:val="009039B0"/>
    <w:rsid w:val="0090408D"/>
    <w:rsid w:val="00904580"/>
    <w:rsid w:val="00904757"/>
    <w:rsid w:val="00904B36"/>
    <w:rsid w:val="00904C80"/>
    <w:rsid w:val="00904E6B"/>
    <w:rsid w:val="00904FCB"/>
    <w:rsid w:val="009056EC"/>
    <w:rsid w:val="00905E74"/>
    <w:rsid w:val="00906538"/>
    <w:rsid w:val="00906EEC"/>
    <w:rsid w:val="0090701B"/>
    <w:rsid w:val="009100AF"/>
    <w:rsid w:val="0091038F"/>
    <w:rsid w:val="00910AE9"/>
    <w:rsid w:val="009113C8"/>
    <w:rsid w:val="00912037"/>
    <w:rsid w:val="009129EF"/>
    <w:rsid w:val="009130AF"/>
    <w:rsid w:val="0091310B"/>
    <w:rsid w:val="00913531"/>
    <w:rsid w:val="0091384B"/>
    <w:rsid w:val="009139BE"/>
    <w:rsid w:val="00913F33"/>
    <w:rsid w:val="00914204"/>
    <w:rsid w:val="00914306"/>
    <w:rsid w:val="00914392"/>
    <w:rsid w:val="009143B2"/>
    <w:rsid w:val="00915C7E"/>
    <w:rsid w:val="009166AF"/>
    <w:rsid w:val="00917862"/>
    <w:rsid w:val="009206C0"/>
    <w:rsid w:val="00922606"/>
    <w:rsid w:val="00922791"/>
    <w:rsid w:val="00922D31"/>
    <w:rsid w:val="009239F9"/>
    <w:rsid w:val="00923F34"/>
    <w:rsid w:val="0092559F"/>
    <w:rsid w:val="00925C6F"/>
    <w:rsid w:val="0092607C"/>
    <w:rsid w:val="00926081"/>
    <w:rsid w:val="0092675A"/>
    <w:rsid w:val="00930389"/>
    <w:rsid w:val="0093068A"/>
    <w:rsid w:val="00930B95"/>
    <w:rsid w:val="00930F94"/>
    <w:rsid w:val="009310DB"/>
    <w:rsid w:val="00931141"/>
    <w:rsid w:val="009316EE"/>
    <w:rsid w:val="00931C86"/>
    <w:rsid w:val="009320A4"/>
    <w:rsid w:val="00932289"/>
    <w:rsid w:val="00932771"/>
    <w:rsid w:val="00932931"/>
    <w:rsid w:val="00932A03"/>
    <w:rsid w:val="00934C4B"/>
    <w:rsid w:val="00934D3B"/>
    <w:rsid w:val="00935224"/>
    <w:rsid w:val="00935665"/>
    <w:rsid w:val="00935B30"/>
    <w:rsid w:val="00936A4E"/>
    <w:rsid w:val="00936DAF"/>
    <w:rsid w:val="00936E77"/>
    <w:rsid w:val="009370ED"/>
    <w:rsid w:val="00937965"/>
    <w:rsid w:val="0094038F"/>
    <w:rsid w:val="0094067C"/>
    <w:rsid w:val="00940AE9"/>
    <w:rsid w:val="00940C55"/>
    <w:rsid w:val="00941580"/>
    <w:rsid w:val="00942962"/>
    <w:rsid w:val="00943006"/>
    <w:rsid w:val="00943755"/>
    <w:rsid w:val="009443D0"/>
    <w:rsid w:val="00944968"/>
    <w:rsid w:val="00944A06"/>
    <w:rsid w:val="00944E0C"/>
    <w:rsid w:val="00945998"/>
    <w:rsid w:val="00945CE8"/>
    <w:rsid w:val="00946C48"/>
    <w:rsid w:val="00946D8B"/>
    <w:rsid w:val="00946DD8"/>
    <w:rsid w:val="00946EFF"/>
    <w:rsid w:val="00946F6E"/>
    <w:rsid w:val="009474C2"/>
    <w:rsid w:val="0094777A"/>
    <w:rsid w:val="00947A98"/>
    <w:rsid w:val="009501D6"/>
    <w:rsid w:val="0095083A"/>
    <w:rsid w:val="00950D81"/>
    <w:rsid w:val="00951BD9"/>
    <w:rsid w:val="009520CC"/>
    <w:rsid w:val="009528A2"/>
    <w:rsid w:val="00952A05"/>
    <w:rsid w:val="00953831"/>
    <w:rsid w:val="00953F58"/>
    <w:rsid w:val="009543EB"/>
    <w:rsid w:val="00954978"/>
    <w:rsid w:val="00954B1B"/>
    <w:rsid w:val="00955A9D"/>
    <w:rsid w:val="00957B9C"/>
    <w:rsid w:val="00957C86"/>
    <w:rsid w:val="00960187"/>
    <w:rsid w:val="0096019A"/>
    <w:rsid w:val="00960F15"/>
    <w:rsid w:val="00961A98"/>
    <w:rsid w:val="009620E6"/>
    <w:rsid w:val="009623AB"/>
    <w:rsid w:val="009628F8"/>
    <w:rsid w:val="00962AFE"/>
    <w:rsid w:val="009631BA"/>
    <w:rsid w:val="009631C3"/>
    <w:rsid w:val="00963456"/>
    <w:rsid w:val="0096378F"/>
    <w:rsid w:val="00964131"/>
    <w:rsid w:val="00964206"/>
    <w:rsid w:val="00965380"/>
    <w:rsid w:val="009656EE"/>
    <w:rsid w:val="00965871"/>
    <w:rsid w:val="00965E26"/>
    <w:rsid w:val="009663C6"/>
    <w:rsid w:val="0096643C"/>
    <w:rsid w:val="00966F17"/>
    <w:rsid w:val="00967ED7"/>
    <w:rsid w:val="00970139"/>
    <w:rsid w:val="00970A6B"/>
    <w:rsid w:val="00971154"/>
    <w:rsid w:val="00971171"/>
    <w:rsid w:val="00971251"/>
    <w:rsid w:val="009713C6"/>
    <w:rsid w:val="00971D9B"/>
    <w:rsid w:val="00972EC5"/>
    <w:rsid w:val="009731EC"/>
    <w:rsid w:val="009732E9"/>
    <w:rsid w:val="00973586"/>
    <w:rsid w:val="009737D9"/>
    <w:rsid w:val="00973C29"/>
    <w:rsid w:val="00973F7E"/>
    <w:rsid w:val="0097505B"/>
    <w:rsid w:val="009758E3"/>
    <w:rsid w:val="00975DEA"/>
    <w:rsid w:val="009763C4"/>
    <w:rsid w:val="009769ED"/>
    <w:rsid w:val="00976C4F"/>
    <w:rsid w:val="009772F1"/>
    <w:rsid w:val="00977A6B"/>
    <w:rsid w:val="00977F26"/>
    <w:rsid w:val="009803F1"/>
    <w:rsid w:val="0098062F"/>
    <w:rsid w:val="009807B4"/>
    <w:rsid w:val="00980FD2"/>
    <w:rsid w:val="0098182A"/>
    <w:rsid w:val="009828C6"/>
    <w:rsid w:val="00982964"/>
    <w:rsid w:val="00982D78"/>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175"/>
    <w:rsid w:val="00994363"/>
    <w:rsid w:val="00994F59"/>
    <w:rsid w:val="00995933"/>
    <w:rsid w:val="00995FFD"/>
    <w:rsid w:val="00996A15"/>
    <w:rsid w:val="00997F4B"/>
    <w:rsid w:val="009A075A"/>
    <w:rsid w:val="009A0B5D"/>
    <w:rsid w:val="009A1301"/>
    <w:rsid w:val="009A244C"/>
    <w:rsid w:val="009A2596"/>
    <w:rsid w:val="009A2BBB"/>
    <w:rsid w:val="009A2C08"/>
    <w:rsid w:val="009A2CD1"/>
    <w:rsid w:val="009A35A6"/>
    <w:rsid w:val="009A3612"/>
    <w:rsid w:val="009A3884"/>
    <w:rsid w:val="009A3F81"/>
    <w:rsid w:val="009A4059"/>
    <w:rsid w:val="009A44C8"/>
    <w:rsid w:val="009A4579"/>
    <w:rsid w:val="009A45B0"/>
    <w:rsid w:val="009A4755"/>
    <w:rsid w:val="009A4EAB"/>
    <w:rsid w:val="009A5BCC"/>
    <w:rsid w:val="009A5F58"/>
    <w:rsid w:val="009A6A6F"/>
    <w:rsid w:val="009A735F"/>
    <w:rsid w:val="009A7EEF"/>
    <w:rsid w:val="009B04F1"/>
    <w:rsid w:val="009B07DC"/>
    <w:rsid w:val="009B08FB"/>
    <w:rsid w:val="009B1226"/>
    <w:rsid w:val="009B13B9"/>
    <w:rsid w:val="009B196B"/>
    <w:rsid w:val="009B1AD4"/>
    <w:rsid w:val="009B1B69"/>
    <w:rsid w:val="009B1D67"/>
    <w:rsid w:val="009B3317"/>
    <w:rsid w:val="009B47EE"/>
    <w:rsid w:val="009B500C"/>
    <w:rsid w:val="009B533B"/>
    <w:rsid w:val="009B5A67"/>
    <w:rsid w:val="009B5CCC"/>
    <w:rsid w:val="009B65D5"/>
    <w:rsid w:val="009B7570"/>
    <w:rsid w:val="009C0336"/>
    <w:rsid w:val="009C057E"/>
    <w:rsid w:val="009C0DCE"/>
    <w:rsid w:val="009C0FCC"/>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CA0"/>
    <w:rsid w:val="009C638B"/>
    <w:rsid w:val="009C6C3B"/>
    <w:rsid w:val="009C7998"/>
    <w:rsid w:val="009C7AEF"/>
    <w:rsid w:val="009C7B4E"/>
    <w:rsid w:val="009C7DCE"/>
    <w:rsid w:val="009D05E0"/>
    <w:rsid w:val="009D199C"/>
    <w:rsid w:val="009D1F22"/>
    <w:rsid w:val="009D217F"/>
    <w:rsid w:val="009D2594"/>
    <w:rsid w:val="009D29E9"/>
    <w:rsid w:val="009D2EF3"/>
    <w:rsid w:val="009D3626"/>
    <w:rsid w:val="009D3ADD"/>
    <w:rsid w:val="009D3B66"/>
    <w:rsid w:val="009D443F"/>
    <w:rsid w:val="009D499C"/>
    <w:rsid w:val="009D655A"/>
    <w:rsid w:val="009D68FB"/>
    <w:rsid w:val="009D6EE3"/>
    <w:rsid w:val="009D72FC"/>
    <w:rsid w:val="009D771F"/>
    <w:rsid w:val="009D7BA9"/>
    <w:rsid w:val="009D7CD5"/>
    <w:rsid w:val="009E04B3"/>
    <w:rsid w:val="009E0780"/>
    <w:rsid w:val="009E0DFC"/>
    <w:rsid w:val="009E12EA"/>
    <w:rsid w:val="009E1880"/>
    <w:rsid w:val="009E1A06"/>
    <w:rsid w:val="009E1A85"/>
    <w:rsid w:val="009E2158"/>
    <w:rsid w:val="009E247B"/>
    <w:rsid w:val="009E36A5"/>
    <w:rsid w:val="009E3E4F"/>
    <w:rsid w:val="009E41A0"/>
    <w:rsid w:val="009E442B"/>
    <w:rsid w:val="009E46AE"/>
    <w:rsid w:val="009E5252"/>
    <w:rsid w:val="009E5B74"/>
    <w:rsid w:val="009E644A"/>
    <w:rsid w:val="009E6E9A"/>
    <w:rsid w:val="009E7C14"/>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9F6F37"/>
    <w:rsid w:val="00A00C12"/>
    <w:rsid w:val="00A01305"/>
    <w:rsid w:val="00A016F4"/>
    <w:rsid w:val="00A01D7B"/>
    <w:rsid w:val="00A01FC1"/>
    <w:rsid w:val="00A0211B"/>
    <w:rsid w:val="00A037C8"/>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8E0"/>
    <w:rsid w:val="00A10938"/>
    <w:rsid w:val="00A10977"/>
    <w:rsid w:val="00A113C1"/>
    <w:rsid w:val="00A116EB"/>
    <w:rsid w:val="00A11EA9"/>
    <w:rsid w:val="00A12068"/>
    <w:rsid w:val="00A120B9"/>
    <w:rsid w:val="00A1260A"/>
    <w:rsid w:val="00A1264F"/>
    <w:rsid w:val="00A12A7C"/>
    <w:rsid w:val="00A1330E"/>
    <w:rsid w:val="00A138DE"/>
    <w:rsid w:val="00A13C2E"/>
    <w:rsid w:val="00A140F7"/>
    <w:rsid w:val="00A14337"/>
    <w:rsid w:val="00A1448C"/>
    <w:rsid w:val="00A14C15"/>
    <w:rsid w:val="00A14F1F"/>
    <w:rsid w:val="00A15328"/>
    <w:rsid w:val="00A15D7C"/>
    <w:rsid w:val="00A16688"/>
    <w:rsid w:val="00A16A93"/>
    <w:rsid w:val="00A1791D"/>
    <w:rsid w:val="00A17CF5"/>
    <w:rsid w:val="00A203CB"/>
    <w:rsid w:val="00A204BC"/>
    <w:rsid w:val="00A210D2"/>
    <w:rsid w:val="00A215A8"/>
    <w:rsid w:val="00A222C3"/>
    <w:rsid w:val="00A22790"/>
    <w:rsid w:val="00A22822"/>
    <w:rsid w:val="00A22CC2"/>
    <w:rsid w:val="00A2334F"/>
    <w:rsid w:val="00A2351C"/>
    <w:rsid w:val="00A23838"/>
    <w:rsid w:val="00A23944"/>
    <w:rsid w:val="00A2400F"/>
    <w:rsid w:val="00A243B7"/>
    <w:rsid w:val="00A25337"/>
    <w:rsid w:val="00A25E59"/>
    <w:rsid w:val="00A25FA0"/>
    <w:rsid w:val="00A2678B"/>
    <w:rsid w:val="00A278CE"/>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74E"/>
    <w:rsid w:val="00A440FE"/>
    <w:rsid w:val="00A44175"/>
    <w:rsid w:val="00A44D8F"/>
    <w:rsid w:val="00A451CD"/>
    <w:rsid w:val="00A45A85"/>
    <w:rsid w:val="00A46260"/>
    <w:rsid w:val="00A464DE"/>
    <w:rsid w:val="00A46777"/>
    <w:rsid w:val="00A46CF2"/>
    <w:rsid w:val="00A46E8E"/>
    <w:rsid w:val="00A46F7D"/>
    <w:rsid w:val="00A47184"/>
    <w:rsid w:val="00A475B0"/>
    <w:rsid w:val="00A47C8E"/>
    <w:rsid w:val="00A502C3"/>
    <w:rsid w:val="00A50455"/>
    <w:rsid w:val="00A50D22"/>
    <w:rsid w:val="00A50E14"/>
    <w:rsid w:val="00A50FB2"/>
    <w:rsid w:val="00A51233"/>
    <w:rsid w:val="00A512C3"/>
    <w:rsid w:val="00A51CDD"/>
    <w:rsid w:val="00A5223C"/>
    <w:rsid w:val="00A522C3"/>
    <w:rsid w:val="00A528B0"/>
    <w:rsid w:val="00A52DCE"/>
    <w:rsid w:val="00A53477"/>
    <w:rsid w:val="00A54E22"/>
    <w:rsid w:val="00A55140"/>
    <w:rsid w:val="00A562CA"/>
    <w:rsid w:val="00A56787"/>
    <w:rsid w:val="00A5694E"/>
    <w:rsid w:val="00A56DB7"/>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3733"/>
    <w:rsid w:val="00A64A3F"/>
    <w:rsid w:val="00A64DC9"/>
    <w:rsid w:val="00A65280"/>
    <w:rsid w:val="00A65624"/>
    <w:rsid w:val="00A656EC"/>
    <w:rsid w:val="00A658A4"/>
    <w:rsid w:val="00A65A83"/>
    <w:rsid w:val="00A6664E"/>
    <w:rsid w:val="00A6710A"/>
    <w:rsid w:val="00A67354"/>
    <w:rsid w:val="00A675BB"/>
    <w:rsid w:val="00A7009A"/>
    <w:rsid w:val="00A70DF7"/>
    <w:rsid w:val="00A711F0"/>
    <w:rsid w:val="00A71593"/>
    <w:rsid w:val="00A71EFB"/>
    <w:rsid w:val="00A72644"/>
    <w:rsid w:val="00A72B79"/>
    <w:rsid w:val="00A73268"/>
    <w:rsid w:val="00A73BD7"/>
    <w:rsid w:val="00A742C7"/>
    <w:rsid w:val="00A74303"/>
    <w:rsid w:val="00A743AB"/>
    <w:rsid w:val="00A7453E"/>
    <w:rsid w:val="00A753C0"/>
    <w:rsid w:val="00A75510"/>
    <w:rsid w:val="00A761E5"/>
    <w:rsid w:val="00A76D45"/>
    <w:rsid w:val="00A77212"/>
    <w:rsid w:val="00A77C2C"/>
    <w:rsid w:val="00A80062"/>
    <w:rsid w:val="00A80110"/>
    <w:rsid w:val="00A8095B"/>
    <w:rsid w:val="00A80F27"/>
    <w:rsid w:val="00A80F6B"/>
    <w:rsid w:val="00A8182F"/>
    <w:rsid w:val="00A81C19"/>
    <w:rsid w:val="00A81EA7"/>
    <w:rsid w:val="00A82146"/>
    <w:rsid w:val="00A82545"/>
    <w:rsid w:val="00A82683"/>
    <w:rsid w:val="00A82B55"/>
    <w:rsid w:val="00A82C68"/>
    <w:rsid w:val="00A831D9"/>
    <w:rsid w:val="00A83508"/>
    <w:rsid w:val="00A84F12"/>
    <w:rsid w:val="00A856EB"/>
    <w:rsid w:val="00A86236"/>
    <w:rsid w:val="00A875E3"/>
    <w:rsid w:val="00A87694"/>
    <w:rsid w:val="00A9022E"/>
    <w:rsid w:val="00A902D4"/>
    <w:rsid w:val="00A9079C"/>
    <w:rsid w:val="00A90C0D"/>
    <w:rsid w:val="00A90FFB"/>
    <w:rsid w:val="00A91257"/>
    <w:rsid w:val="00A914AF"/>
    <w:rsid w:val="00A9209F"/>
    <w:rsid w:val="00A9235A"/>
    <w:rsid w:val="00A92C0D"/>
    <w:rsid w:val="00A92EB1"/>
    <w:rsid w:val="00A93011"/>
    <w:rsid w:val="00A93BE0"/>
    <w:rsid w:val="00A93C25"/>
    <w:rsid w:val="00A93E1B"/>
    <w:rsid w:val="00A9408B"/>
    <w:rsid w:val="00A941B6"/>
    <w:rsid w:val="00A942E6"/>
    <w:rsid w:val="00A9464D"/>
    <w:rsid w:val="00A948D9"/>
    <w:rsid w:val="00A94974"/>
    <w:rsid w:val="00A94DD9"/>
    <w:rsid w:val="00A9539C"/>
    <w:rsid w:val="00A95683"/>
    <w:rsid w:val="00A9641B"/>
    <w:rsid w:val="00A9643B"/>
    <w:rsid w:val="00A967CF"/>
    <w:rsid w:val="00A96E21"/>
    <w:rsid w:val="00A96E34"/>
    <w:rsid w:val="00A979B1"/>
    <w:rsid w:val="00AA03B3"/>
    <w:rsid w:val="00AA0AD4"/>
    <w:rsid w:val="00AA1165"/>
    <w:rsid w:val="00AA1480"/>
    <w:rsid w:val="00AA1C10"/>
    <w:rsid w:val="00AA1E32"/>
    <w:rsid w:val="00AA2601"/>
    <w:rsid w:val="00AA2720"/>
    <w:rsid w:val="00AA2A10"/>
    <w:rsid w:val="00AA3467"/>
    <w:rsid w:val="00AA3682"/>
    <w:rsid w:val="00AA397F"/>
    <w:rsid w:val="00AA3F31"/>
    <w:rsid w:val="00AA437A"/>
    <w:rsid w:val="00AA4625"/>
    <w:rsid w:val="00AA5517"/>
    <w:rsid w:val="00AA6BB6"/>
    <w:rsid w:val="00AA7BCE"/>
    <w:rsid w:val="00AA7D57"/>
    <w:rsid w:val="00AB02E9"/>
    <w:rsid w:val="00AB0370"/>
    <w:rsid w:val="00AB10EA"/>
    <w:rsid w:val="00AB1460"/>
    <w:rsid w:val="00AB16B3"/>
    <w:rsid w:val="00AB1EFA"/>
    <w:rsid w:val="00AB1F1A"/>
    <w:rsid w:val="00AB2EE7"/>
    <w:rsid w:val="00AB31D7"/>
    <w:rsid w:val="00AB33AA"/>
    <w:rsid w:val="00AB3F0D"/>
    <w:rsid w:val="00AB4639"/>
    <w:rsid w:val="00AB48EC"/>
    <w:rsid w:val="00AB53E4"/>
    <w:rsid w:val="00AB5467"/>
    <w:rsid w:val="00AB5488"/>
    <w:rsid w:val="00AB6007"/>
    <w:rsid w:val="00AB6EAC"/>
    <w:rsid w:val="00AB7F25"/>
    <w:rsid w:val="00AC00D2"/>
    <w:rsid w:val="00AC0699"/>
    <w:rsid w:val="00AC191A"/>
    <w:rsid w:val="00AC252B"/>
    <w:rsid w:val="00AC2BEF"/>
    <w:rsid w:val="00AC2F08"/>
    <w:rsid w:val="00AC3031"/>
    <w:rsid w:val="00AC35B2"/>
    <w:rsid w:val="00AC3CBD"/>
    <w:rsid w:val="00AC4B39"/>
    <w:rsid w:val="00AC4F34"/>
    <w:rsid w:val="00AC50BC"/>
    <w:rsid w:val="00AC5259"/>
    <w:rsid w:val="00AC6104"/>
    <w:rsid w:val="00AC63AC"/>
    <w:rsid w:val="00AC6EC2"/>
    <w:rsid w:val="00AC6FBC"/>
    <w:rsid w:val="00AC6FC6"/>
    <w:rsid w:val="00AD0265"/>
    <w:rsid w:val="00AD047A"/>
    <w:rsid w:val="00AD0DE9"/>
    <w:rsid w:val="00AD13C0"/>
    <w:rsid w:val="00AD1CA6"/>
    <w:rsid w:val="00AD1F3E"/>
    <w:rsid w:val="00AD2036"/>
    <w:rsid w:val="00AD22E3"/>
    <w:rsid w:val="00AD2971"/>
    <w:rsid w:val="00AD4234"/>
    <w:rsid w:val="00AD4439"/>
    <w:rsid w:val="00AD5C14"/>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2F6"/>
    <w:rsid w:val="00AE63B2"/>
    <w:rsid w:val="00AE645C"/>
    <w:rsid w:val="00AE6D68"/>
    <w:rsid w:val="00AE71E0"/>
    <w:rsid w:val="00AE749F"/>
    <w:rsid w:val="00AE7DED"/>
    <w:rsid w:val="00AF10FA"/>
    <w:rsid w:val="00AF2255"/>
    <w:rsid w:val="00AF2918"/>
    <w:rsid w:val="00AF313A"/>
    <w:rsid w:val="00AF3ABE"/>
    <w:rsid w:val="00AF49C5"/>
    <w:rsid w:val="00AF52E0"/>
    <w:rsid w:val="00AF5615"/>
    <w:rsid w:val="00AF6079"/>
    <w:rsid w:val="00AF6286"/>
    <w:rsid w:val="00AF6959"/>
    <w:rsid w:val="00AF7408"/>
    <w:rsid w:val="00AF7AC8"/>
    <w:rsid w:val="00AF7F9A"/>
    <w:rsid w:val="00B00520"/>
    <w:rsid w:val="00B00B25"/>
    <w:rsid w:val="00B00F8E"/>
    <w:rsid w:val="00B014D0"/>
    <w:rsid w:val="00B020E0"/>
    <w:rsid w:val="00B0226D"/>
    <w:rsid w:val="00B02CD1"/>
    <w:rsid w:val="00B03B39"/>
    <w:rsid w:val="00B03CB0"/>
    <w:rsid w:val="00B03CC3"/>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BE0"/>
    <w:rsid w:val="00B14C20"/>
    <w:rsid w:val="00B14E56"/>
    <w:rsid w:val="00B160EF"/>
    <w:rsid w:val="00B16238"/>
    <w:rsid w:val="00B168B5"/>
    <w:rsid w:val="00B173B2"/>
    <w:rsid w:val="00B2005F"/>
    <w:rsid w:val="00B20164"/>
    <w:rsid w:val="00B202C7"/>
    <w:rsid w:val="00B203F3"/>
    <w:rsid w:val="00B20BED"/>
    <w:rsid w:val="00B2101D"/>
    <w:rsid w:val="00B210D6"/>
    <w:rsid w:val="00B21628"/>
    <w:rsid w:val="00B23939"/>
    <w:rsid w:val="00B23F81"/>
    <w:rsid w:val="00B23F8B"/>
    <w:rsid w:val="00B241F6"/>
    <w:rsid w:val="00B24204"/>
    <w:rsid w:val="00B24EB1"/>
    <w:rsid w:val="00B2518B"/>
    <w:rsid w:val="00B259B3"/>
    <w:rsid w:val="00B25B73"/>
    <w:rsid w:val="00B2680C"/>
    <w:rsid w:val="00B26930"/>
    <w:rsid w:val="00B276A4"/>
    <w:rsid w:val="00B27724"/>
    <w:rsid w:val="00B27905"/>
    <w:rsid w:val="00B3027F"/>
    <w:rsid w:val="00B306F3"/>
    <w:rsid w:val="00B30AAD"/>
    <w:rsid w:val="00B30BC2"/>
    <w:rsid w:val="00B30C63"/>
    <w:rsid w:val="00B30F3D"/>
    <w:rsid w:val="00B315B3"/>
    <w:rsid w:val="00B31645"/>
    <w:rsid w:val="00B31F6D"/>
    <w:rsid w:val="00B32AAE"/>
    <w:rsid w:val="00B32E8B"/>
    <w:rsid w:val="00B33711"/>
    <w:rsid w:val="00B339BC"/>
    <w:rsid w:val="00B33D65"/>
    <w:rsid w:val="00B33EA5"/>
    <w:rsid w:val="00B33F5C"/>
    <w:rsid w:val="00B340AB"/>
    <w:rsid w:val="00B34514"/>
    <w:rsid w:val="00B34550"/>
    <w:rsid w:val="00B34ED7"/>
    <w:rsid w:val="00B34F46"/>
    <w:rsid w:val="00B35482"/>
    <w:rsid w:val="00B35F95"/>
    <w:rsid w:val="00B36808"/>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424E"/>
    <w:rsid w:val="00B44753"/>
    <w:rsid w:val="00B45088"/>
    <w:rsid w:val="00B45473"/>
    <w:rsid w:val="00B457B8"/>
    <w:rsid w:val="00B45F25"/>
    <w:rsid w:val="00B462A7"/>
    <w:rsid w:val="00B4738B"/>
    <w:rsid w:val="00B476AF"/>
    <w:rsid w:val="00B4772D"/>
    <w:rsid w:val="00B47CC4"/>
    <w:rsid w:val="00B50750"/>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70B9"/>
    <w:rsid w:val="00B5715D"/>
    <w:rsid w:val="00B57479"/>
    <w:rsid w:val="00B60331"/>
    <w:rsid w:val="00B607A0"/>
    <w:rsid w:val="00B60A8A"/>
    <w:rsid w:val="00B60DCA"/>
    <w:rsid w:val="00B60E98"/>
    <w:rsid w:val="00B61824"/>
    <w:rsid w:val="00B61A21"/>
    <w:rsid w:val="00B62BAE"/>
    <w:rsid w:val="00B62C84"/>
    <w:rsid w:val="00B6305A"/>
    <w:rsid w:val="00B63483"/>
    <w:rsid w:val="00B6369D"/>
    <w:rsid w:val="00B63C73"/>
    <w:rsid w:val="00B642C5"/>
    <w:rsid w:val="00B660B9"/>
    <w:rsid w:val="00B66329"/>
    <w:rsid w:val="00B667AC"/>
    <w:rsid w:val="00B66F3E"/>
    <w:rsid w:val="00B66FC2"/>
    <w:rsid w:val="00B672B3"/>
    <w:rsid w:val="00B678CC"/>
    <w:rsid w:val="00B678DB"/>
    <w:rsid w:val="00B67C5C"/>
    <w:rsid w:val="00B70404"/>
    <w:rsid w:val="00B712C3"/>
    <w:rsid w:val="00B713FD"/>
    <w:rsid w:val="00B7287F"/>
    <w:rsid w:val="00B72A25"/>
    <w:rsid w:val="00B72F55"/>
    <w:rsid w:val="00B730E0"/>
    <w:rsid w:val="00B7367C"/>
    <w:rsid w:val="00B74B00"/>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323"/>
    <w:rsid w:val="00B81983"/>
    <w:rsid w:val="00B819AC"/>
    <w:rsid w:val="00B81FBB"/>
    <w:rsid w:val="00B823AE"/>
    <w:rsid w:val="00B827FD"/>
    <w:rsid w:val="00B837C2"/>
    <w:rsid w:val="00B8393A"/>
    <w:rsid w:val="00B84851"/>
    <w:rsid w:val="00B84B6C"/>
    <w:rsid w:val="00B8533F"/>
    <w:rsid w:val="00B85414"/>
    <w:rsid w:val="00B8591C"/>
    <w:rsid w:val="00B863A8"/>
    <w:rsid w:val="00B86760"/>
    <w:rsid w:val="00B8706B"/>
    <w:rsid w:val="00B8772A"/>
    <w:rsid w:val="00B902B9"/>
    <w:rsid w:val="00B9049B"/>
    <w:rsid w:val="00B90708"/>
    <w:rsid w:val="00B90A68"/>
    <w:rsid w:val="00B90D26"/>
    <w:rsid w:val="00B910E0"/>
    <w:rsid w:val="00B91319"/>
    <w:rsid w:val="00B91E6E"/>
    <w:rsid w:val="00B925A9"/>
    <w:rsid w:val="00B929CF"/>
    <w:rsid w:val="00B92C59"/>
    <w:rsid w:val="00B92D3D"/>
    <w:rsid w:val="00B93112"/>
    <w:rsid w:val="00B931AD"/>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705"/>
    <w:rsid w:val="00BA2132"/>
    <w:rsid w:val="00BA22D3"/>
    <w:rsid w:val="00BA2524"/>
    <w:rsid w:val="00BA3049"/>
    <w:rsid w:val="00BA3224"/>
    <w:rsid w:val="00BA4295"/>
    <w:rsid w:val="00BA456F"/>
    <w:rsid w:val="00BA493D"/>
    <w:rsid w:val="00BA4D69"/>
    <w:rsid w:val="00BA5352"/>
    <w:rsid w:val="00BA5B58"/>
    <w:rsid w:val="00BA659C"/>
    <w:rsid w:val="00BA6656"/>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5587"/>
    <w:rsid w:val="00BB567B"/>
    <w:rsid w:val="00BB5F6F"/>
    <w:rsid w:val="00BB611F"/>
    <w:rsid w:val="00BB61BE"/>
    <w:rsid w:val="00BB64A9"/>
    <w:rsid w:val="00BB6B61"/>
    <w:rsid w:val="00BB7191"/>
    <w:rsid w:val="00BB76D3"/>
    <w:rsid w:val="00BB7FBE"/>
    <w:rsid w:val="00BC0922"/>
    <w:rsid w:val="00BC1712"/>
    <w:rsid w:val="00BC19AD"/>
    <w:rsid w:val="00BC1B16"/>
    <w:rsid w:val="00BC1B26"/>
    <w:rsid w:val="00BC1F08"/>
    <w:rsid w:val="00BC22AB"/>
    <w:rsid w:val="00BC278B"/>
    <w:rsid w:val="00BC2797"/>
    <w:rsid w:val="00BC2D39"/>
    <w:rsid w:val="00BC2DF0"/>
    <w:rsid w:val="00BC2F58"/>
    <w:rsid w:val="00BC3101"/>
    <w:rsid w:val="00BC4189"/>
    <w:rsid w:val="00BC4227"/>
    <w:rsid w:val="00BC4340"/>
    <w:rsid w:val="00BC4952"/>
    <w:rsid w:val="00BC54CD"/>
    <w:rsid w:val="00BC56F5"/>
    <w:rsid w:val="00BC615D"/>
    <w:rsid w:val="00BC6BE0"/>
    <w:rsid w:val="00BC6CD8"/>
    <w:rsid w:val="00BC6EAE"/>
    <w:rsid w:val="00BC700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8D5"/>
    <w:rsid w:val="00BE091A"/>
    <w:rsid w:val="00BE09C0"/>
    <w:rsid w:val="00BE0D73"/>
    <w:rsid w:val="00BE1168"/>
    <w:rsid w:val="00BE11B8"/>
    <w:rsid w:val="00BE137E"/>
    <w:rsid w:val="00BE1772"/>
    <w:rsid w:val="00BE1DEB"/>
    <w:rsid w:val="00BE2903"/>
    <w:rsid w:val="00BE2E8B"/>
    <w:rsid w:val="00BE318A"/>
    <w:rsid w:val="00BE349E"/>
    <w:rsid w:val="00BE35DA"/>
    <w:rsid w:val="00BE44F2"/>
    <w:rsid w:val="00BE4981"/>
    <w:rsid w:val="00BF0A46"/>
    <w:rsid w:val="00BF0E8E"/>
    <w:rsid w:val="00BF17C6"/>
    <w:rsid w:val="00BF1A7F"/>
    <w:rsid w:val="00BF2085"/>
    <w:rsid w:val="00BF2E36"/>
    <w:rsid w:val="00BF3042"/>
    <w:rsid w:val="00BF3E91"/>
    <w:rsid w:val="00BF5324"/>
    <w:rsid w:val="00BF561D"/>
    <w:rsid w:val="00BF5652"/>
    <w:rsid w:val="00BF577F"/>
    <w:rsid w:val="00BF5A3F"/>
    <w:rsid w:val="00BF5B28"/>
    <w:rsid w:val="00BF6ECB"/>
    <w:rsid w:val="00BF70EF"/>
    <w:rsid w:val="00BF7266"/>
    <w:rsid w:val="00BF7577"/>
    <w:rsid w:val="00BF7734"/>
    <w:rsid w:val="00C00474"/>
    <w:rsid w:val="00C0072C"/>
    <w:rsid w:val="00C00F37"/>
    <w:rsid w:val="00C020EE"/>
    <w:rsid w:val="00C0247E"/>
    <w:rsid w:val="00C02A99"/>
    <w:rsid w:val="00C03F48"/>
    <w:rsid w:val="00C03F51"/>
    <w:rsid w:val="00C0422A"/>
    <w:rsid w:val="00C0501B"/>
    <w:rsid w:val="00C05C5B"/>
    <w:rsid w:val="00C05DDE"/>
    <w:rsid w:val="00C0648F"/>
    <w:rsid w:val="00C06812"/>
    <w:rsid w:val="00C10466"/>
    <w:rsid w:val="00C10CC7"/>
    <w:rsid w:val="00C1112B"/>
    <w:rsid w:val="00C111ED"/>
    <w:rsid w:val="00C112E6"/>
    <w:rsid w:val="00C11CD0"/>
    <w:rsid w:val="00C11DF8"/>
    <w:rsid w:val="00C11F38"/>
    <w:rsid w:val="00C12415"/>
    <w:rsid w:val="00C13225"/>
    <w:rsid w:val="00C136A2"/>
    <w:rsid w:val="00C149DC"/>
    <w:rsid w:val="00C14C86"/>
    <w:rsid w:val="00C150EB"/>
    <w:rsid w:val="00C15313"/>
    <w:rsid w:val="00C15A5F"/>
    <w:rsid w:val="00C15E5C"/>
    <w:rsid w:val="00C15F63"/>
    <w:rsid w:val="00C17715"/>
    <w:rsid w:val="00C17B48"/>
    <w:rsid w:val="00C17E55"/>
    <w:rsid w:val="00C20227"/>
    <w:rsid w:val="00C2039E"/>
    <w:rsid w:val="00C20514"/>
    <w:rsid w:val="00C20C76"/>
    <w:rsid w:val="00C21875"/>
    <w:rsid w:val="00C21B5C"/>
    <w:rsid w:val="00C21CFB"/>
    <w:rsid w:val="00C21F01"/>
    <w:rsid w:val="00C21F45"/>
    <w:rsid w:val="00C2265F"/>
    <w:rsid w:val="00C22916"/>
    <w:rsid w:val="00C229F8"/>
    <w:rsid w:val="00C22DD5"/>
    <w:rsid w:val="00C232DB"/>
    <w:rsid w:val="00C2356F"/>
    <w:rsid w:val="00C2369A"/>
    <w:rsid w:val="00C23A10"/>
    <w:rsid w:val="00C23D71"/>
    <w:rsid w:val="00C25365"/>
    <w:rsid w:val="00C2540C"/>
    <w:rsid w:val="00C2551B"/>
    <w:rsid w:val="00C25B02"/>
    <w:rsid w:val="00C25BA5"/>
    <w:rsid w:val="00C270A4"/>
    <w:rsid w:val="00C27214"/>
    <w:rsid w:val="00C27B4D"/>
    <w:rsid w:val="00C27BB6"/>
    <w:rsid w:val="00C30796"/>
    <w:rsid w:val="00C30F2D"/>
    <w:rsid w:val="00C312AB"/>
    <w:rsid w:val="00C322F1"/>
    <w:rsid w:val="00C32CFA"/>
    <w:rsid w:val="00C33284"/>
    <w:rsid w:val="00C33F76"/>
    <w:rsid w:val="00C34398"/>
    <w:rsid w:val="00C343E5"/>
    <w:rsid w:val="00C348E8"/>
    <w:rsid w:val="00C351A6"/>
    <w:rsid w:val="00C35A4C"/>
    <w:rsid w:val="00C35E0D"/>
    <w:rsid w:val="00C36FEF"/>
    <w:rsid w:val="00C37066"/>
    <w:rsid w:val="00C371FA"/>
    <w:rsid w:val="00C375E5"/>
    <w:rsid w:val="00C377A2"/>
    <w:rsid w:val="00C40FFC"/>
    <w:rsid w:val="00C41480"/>
    <w:rsid w:val="00C41622"/>
    <w:rsid w:val="00C431D6"/>
    <w:rsid w:val="00C434C7"/>
    <w:rsid w:val="00C439B8"/>
    <w:rsid w:val="00C445C2"/>
    <w:rsid w:val="00C446B0"/>
    <w:rsid w:val="00C45B88"/>
    <w:rsid w:val="00C461F2"/>
    <w:rsid w:val="00C46492"/>
    <w:rsid w:val="00C46F61"/>
    <w:rsid w:val="00C47598"/>
    <w:rsid w:val="00C47A7B"/>
    <w:rsid w:val="00C47BB2"/>
    <w:rsid w:val="00C47CC5"/>
    <w:rsid w:val="00C5014C"/>
    <w:rsid w:val="00C50A0D"/>
    <w:rsid w:val="00C50F0D"/>
    <w:rsid w:val="00C51A32"/>
    <w:rsid w:val="00C51C28"/>
    <w:rsid w:val="00C523AD"/>
    <w:rsid w:val="00C528C5"/>
    <w:rsid w:val="00C52DB8"/>
    <w:rsid w:val="00C53456"/>
    <w:rsid w:val="00C5397B"/>
    <w:rsid w:val="00C53E6D"/>
    <w:rsid w:val="00C53E92"/>
    <w:rsid w:val="00C54A67"/>
    <w:rsid w:val="00C54CD6"/>
    <w:rsid w:val="00C55CCA"/>
    <w:rsid w:val="00C55E36"/>
    <w:rsid w:val="00C55EA7"/>
    <w:rsid w:val="00C57366"/>
    <w:rsid w:val="00C60425"/>
    <w:rsid w:val="00C60557"/>
    <w:rsid w:val="00C60AFD"/>
    <w:rsid w:val="00C60C2D"/>
    <w:rsid w:val="00C6162E"/>
    <w:rsid w:val="00C6190E"/>
    <w:rsid w:val="00C61E0E"/>
    <w:rsid w:val="00C62659"/>
    <w:rsid w:val="00C62E53"/>
    <w:rsid w:val="00C62E87"/>
    <w:rsid w:val="00C62FB0"/>
    <w:rsid w:val="00C63E23"/>
    <w:rsid w:val="00C65399"/>
    <w:rsid w:val="00C653DA"/>
    <w:rsid w:val="00C65917"/>
    <w:rsid w:val="00C671D2"/>
    <w:rsid w:val="00C67A0A"/>
    <w:rsid w:val="00C67F26"/>
    <w:rsid w:val="00C70043"/>
    <w:rsid w:val="00C71330"/>
    <w:rsid w:val="00C713F2"/>
    <w:rsid w:val="00C71B29"/>
    <w:rsid w:val="00C71B5B"/>
    <w:rsid w:val="00C71EE7"/>
    <w:rsid w:val="00C7208D"/>
    <w:rsid w:val="00C721DE"/>
    <w:rsid w:val="00C72ABC"/>
    <w:rsid w:val="00C72B5A"/>
    <w:rsid w:val="00C73861"/>
    <w:rsid w:val="00C7432C"/>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197A"/>
    <w:rsid w:val="00C82282"/>
    <w:rsid w:val="00C82CCA"/>
    <w:rsid w:val="00C84084"/>
    <w:rsid w:val="00C841FF"/>
    <w:rsid w:val="00C8462C"/>
    <w:rsid w:val="00C8471E"/>
    <w:rsid w:val="00C84955"/>
    <w:rsid w:val="00C84A39"/>
    <w:rsid w:val="00C85BF0"/>
    <w:rsid w:val="00C85FED"/>
    <w:rsid w:val="00C86467"/>
    <w:rsid w:val="00C87199"/>
    <w:rsid w:val="00C90404"/>
    <w:rsid w:val="00C90A32"/>
    <w:rsid w:val="00C912FD"/>
    <w:rsid w:val="00C91A3F"/>
    <w:rsid w:val="00C92316"/>
    <w:rsid w:val="00C92547"/>
    <w:rsid w:val="00C926FD"/>
    <w:rsid w:val="00C941A8"/>
    <w:rsid w:val="00C95C72"/>
    <w:rsid w:val="00C95FE9"/>
    <w:rsid w:val="00C962B5"/>
    <w:rsid w:val="00C96959"/>
    <w:rsid w:val="00C96B86"/>
    <w:rsid w:val="00C96E27"/>
    <w:rsid w:val="00C971F9"/>
    <w:rsid w:val="00C97254"/>
    <w:rsid w:val="00C97DF7"/>
    <w:rsid w:val="00CA0AEE"/>
    <w:rsid w:val="00CA14C9"/>
    <w:rsid w:val="00CA1A6A"/>
    <w:rsid w:val="00CA20A3"/>
    <w:rsid w:val="00CA233F"/>
    <w:rsid w:val="00CA236E"/>
    <w:rsid w:val="00CA24FB"/>
    <w:rsid w:val="00CA24FF"/>
    <w:rsid w:val="00CA27D6"/>
    <w:rsid w:val="00CA2D5B"/>
    <w:rsid w:val="00CA2F94"/>
    <w:rsid w:val="00CA3B64"/>
    <w:rsid w:val="00CA6108"/>
    <w:rsid w:val="00CA64D5"/>
    <w:rsid w:val="00CA66DA"/>
    <w:rsid w:val="00CA67A1"/>
    <w:rsid w:val="00CA7A20"/>
    <w:rsid w:val="00CB0792"/>
    <w:rsid w:val="00CB1877"/>
    <w:rsid w:val="00CB1AAC"/>
    <w:rsid w:val="00CB21E2"/>
    <w:rsid w:val="00CB23EE"/>
    <w:rsid w:val="00CB3192"/>
    <w:rsid w:val="00CB3201"/>
    <w:rsid w:val="00CB3415"/>
    <w:rsid w:val="00CB360D"/>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417"/>
    <w:rsid w:val="00CC1478"/>
    <w:rsid w:val="00CC1720"/>
    <w:rsid w:val="00CC191C"/>
    <w:rsid w:val="00CC1F0F"/>
    <w:rsid w:val="00CC2759"/>
    <w:rsid w:val="00CC2F44"/>
    <w:rsid w:val="00CC356D"/>
    <w:rsid w:val="00CC3FEB"/>
    <w:rsid w:val="00CC469A"/>
    <w:rsid w:val="00CC52D2"/>
    <w:rsid w:val="00CC5719"/>
    <w:rsid w:val="00CC5797"/>
    <w:rsid w:val="00CC6F87"/>
    <w:rsid w:val="00CC7262"/>
    <w:rsid w:val="00CC7A24"/>
    <w:rsid w:val="00CC7DFE"/>
    <w:rsid w:val="00CD0040"/>
    <w:rsid w:val="00CD0BEF"/>
    <w:rsid w:val="00CD0EF3"/>
    <w:rsid w:val="00CD109D"/>
    <w:rsid w:val="00CD1E9D"/>
    <w:rsid w:val="00CD243C"/>
    <w:rsid w:val="00CD2A30"/>
    <w:rsid w:val="00CD2B64"/>
    <w:rsid w:val="00CD2D54"/>
    <w:rsid w:val="00CD38A3"/>
    <w:rsid w:val="00CD4041"/>
    <w:rsid w:val="00CD4565"/>
    <w:rsid w:val="00CD461B"/>
    <w:rsid w:val="00CD4B0C"/>
    <w:rsid w:val="00CD5288"/>
    <w:rsid w:val="00CD57BE"/>
    <w:rsid w:val="00CD5DE7"/>
    <w:rsid w:val="00CD6672"/>
    <w:rsid w:val="00CD66E6"/>
    <w:rsid w:val="00CD6ABB"/>
    <w:rsid w:val="00CD79E5"/>
    <w:rsid w:val="00CD7AB9"/>
    <w:rsid w:val="00CE12D5"/>
    <w:rsid w:val="00CE158F"/>
    <w:rsid w:val="00CE1872"/>
    <w:rsid w:val="00CE1983"/>
    <w:rsid w:val="00CE2034"/>
    <w:rsid w:val="00CE2661"/>
    <w:rsid w:val="00CE2909"/>
    <w:rsid w:val="00CE2C36"/>
    <w:rsid w:val="00CE350A"/>
    <w:rsid w:val="00CE39CD"/>
    <w:rsid w:val="00CE3E59"/>
    <w:rsid w:val="00CE417B"/>
    <w:rsid w:val="00CE442C"/>
    <w:rsid w:val="00CE5352"/>
    <w:rsid w:val="00CE53E5"/>
    <w:rsid w:val="00CE5813"/>
    <w:rsid w:val="00CE5A1B"/>
    <w:rsid w:val="00CE5CF2"/>
    <w:rsid w:val="00CE5D94"/>
    <w:rsid w:val="00CE5F1B"/>
    <w:rsid w:val="00CE6298"/>
    <w:rsid w:val="00CE6637"/>
    <w:rsid w:val="00CE6713"/>
    <w:rsid w:val="00CE71E9"/>
    <w:rsid w:val="00CE7B1F"/>
    <w:rsid w:val="00CE7F9D"/>
    <w:rsid w:val="00CF0DEC"/>
    <w:rsid w:val="00CF10DB"/>
    <w:rsid w:val="00CF126F"/>
    <w:rsid w:val="00CF1EA6"/>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5D37"/>
    <w:rsid w:val="00CF60FA"/>
    <w:rsid w:val="00CF627B"/>
    <w:rsid w:val="00CF643D"/>
    <w:rsid w:val="00CF69C0"/>
    <w:rsid w:val="00CF6B77"/>
    <w:rsid w:val="00CF71E3"/>
    <w:rsid w:val="00CF7724"/>
    <w:rsid w:val="00CF7FDD"/>
    <w:rsid w:val="00D000EB"/>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B0D"/>
    <w:rsid w:val="00D10E20"/>
    <w:rsid w:val="00D1160E"/>
    <w:rsid w:val="00D12C10"/>
    <w:rsid w:val="00D1305C"/>
    <w:rsid w:val="00D13087"/>
    <w:rsid w:val="00D137F1"/>
    <w:rsid w:val="00D13856"/>
    <w:rsid w:val="00D13A97"/>
    <w:rsid w:val="00D14643"/>
    <w:rsid w:val="00D16FA0"/>
    <w:rsid w:val="00D17378"/>
    <w:rsid w:val="00D2017F"/>
    <w:rsid w:val="00D206F5"/>
    <w:rsid w:val="00D21449"/>
    <w:rsid w:val="00D216B2"/>
    <w:rsid w:val="00D222F1"/>
    <w:rsid w:val="00D22940"/>
    <w:rsid w:val="00D23974"/>
    <w:rsid w:val="00D24E2E"/>
    <w:rsid w:val="00D2519A"/>
    <w:rsid w:val="00D25462"/>
    <w:rsid w:val="00D25507"/>
    <w:rsid w:val="00D25D83"/>
    <w:rsid w:val="00D2632E"/>
    <w:rsid w:val="00D26479"/>
    <w:rsid w:val="00D26A07"/>
    <w:rsid w:val="00D26DCE"/>
    <w:rsid w:val="00D27859"/>
    <w:rsid w:val="00D27A0C"/>
    <w:rsid w:val="00D27CE3"/>
    <w:rsid w:val="00D27D7D"/>
    <w:rsid w:val="00D27DAC"/>
    <w:rsid w:val="00D27DB9"/>
    <w:rsid w:val="00D27DF5"/>
    <w:rsid w:val="00D306D5"/>
    <w:rsid w:val="00D30A43"/>
    <w:rsid w:val="00D311E0"/>
    <w:rsid w:val="00D3163F"/>
    <w:rsid w:val="00D319AD"/>
    <w:rsid w:val="00D3275F"/>
    <w:rsid w:val="00D32D5F"/>
    <w:rsid w:val="00D3316C"/>
    <w:rsid w:val="00D335D6"/>
    <w:rsid w:val="00D33B88"/>
    <w:rsid w:val="00D34138"/>
    <w:rsid w:val="00D341F3"/>
    <w:rsid w:val="00D34548"/>
    <w:rsid w:val="00D34914"/>
    <w:rsid w:val="00D36606"/>
    <w:rsid w:val="00D36816"/>
    <w:rsid w:val="00D36CD7"/>
    <w:rsid w:val="00D36ED9"/>
    <w:rsid w:val="00D37A37"/>
    <w:rsid w:val="00D4101D"/>
    <w:rsid w:val="00D4128C"/>
    <w:rsid w:val="00D42AFB"/>
    <w:rsid w:val="00D43511"/>
    <w:rsid w:val="00D4404B"/>
    <w:rsid w:val="00D4411B"/>
    <w:rsid w:val="00D44ABA"/>
    <w:rsid w:val="00D44EC6"/>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C71"/>
    <w:rsid w:val="00D65DCC"/>
    <w:rsid w:val="00D65E13"/>
    <w:rsid w:val="00D66935"/>
    <w:rsid w:val="00D66C59"/>
    <w:rsid w:val="00D67313"/>
    <w:rsid w:val="00D702CA"/>
    <w:rsid w:val="00D70636"/>
    <w:rsid w:val="00D70E36"/>
    <w:rsid w:val="00D71230"/>
    <w:rsid w:val="00D7313C"/>
    <w:rsid w:val="00D735D0"/>
    <w:rsid w:val="00D73712"/>
    <w:rsid w:val="00D738D2"/>
    <w:rsid w:val="00D74118"/>
    <w:rsid w:val="00D74693"/>
    <w:rsid w:val="00D74696"/>
    <w:rsid w:val="00D75688"/>
    <w:rsid w:val="00D7589B"/>
    <w:rsid w:val="00D760A2"/>
    <w:rsid w:val="00D77315"/>
    <w:rsid w:val="00D77465"/>
    <w:rsid w:val="00D77D3C"/>
    <w:rsid w:val="00D80021"/>
    <w:rsid w:val="00D807E5"/>
    <w:rsid w:val="00D80803"/>
    <w:rsid w:val="00D80843"/>
    <w:rsid w:val="00D80AF1"/>
    <w:rsid w:val="00D833BE"/>
    <w:rsid w:val="00D83D15"/>
    <w:rsid w:val="00D84C22"/>
    <w:rsid w:val="00D8532B"/>
    <w:rsid w:val="00D8562F"/>
    <w:rsid w:val="00D858D9"/>
    <w:rsid w:val="00D85B15"/>
    <w:rsid w:val="00D8724C"/>
    <w:rsid w:val="00D8796D"/>
    <w:rsid w:val="00D87E37"/>
    <w:rsid w:val="00D87F8C"/>
    <w:rsid w:val="00D9027A"/>
    <w:rsid w:val="00D90280"/>
    <w:rsid w:val="00D90A85"/>
    <w:rsid w:val="00D923F7"/>
    <w:rsid w:val="00D92936"/>
    <w:rsid w:val="00D929A3"/>
    <w:rsid w:val="00D93004"/>
    <w:rsid w:val="00D930C0"/>
    <w:rsid w:val="00D936B2"/>
    <w:rsid w:val="00D93711"/>
    <w:rsid w:val="00D938C1"/>
    <w:rsid w:val="00D939E9"/>
    <w:rsid w:val="00D942C4"/>
    <w:rsid w:val="00D94901"/>
    <w:rsid w:val="00D95413"/>
    <w:rsid w:val="00D959B8"/>
    <w:rsid w:val="00D963A9"/>
    <w:rsid w:val="00D96479"/>
    <w:rsid w:val="00D964FA"/>
    <w:rsid w:val="00D96D2A"/>
    <w:rsid w:val="00D96F2A"/>
    <w:rsid w:val="00D97571"/>
    <w:rsid w:val="00D97A50"/>
    <w:rsid w:val="00DA05BF"/>
    <w:rsid w:val="00DA0C2C"/>
    <w:rsid w:val="00DA146E"/>
    <w:rsid w:val="00DA193F"/>
    <w:rsid w:val="00DA1B0B"/>
    <w:rsid w:val="00DA2589"/>
    <w:rsid w:val="00DA29C7"/>
    <w:rsid w:val="00DA2AF8"/>
    <w:rsid w:val="00DA2C76"/>
    <w:rsid w:val="00DA37EF"/>
    <w:rsid w:val="00DA386A"/>
    <w:rsid w:val="00DA466E"/>
    <w:rsid w:val="00DA47A8"/>
    <w:rsid w:val="00DA524D"/>
    <w:rsid w:val="00DA7D61"/>
    <w:rsid w:val="00DB0BB5"/>
    <w:rsid w:val="00DB14DD"/>
    <w:rsid w:val="00DB1890"/>
    <w:rsid w:val="00DB1D21"/>
    <w:rsid w:val="00DB1F2C"/>
    <w:rsid w:val="00DB203C"/>
    <w:rsid w:val="00DB2897"/>
    <w:rsid w:val="00DB2E73"/>
    <w:rsid w:val="00DB3151"/>
    <w:rsid w:val="00DB328C"/>
    <w:rsid w:val="00DB3592"/>
    <w:rsid w:val="00DB47E5"/>
    <w:rsid w:val="00DB485B"/>
    <w:rsid w:val="00DB4C93"/>
    <w:rsid w:val="00DB5421"/>
    <w:rsid w:val="00DB5704"/>
    <w:rsid w:val="00DB5F2D"/>
    <w:rsid w:val="00DB64F4"/>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090C"/>
    <w:rsid w:val="00DD1537"/>
    <w:rsid w:val="00DD2A23"/>
    <w:rsid w:val="00DD369A"/>
    <w:rsid w:val="00DD373E"/>
    <w:rsid w:val="00DD3A14"/>
    <w:rsid w:val="00DD46E9"/>
    <w:rsid w:val="00DD4EF1"/>
    <w:rsid w:val="00DD52BE"/>
    <w:rsid w:val="00DD6250"/>
    <w:rsid w:val="00DD740A"/>
    <w:rsid w:val="00DD77DD"/>
    <w:rsid w:val="00DD793C"/>
    <w:rsid w:val="00DD7F26"/>
    <w:rsid w:val="00DE0175"/>
    <w:rsid w:val="00DE0D00"/>
    <w:rsid w:val="00DE0D18"/>
    <w:rsid w:val="00DE1208"/>
    <w:rsid w:val="00DE16CD"/>
    <w:rsid w:val="00DE220D"/>
    <w:rsid w:val="00DE2803"/>
    <w:rsid w:val="00DE3213"/>
    <w:rsid w:val="00DE3F0E"/>
    <w:rsid w:val="00DE6492"/>
    <w:rsid w:val="00DE652F"/>
    <w:rsid w:val="00DE65AF"/>
    <w:rsid w:val="00DE7902"/>
    <w:rsid w:val="00DF02EE"/>
    <w:rsid w:val="00DF0517"/>
    <w:rsid w:val="00DF0830"/>
    <w:rsid w:val="00DF1358"/>
    <w:rsid w:val="00DF1766"/>
    <w:rsid w:val="00DF1CDA"/>
    <w:rsid w:val="00DF1F28"/>
    <w:rsid w:val="00DF2420"/>
    <w:rsid w:val="00DF280B"/>
    <w:rsid w:val="00DF28B7"/>
    <w:rsid w:val="00DF2EAD"/>
    <w:rsid w:val="00DF3079"/>
    <w:rsid w:val="00DF3345"/>
    <w:rsid w:val="00DF383D"/>
    <w:rsid w:val="00DF43E8"/>
    <w:rsid w:val="00DF4B3E"/>
    <w:rsid w:val="00DF5745"/>
    <w:rsid w:val="00DF57EB"/>
    <w:rsid w:val="00DF58E2"/>
    <w:rsid w:val="00DF5F6C"/>
    <w:rsid w:val="00DF621E"/>
    <w:rsid w:val="00DF6703"/>
    <w:rsid w:val="00DF68C0"/>
    <w:rsid w:val="00DF73BB"/>
    <w:rsid w:val="00DF7546"/>
    <w:rsid w:val="00DF7650"/>
    <w:rsid w:val="00DF791C"/>
    <w:rsid w:val="00DF7F5A"/>
    <w:rsid w:val="00E00303"/>
    <w:rsid w:val="00E00332"/>
    <w:rsid w:val="00E0073A"/>
    <w:rsid w:val="00E008BA"/>
    <w:rsid w:val="00E00EBC"/>
    <w:rsid w:val="00E00FFD"/>
    <w:rsid w:val="00E010B8"/>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63E"/>
    <w:rsid w:val="00E0799E"/>
    <w:rsid w:val="00E07B7D"/>
    <w:rsid w:val="00E07DB8"/>
    <w:rsid w:val="00E1050F"/>
    <w:rsid w:val="00E11290"/>
    <w:rsid w:val="00E113B7"/>
    <w:rsid w:val="00E114C5"/>
    <w:rsid w:val="00E12316"/>
    <w:rsid w:val="00E1277F"/>
    <w:rsid w:val="00E12E73"/>
    <w:rsid w:val="00E139D5"/>
    <w:rsid w:val="00E14042"/>
    <w:rsid w:val="00E144E8"/>
    <w:rsid w:val="00E14CA5"/>
    <w:rsid w:val="00E15202"/>
    <w:rsid w:val="00E152DF"/>
    <w:rsid w:val="00E15505"/>
    <w:rsid w:val="00E15611"/>
    <w:rsid w:val="00E162B5"/>
    <w:rsid w:val="00E17141"/>
    <w:rsid w:val="00E17D3D"/>
    <w:rsid w:val="00E21896"/>
    <w:rsid w:val="00E219A1"/>
    <w:rsid w:val="00E2202A"/>
    <w:rsid w:val="00E22D1B"/>
    <w:rsid w:val="00E2324A"/>
    <w:rsid w:val="00E235F5"/>
    <w:rsid w:val="00E23783"/>
    <w:rsid w:val="00E237BD"/>
    <w:rsid w:val="00E23A53"/>
    <w:rsid w:val="00E23DF4"/>
    <w:rsid w:val="00E2401E"/>
    <w:rsid w:val="00E256E5"/>
    <w:rsid w:val="00E26411"/>
    <w:rsid w:val="00E264BC"/>
    <w:rsid w:val="00E26AC1"/>
    <w:rsid w:val="00E2720A"/>
    <w:rsid w:val="00E27AE8"/>
    <w:rsid w:val="00E27AEB"/>
    <w:rsid w:val="00E3008F"/>
    <w:rsid w:val="00E307B6"/>
    <w:rsid w:val="00E3142D"/>
    <w:rsid w:val="00E316F5"/>
    <w:rsid w:val="00E32E9C"/>
    <w:rsid w:val="00E339F2"/>
    <w:rsid w:val="00E34EBE"/>
    <w:rsid w:val="00E34F85"/>
    <w:rsid w:val="00E36093"/>
    <w:rsid w:val="00E36BB4"/>
    <w:rsid w:val="00E36DA7"/>
    <w:rsid w:val="00E37798"/>
    <w:rsid w:val="00E37AE3"/>
    <w:rsid w:val="00E40BF8"/>
    <w:rsid w:val="00E410C7"/>
    <w:rsid w:val="00E4154D"/>
    <w:rsid w:val="00E4196F"/>
    <w:rsid w:val="00E41A87"/>
    <w:rsid w:val="00E41AD6"/>
    <w:rsid w:val="00E41B01"/>
    <w:rsid w:val="00E42017"/>
    <w:rsid w:val="00E423E2"/>
    <w:rsid w:val="00E42698"/>
    <w:rsid w:val="00E426E5"/>
    <w:rsid w:val="00E42730"/>
    <w:rsid w:val="00E43060"/>
    <w:rsid w:val="00E4363A"/>
    <w:rsid w:val="00E440D0"/>
    <w:rsid w:val="00E45AB1"/>
    <w:rsid w:val="00E45B52"/>
    <w:rsid w:val="00E45C81"/>
    <w:rsid w:val="00E46268"/>
    <w:rsid w:val="00E462F2"/>
    <w:rsid w:val="00E468E6"/>
    <w:rsid w:val="00E46C38"/>
    <w:rsid w:val="00E46C51"/>
    <w:rsid w:val="00E46CC9"/>
    <w:rsid w:val="00E47919"/>
    <w:rsid w:val="00E50255"/>
    <w:rsid w:val="00E506A9"/>
    <w:rsid w:val="00E50772"/>
    <w:rsid w:val="00E50D89"/>
    <w:rsid w:val="00E528F9"/>
    <w:rsid w:val="00E53522"/>
    <w:rsid w:val="00E545FA"/>
    <w:rsid w:val="00E546E8"/>
    <w:rsid w:val="00E5496E"/>
    <w:rsid w:val="00E55854"/>
    <w:rsid w:val="00E55BA5"/>
    <w:rsid w:val="00E56707"/>
    <w:rsid w:val="00E56ACD"/>
    <w:rsid w:val="00E57279"/>
    <w:rsid w:val="00E57739"/>
    <w:rsid w:val="00E6045F"/>
    <w:rsid w:val="00E60CA2"/>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00C"/>
    <w:rsid w:val="00E7138D"/>
    <w:rsid w:val="00E7273B"/>
    <w:rsid w:val="00E72B6E"/>
    <w:rsid w:val="00E742F4"/>
    <w:rsid w:val="00E74986"/>
    <w:rsid w:val="00E74B6D"/>
    <w:rsid w:val="00E74BE2"/>
    <w:rsid w:val="00E75976"/>
    <w:rsid w:val="00E75C2C"/>
    <w:rsid w:val="00E75E5C"/>
    <w:rsid w:val="00E760FF"/>
    <w:rsid w:val="00E76384"/>
    <w:rsid w:val="00E76A5E"/>
    <w:rsid w:val="00E775E3"/>
    <w:rsid w:val="00E77A45"/>
    <w:rsid w:val="00E801E4"/>
    <w:rsid w:val="00E80693"/>
    <w:rsid w:val="00E812F5"/>
    <w:rsid w:val="00E8154B"/>
    <w:rsid w:val="00E82968"/>
    <w:rsid w:val="00E8357D"/>
    <w:rsid w:val="00E8373C"/>
    <w:rsid w:val="00E83967"/>
    <w:rsid w:val="00E839AD"/>
    <w:rsid w:val="00E83E51"/>
    <w:rsid w:val="00E83FCE"/>
    <w:rsid w:val="00E84268"/>
    <w:rsid w:val="00E84570"/>
    <w:rsid w:val="00E846CA"/>
    <w:rsid w:val="00E8487A"/>
    <w:rsid w:val="00E85726"/>
    <w:rsid w:val="00E85E2B"/>
    <w:rsid w:val="00E872A7"/>
    <w:rsid w:val="00E878CC"/>
    <w:rsid w:val="00E87A7D"/>
    <w:rsid w:val="00E87EAD"/>
    <w:rsid w:val="00E901AB"/>
    <w:rsid w:val="00E90AF8"/>
    <w:rsid w:val="00E923FD"/>
    <w:rsid w:val="00E924F7"/>
    <w:rsid w:val="00E9292A"/>
    <w:rsid w:val="00E93931"/>
    <w:rsid w:val="00E94687"/>
    <w:rsid w:val="00E95DD9"/>
    <w:rsid w:val="00E96341"/>
    <w:rsid w:val="00E9647F"/>
    <w:rsid w:val="00E967EA"/>
    <w:rsid w:val="00E96839"/>
    <w:rsid w:val="00E96CB9"/>
    <w:rsid w:val="00E9721B"/>
    <w:rsid w:val="00E97299"/>
    <w:rsid w:val="00E97A23"/>
    <w:rsid w:val="00E97C21"/>
    <w:rsid w:val="00EA05D9"/>
    <w:rsid w:val="00EA1521"/>
    <w:rsid w:val="00EA16C4"/>
    <w:rsid w:val="00EA19E9"/>
    <w:rsid w:val="00EA2418"/>
    <w:rsid w:val="00EA2443"/>
    <w:rsid w:val="00EA24A3"/>
    <w:rsid w:val="00EA3333"/>
    <w:rsid w:val="00EA369D"/>
    <w:rsid w:val="00EA3B6D"/>
    <w:rsid w:val="00EA3EF5"/>
    <w:rsid w:val="00EA411E"/>
    <w:rsid w:val="00EA4C4D"/>
    <w:rsid w:val="00EA539E"/>
    <w:rsid w:val="00EA641F"/>
    <w:rsid w:val="00EA64F1"/>
    <w:rsid w:val="00EA670C"/>
    <w:rsid w:val="00EA6856"/>
    <w:rsid w:val="00EA6A5A"/>
    <w:rsid w:val="00EA6F05"/>
    <w:rsid w:val="00EA714D"/>
    <w:rsid w:val="00EA7386"/>
    <w:rsid w:val="00EB01C3"/>
    <w:rsid w:val="00EB19E0"/>
    <w:rsid w:val="00EB1C21"/>
    <w:rsid w:val="00EB249C"/>
    <w:rsid w:val="00EB33B0"/>
    <w:rsid w:val="00EB3648"/>
    <w:rsid w:val="00EB3B36"/>
    <w:rsid w:val="00EB42A7"/>
    <w:rsid w:val="00EB5649"/>
    <w:rsid w:val="00EB5754"/>
    <w:rsid w:val="00EB5A80"/>
    <w:rsid w:val="00EB6151"/>
    <w:rsid w:val="00EB644D"/>
    <w:rsid w:val="00EB675E"/>
    <w:rsid w:val="00EB6BB7"/>
    <w:rsid w:val="00EB780D"/>
    <w:rsid w:val="00EB7FBE"/>
    <w:rsid w:val="00EC0337"/>
    <w:rsid w:val="00EC07DD"/>
    <w:rsid w:val="00EC093F"/>
    <w:rsid w:val="00EC0D7C"/>
    <w:rsid w:val="00EC1115"/>
    <w:rsid w:val="00EC11A8"/>
    <w:rsid w:val="00EC19D7"/>
    <w:rsid w:val="00EC2131"/>
    <w:rsid w:val="00EC2591"/>
    <w:rsid w:val="00EC282E"/>
    <w:rsid w:val="00EC2BF5"/>
    <w:rsid w:val="00EC2E5A"/>
    <w:rsid w:val="00EC2F2F"/>
    <w:rsid w:val="00EC2F3A"/>
    <w:rsid w:val="00EC3652"/>
    <w:rsid w:val="00EC3D03"/>
    <w:rsid w:val="00EC4915"/>
    <w:rsid w:val="00EC5199"/>
    <w:rsid w:val="00EC5CD3"/>
    <w:rsid w:val="00EC6827"/>
    <w:rsid w:val="00EC6D38"/>
    <w:rsid w:val="00EC7169"/>
    <w:rsid w:val="00EC7B1E"/>
    <w:rsid w:val="00EC7C76"/>
    <w:rsid w:val="00EC7F14"/>
    <w:rsid w:val="00EC7FC4"/>
    <w:rsid w:val="00ED0190"/>
    <w:rsid w:val="00ED2B2B"/>
    <w:rsid w:val="00ED2EBD"/>
    <w:rsid w:val="00ED3078"/>
    <w:rsid w:val="00ED3187"/>
    <w:rsid w:val="00ED35A7"/>
    <w:rsid w:val="00ED3B24"/>
    <w:rsid w:val="00ED3BB6"/>
    <w:rsid w:val="00ED415E"/>
    <w:rsid w:val="00ED450E"/>
    <w:rsid w:val="00ED473B"/>
    <w:rsid w:val="00ED4969"/>
    <w:rsid w:val="00ED56D3"/>
    <w:rsid w:val="00ED7770"/>
    <w:rsid w:val="00ED78E4"/>
    <w:rsid w:val="00EE1043"/>
    <w:rsid w:val="00EE1A88"/>
    <w:rsid w:val="00EE1CA1"/>
    <w:rsid w:val="00EE220A"/>
    <w:rsid w:val="00EE220E"/>
    <w:rsid w:val="00EE2448"/>
    <w:rsid w:val="00EE249B"/>
    <w:rsid w:val="00EE2853"/>
    <w:rsid w:val="00EE3012"/>
    <w:rsid w:val="00EE31AF"/>
    <w:rsid w:val="00EE352A"/>
    <w:rsid w:val="00EE3B32"/>
    <w:rsid w:val="00EE4A0C"/>
    <w:rsid w:val="00EE5F9E"/>
    <w:rsid w:val="00EE627B"/>
    <w:rsid w:val="00EE7A5E"/>
    <w:rsid w:val="00EF0685"/>
    <w:rsid w:val="00EF0DE4"/>
    <w:rsid w:val="00EF16CA"/>
    <w:rsid w:val="00EF1C9B"/>
    <w:rsid w:val="00EF26BD"/>
    <w:rsid w:val="00EF2B66"/>
    <w:rsid w:val="00EF4033"/>
    <w:rsid w:val="00EF4A41"/>
    <w:rsid w:val="00EF5D36"/>
    <w:rsid w:val="00EF5F34"/>
    <w:rsid w:val="00EF66FC"/>
    <w:rsid w:val="00EF6B68"/>
    <w:rsid w:val="00EF72D1"/>
    <w:rsid w:val="00EF7936"/>
    <w:rsid w:val="00F0006B"/>
    <w:rsid w:val="00F00C01"/>
    <w:rsid w:val="00F0135B"/>
    <w:rsid w:val="00F01FD1"/>
    <w:rsid w:val="00F0247E"/>
    <w:rsid w:val="00F02E73"/>
    <w:rsid w:val="00F03088"/>
    <w:rsid w:val="00F03091"/>
    <w:rsid w:val="00F0325E"/>
    <w:rsid w:val="00F03789"/>
    <w:rsid w:val="00F05459"/>
    <w:rsid w:val="00F05514"/>
    <w:rsid w:val="00F063A1"/>
    <w:rsid w:val="00F06CF5"/>
    <w:rsid w:val="00F07781"/>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471"/>
    <w:rsid w:val="00F16559"/>
    <w:rsid w:val="00F16672"/>
    <w:rsid w:val="00F16E77"/>
    <w:rsid w:val="00F16FDF"/>
    <w:rsid w:val="00F17672"/>
    <w:rsid w:val="00F179D0"/>
    <w:rsid w:val="00F17DA4"/>
    <w:rsid w:val="00F17DCE"/>
    <w:rsid w:val="00F21BE9"/>
    <w:rsid w:val="00F22750"/>
    <w:rsid w:val="00F23455"/>
    <w:rsid w:val="00F23A49"/>
    <w:rsid w:val="00F23CA1"/>
    <w:rsid w:val="00F2401A"/>
    <w:rsid w:val="00F24798"/>
    <w:rsid w:val="00F24B19"/>
    <w:rsid w:val="00F2516C"/>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17"/>
    <w:rsid w:val="00F32C6F"/>
    <w:rsid w:val="00F32E3C"/>
    <w:rsid w:val="00F338D8"/>
    <w:rsid w:val="00F33B08"/>
    <w:rsid w:val="00F33E87"/>
    <w:rsid w:val="00F34096"/>
    <w:rsid w:val="00F34116"/>
    <w:rsid w:val="00F34129"/>
    <w:rsid w:val="00F34566"/>
    <w:rsid w:val="00F349D4"/>
    <w:rsid w:val="00F34C4A"/>
    <w:rsid w:val="00F356D2"/>
    <w:rsid w:val="00F35C3B"/>
    <w:rsid w:val="00F365A8"/>
    <w:rsid w:val="00F3697D"/>
    <w:rsid w:val="00F36A95"/>
    <w:rsid w:val="00F36F01"/>
    <w:rsid w:val="00F37349"/>
    <w:rsid w:val="00F37D6D"/>
    <w:rsid w:val="00F404A7"/>
    <w:rsid w:val="00F405C9"/>
    <w:rsid w:val="00F40A19"/>
    <w:rsid w:val="00F40C29"/>
    <w:rsid w:val="00F414CD"/>
    <w:rsid w:val="00F414F8"/>
    <w:rsid w:val="00F4183C"/>
    <w:rsid w:val="00F424DB"/>
    <w:rsid w:val="00F425BD"/>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C7"/>
    <w:rsid w:val="00F505F4"/>
    <w:rsid w:val="00F50899"/>
    <w:rsid w:val="00F50CEB"/>
    <w:rsid w:val="00F51366"/>
    <w:rsid w:val="00F52182"/>
    <w:rsid w:val="00F522F3"/>
    <w:rsid w:val="00F53109"/>
    <w:rsid w:val="00F53117"/>
    <w:rsid w:val="00F534AD"/>
    <w:rsid w:val="00F53C9E"/>
    <w:rsid w:val="00F54824"/>
    <w:rsid w:val="00F54B2F"/>
    <w:rsid w:val="00F54CAC"/>
    <w:rsid w:val="00F54D09"/>
    <w:rsid w:val="00F55486"/>
    <w:rsid w:val="00F55B14"/>
    <w:rsid w:val="00F55D7D"/>
    <w:rsid w:val="00F566F6"/>
    <w:rsid w:val="00F56CE1"/>
    <w:rsid w:val="00F56ECD"/>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5784"/>
    <w:rsid w:val="00F66746"/>
    <w:rsid w:val="00F669C5"/>
    <w:rsid w:val="00F66F82"/>
    <w:rsid w:val="00F672FF"/>
    <w:rsid w:val="00F67ACE"/>
    <w:rsid w:val="00F67C1B"/>
    <w:rsid w:val="00F67F40"/>
    <w:rsid w:val="00F70195"/>
    <w:rsid w:val="00F70681"/>
    <w:rsid w:val="00F70FC0"/>
    <w:rsid w:val="00F715E7"/>
    <w:rsid w:val="00F71FF8"/>
    <w:rsid w:val="00F721E2"/>
    <w:rsid w:val="00F72602"/>
    <w:rsid w:val="00F726B5"/>
    <w:rsid w:val="00F72DEA"/>
    <w:rsid w:val="00F7331C"/>
    <w:rsid w:val="00F73B19"/>
    <w:rsid w:val="00F74ABA"/>
    <w:rsid w:val="00F75340"/>
    <w:rsid w:val="00F75710"/>
    <w:rsid w:val="00F75739"/>
    <w:rsid w:val="00F75AC9"/>
    <w:rsid w:val="00F75C20"/>
    <w:rsid w:val="00F75ED1"/>
    <w:rsid w:val="00F76413"/>
    <w:rsid w:val="00F76F00"/>
    <w:rsid w:val="00F77077"/>
    <w:rsid w:val="00F7731B"/>
    <w:rsid w:val="00F77814"/>
    <w:rsid w:val="00F77891"/>
    <w:rsid w:val="00F7791B"/>
    <w:rsid w:val="00F803B0"/>
    <w:rsid w:val="00F80409"/>
    <w:rsid w:val="00F8065B"/>
    <w:rsid w:val="00F8086E"/>
    <w:rsid w:val="00F80C31"/>
    <w:rsid w:val="00F80E14"/>
    <w:rsid w:val="00F80E25"/>
    <w:rsid w:val="00F81524"/>
    <w:rsid w:val="00F822FE"/>
    <w:rsid w:val="00F82562"/>
    <w:rsid w:val="00F8293B"/>
    <w:rsid w:val="00F83142"/>
    <w:rsid w:val="00F83362"/>
    <w:rsid w:val="00F84101"/>
    <w:rsid w:val="00F8520A"/>
    <w:rsid w:val="00F857AD"/>
    <w:rsid w:val="00F85B5F"/>
    <w:rsid w:val="00F8600C"/>
    <w:rsid w:val="00F863C1"/>
    <w:rsid w:val="00F86631"/>
    <w:rsid w:val="00F869B7"/>
    <w:rsid w:val="00F86E68"/>
    <w:rsid w:val="00F86EF5"/>
    <w:rsid w:val="00F875C4"/>
    <w:rsid w:val="00F876E5"/>
    <w:rsid w:val="00F878A6"/>
    <w:rsid w:val="00F9005C"/>
    <w:rsid w:val="00F904AE"/>
    <w:rsid w:val="00F90826"/>
    <w:rsid w:val="00F91B2C"/>
    <w:rsid w:val="00F91CBA"/>
    <w:rsid w:val="00F91D8E"/>
    <w:rsid w:val="00F91DF2"/>
    <w:rsid w:val="00F92513"/>
    <w:rsid w:val="00F925C6"/>
    <w:rsid w:val="00F9294C"/>
    <w:rsid w:val="00F92F98"/>
    <w:rsid w:val="00F93AEB"/>
    <w:rsid w:val="00F93DB1"/>
    <w:rsid w:val="00F93FC5"/>
    <w:rsid w:val="00F94CD4"/>
    <w:rsid w:val="00F9506A"/>
    <w:rsid w:val="00F955CD"/>
    <w:rsid w:val="00F959F2"/>
    <w:rsid w:val="00F95B03"/>
    <w:rsid w:val="00F96026"/>
    <w:rsid w:val="00F96B57"/>
    <w:rsid w:val="00F97757"/>
    <w:rsid w:val="00F97CE1"/>
    <w:rsid w:val="00FA0966"/>
    <w:rsid w:val="00FA1419"/>
    <w:rsid w:val="00FA1755"/>
    <w:rsid w:val="00FA18F2"/>
    <w:rsid w:val="00FA1ECE"/>
    <w:rsid w:val="00FA208B"/>
    <w:rsid w:val="00FA267A"/>
    <w:rsid w:val="00FA280A"/>
    <w:rsid w:val="00FA2D0D"/>
    <w:rsid w:val="00FA368A"/>
    <w:rsid w:val="00FA3832"/>
    <w:rsid w:val="00FA3EBF"/>
    <w:rsid w:val="00FA47B3"/>
    <w:rsid w:val="00FA4C90"/>
    <w:rsid w:val="00FA4EEC"/>
    <w:rsid w:val="00FA5127"/>
    <w:rsid w:val="00FA6905"/>
    <w:rsid w:val="00FA7A01"/>
    <w:rsid w:val="00FB03E9"/>
    <w:rsid w:val="00FB08DC"/>
    <w:rsid w:val="00FB1250"/>
    <w:rsid w:val="00FB231E"/>
    <w:rsid w:val="00FB28CB"/>
    <w:rsid w:val="00FB2A87"/>
    <w:rsid w:val="00FB2F2E"/>
    <w:rsid w:val="00FB37C3"/>
    <w:rsid w:val="00FB4456"/>
    <w:rsid w:val="00FB4D43"/>
    <w:rsid w:val="00FB5120"/>
    <w:rsid w:val="00FB5485"/>
    <w:rsid w:val="00FB5D74"/>
    <w:rsid w:val="00FB5F5C"/>
    <w:rsid w:val="00FB6220"/>
    <w:rsid w:val="00FB6981"/>
    <w:rsid w:val="00FB6D84"/>
    <w:rsid w:val="00FB6FDB"/>
    <w:rsid w:val="00FB7076"/>
    <w:rsid w:val="00FB7543"/>
    <w:rsid w:val="00FB75FC"/>
    <w:rsid w:val="00FC0936"/>
    <w:rsid w:val="00FC0BCA"/>
    <w:rsid w:val="00FC1093"/>
    <w:rsid w:val="00FC1673"/>
    <w:rsid w:val="00FC21CD"/>
    <w:rsid w:val="00FC2225"/>
    <w:rsid w:val="00FC25E0"/>
    <w:rsid w:val="00FC3406"/>
    <w:rsid w:val="00FC3598"/>
    <w:rsid w:val="00FC3A0E"/>
    <w:rsid w:val="00FC3B9D"/>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4AA"/>
    <w:rsid w:val="00FD5869"/>
    <w:rsid w:val="00FD6D94"/>
    <w:rsid w:val="00FD6FFE"/>
    <w:rsid w:val="00FD7077"/>
    <w:rsid w:val="00FD7766"/>
    <w:rsid w:val="00FE0522"/>
    <w:rsid w:val="00FE0C96"/>
    <w:rsid w:val="00FE1050"/>
    <w:rsid w:val="00FE116B"/>
    <w:rsid w:val="00FE153D"/>
    <w:rsid w:val="00FE1DD3"/>
    <w:rsid w:val="00FE2700"/>
    <w:rsid w:val="00FE27F4"/>
    <w:rsid w:val="00FE3184"/>
    <w:rsid w:val="00FE374D"/>
    <w:rsid w:val="00FE3887"/>
    <w:rsid w:val="00FE3BFD"/>
    <w:rsid w:val="00FE41B2"/>
    <w:rsid w:val="00FE42BA"/>
    <w:rsid w:val="00FE4593"/>
    <w:rsid w:val="00FE5BBC"/>
    <w:rsid w:val="00FE5DEC"/>
    <w:rsid w:val="00FE6509"/>
    <w:rsid w:val="00FE6638"/>
    <w:rsid w:val="00FE69B0"/>
    <w:rsid w:val="00FE77ED"/>
    <w:rsid w:val="00FE7D6B"/>
    <w:rsid w:val="00FF1B0B"/>
    <w:rsid w:val="00FF1FBA"/>
    <w:rsid w:val="00FF2773"/>
    <w:rsid w:val="00FF2B42"/>
    <w:rsid w:val="00FF322C"/>
    <w:rsid w:val="00FF3EF8"/>
    <w:rsid w:val="00FF454E"/>
    <w:rsid w:val="00FF507F"/>
    <w:rsid w:val="00FF5D4D"/>
    <w:rsid w:val="00FF634E"/>
    <w:rsid w:val="00FF649E"/>
    <w:rsid w:val="00FF6FE3"/>
    <w:rsid w:val="00FF7625"/>
    <w:rsid w:val="02A5B310"/>
    <w:rsid w:val="036F9FAF"/>
    <w:rsid w:val="055AB46E"/>
    <w:rsid w:val="05B482E3"/>
    <w:rsid w:val="060EA3DB"/>
    <w:rsid w:val="063653B2"/>
    <w:rsid w:val="07AA743C"/>
    <w:rsid w:val="0825C528"/>
    <w:rsid w:val="0AB4EB49"/>
    <w:rsid w:val="0C72485D"/>
    <w:rsid w:val="0C9E538D"/>
    <w:rsid w:val="0CD8499C"/>
    <w:rsid w:val="0DA1B3F3"/>
    <w:rsid w:val="0DB0AC54"/>
    <w:rsid w:val="0E03D98A"/>
    <w:rsid w:val="0F79B9D7"/>
    <w:rsid w:val="100FA523"/>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AF6E43E"/>
    <w:rsid w:val="2B4D64D2"/>
    <w:rsid w:val="2B7872A7"/>
    <w:rsid w:val="2E29257B"/>
    <w:rsid w:val="2E715A7F"/>
    <w:rsid w:val="2F33A853"/>
    <w:rsid w:val="2F5F874C"/>
    <w:rsid w:val="3003D639"/>
    <w:rsid w:val="3022A7F5"/>
    <w:rsid w:val="30CF78B4"/>
    <w:rsid w:val="325B8041"/>
    <w:rsid w:val="34A1E81C"/>
    <w:rsid w:val="36EC78EE"/>
    <w:rsid w:val="36F4710C"/>
    <w:rsid w:val="37B73D70"/>
    <w:rsid w:val="390C2635"/>
    <w:rsid w:val="3920A23A"/>
    <w:rsid w:val="3AE9E302"/>
    <w:rsid w:val="3B9683F7"/>
    <w:rsid w:val="3BCB3C2E"/>
    <w:rsid w:val="3CAB666A"/>
    <w:rsid w:val="40993BDC"/>
    <w:rsid w:val="411272C2"/>
    <w:rsid w:val="4284D176"/>
    <w:rsid w:val="42E0FEE6"/>
    <w:rsid w:val="43168137"/>
    <w:rsid w:val="446868FA"/>
    <w:rsid w:val="449EE389"/>
    <w:rsid w:val="44A8FB23"/>
    <w:rsid w:val="4638CD78"/>
    <w:rsid w:val="471E9E97"/>
    <w:rsid w:val="484339E3"/>
    <w:rsid w:val="48703D10"/>
    <w:rsid w:val="48C08A7A"/>
    <w:rsid w:val="499D5E6E"/>
    <w:rsid w:val="4A336D75"/>
    <w:rsid w:val="4A7BDDE7"/>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6F3CCEC"/>
    <w:rsid w:val="67AF5CA0"/>
    <w:rsid w:val="6B7D8026"/>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DAB8D5"/>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57F63E86-CEDD-48E2-9DE9-E84A643B8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F7577"/>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BF7577"/>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BF7577"/>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BF7577"/>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BF7577"/>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BF7577"/>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BF757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BF757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BF757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BF7577"/>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BF7577"/>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BF7577"/>
  </w:style>
  <w:style w:type="paragraph" w:styleId="PargrafodaLista">
    <w:name w:val="List Paragraph"/>
    <w:basedOn w:val="Normal"/>
    <w:link w:val="PargrafodaListaChar"/>
    <w:uiPriority w:val="34"/>
    <w:rsid w:val="00BF7577"/>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BF7577"/>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BF7577"/>
    <w:pPr>
      <w:numPr>
        <w:ilvl w:val="1"/>
        <w:numId w:val="23"/>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uiPriority w:val="29"/>
    <w:rsid w:val="00BF7577"/>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BF7577"/>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16695F"/>
    <w:rPr>
      <w:szCs w:val="20"/>
    </w:rPr>
  </w:style>
  <w:style w:type="character" w:customStyle="1" w:styleId="NotaexplicativaChar">
    <w:name w:val="Nota explicativa Char"/>
    <w:basedOn w:val="CitaoChar"/>
    <w:link w:val="Notaexplicativa"/>
    <w:rsid w:val="0016695F"/>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BF757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F7577"/>
    <w:rPr>
      <w:rFonts w:ascii="Calibri" w:eastAsiaTheme="minorHAnsi" w:hAnsi="Calibri" w:cstheme="minorBidi"/>
      <w:sz w:val="24"/>
      <w:szCs w:val="22"/>
    </w:rPr>
  </w:style>
  <w:style w:type="paragraph" w:styleId="Rodap">
    <w:name w:val="footer"/>
    <w:basedOn w:val="Normal"/>
    <w:link w:val="RodapChar"/>
    <w:uiPriority w:val="99"/>
    <w:unhideWhenUsed/>
    <w:rsid w:val="00BF7577"/>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BF7577"/>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BF7577"/>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F97757"/>
    <w:pPr>
      <w:numPr>
        <w:numId w:val="1"/>
      </w:numPr>
      <w:tabs>
        <w:tab w:val="left" w:pos="567"/>
      </w:tabs>
      <w:spacing w:before="240" w:after="240" w:line="259" w:lineRule="auto"/>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BF75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BF7577"/>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F97757"/>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BF7577"/>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F97757"/>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qFormat/>
    <w:rsid w:val="003629E4"/>
    <w:pPr>
      <w:numPr>
        <w:ilvl w:val="0"/>
        <w:numId w:val="0"/>
      </w:numPr>
      <w:ind w:left="360" w:hanging="360"/>
    </w:pPr>
    <w:rPr>
      <w:b/>
    </w:rPr>
  </w:style>
  <w:style w:type="paragraph" w:customStyle="1" w:styleId="Nivel3">
    <w:name w:val="Nivel 3"/>
    <w:basedOn w:val="Normal"/>
    <w:link w:val="Nivel3Char"/>
    <w:qFormat/>
    <w:rsid w:val="00F97757"/>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330C85"/>
    <w:pPr>
      <w:numPr>
        <w:ilvl w:val="3"/>
      </w:numPr>
      <w:ind w:left="709" w:firstLine="851"/>
    </w:pPr>
    <w:rPr>
      <w:color w:val="auto"/>
    </w:rPr>
  </w:style>
  <w:style w:type="paragraph" w:customStyle="1" w:styleId="Nivel5">
    <w:name w:val="Nivel 5"/>
    <w:basedOn w:val="Nivel4"/>
    <w:qFormat/>
    <w:rsid w:val="007B1E53"/>
    <w:pPr>
      <w:numPr>
        <w:ilvl w:val="4"/>
      </w:numPr>
    </w:pPr>
  </w:style>
  <w:style w:type="character" w:customStyle="1" w:styleId="Nivel4Char">
    <w:name w:val="Nivel 4 Char"/>
    <w:basedOn w:val="Fontepargpadro"/>
    <w:link w:val="Nivel4"/>
    <w:rsid w:val="00330C85"/>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F97757"/>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BF7577"/>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BF7577"/>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2A3B56"/>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2A3B56"/>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F97757"/>
    <w:rPr>
      <w:i/>
      <w:iCs/>
      <w:color w:val="FF0000"/>
    </w:rPr>
  </w:style>
  <w:style w:type="paragraph" w:customStyle="1" w:styleId="Nvel3-R">
    <w:name w:val="Nível 3-R"/>
    <w:basedOn w:val="Nivel3"/>
    <w:link w:val="Nvel3-RChar"/>
    <w:rsid w:val="00F97757"/>
    <w:rPr>
      <w:i/>
      <w:iCs/>
      <w:color w:val="FF0000"/>
    </w:rPr>
  </w:style>
  <w:style w:type="character" w:customStyle="1" w:styleId="Nvel2-RedChar">
    <w:name w:val="Nível 2 -Red Char"/>
    <w:basedOn w:val="Nivel2Char"/>
    <w:link w:val="Nvel2-Red"/>
    <w:rsid w:val="00F97757"/>
    <w:rPr>
      <w:rFonts w:ascii="Calibri" w:hAnsi="Calibri" w:cs="Arial"/>
      <w:i/>
      <w:iCs/>
      <w:color w:val="FF0000"/>
      <w:lang w:eastAsia="pt-BR"/>
    </w:rPr>
  </w:style>
  <w:style w:type="paragraph" w:customStyle="1" w:styleId="Nvel4-R">
    <w:name w:val="Nível 4-R"/>
    <w:basedOn w:val="Nivel4"/>
    <w:link w:val="Nvel4-RChar"/>
    <w:qFormat/>
    <w:rsid w:val="00031DBE"/>
    <w:rPr>
      <w:i/>
      <w:iCs/>
      <w:color w:val="FF0000"/>
    </w:rPr>
  </w:style>
  <w:style w:type="character" w:customStyle="1" w:styleId="Nivel3Char">
    <w:name w:val="Nivel 3 Char"/>
    <w:basedOn w:val="Fontepargpadro"/>
    <w:link w:val="Nivel3"/>
    <w:rsid w:val="00F97757"/>
    <w:rPr>
      <w:rFonts w:ascii="Calibri" w:hAnsi="Calibri" w:cs="Arial"/>
      <w:color w:val="000000"/>
      <w:lang w:eastAsia="pt-BR"/>
    </w:rPr>
  </w:style>
  <w:style w:type="character" w:customStyle="1" w:styleId="Nvel3-RChar">
    <w:name w:val="Nível 3-R Char"/>
    <w:basedOn w:val="Nivel3Char"/>
    <w:link w:val="Nvel3-R"/>
    <w:rsid w:val="00F97757"/>
    <w:rPr>
      <w:rFonts w:ascii="Calibri" w:hAnsi="Calibri" w:cs="Arial"/>
      <w:i/>
      <w:iCs/>
      <w:color w:val="FF0000"/>
      <w:lang w:eastAsia="pt-BR"/>
    </w:rPr>
  </w:style>
  <w:style w:type="paragraph" w:customStyle="1" w:styleId="Nvel1-SemNum">
    <w:name w:val="Nível 1-Sem Num"/>
    <w:basedOn w:val="Nivel01"/>
    <w:link w:val="Nvel1-SemNumChar"/>
    <w:qFormat/>
    <w:rsid w:val="00E7273B"/>
    <w:pPr>
      <w:numPr>
        <w:numId w:val="0"/>
      </w:numPr>
      <w:ind w:left="357"/>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link w:val="citao2Char"/>
    <w:qFormat/>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citao2Char">
    <w:name w:val="citação 2 Char"/>
    <w:basedOn w:val="CitaoChar"/>
    <w:link w:val="citao2"/>
    <w:rsid w:val="003C7A23"/>
    <w:rPr>
      <w:rFonts w:ascii="Arial" w:eastAsia="Calibri" w:hAnsi="Arial" w:cs="Tahoma"/>
      <w:i/>
      <w:iCs/>
      <w:color w:val="000000"/>
      <w:sz w:val="24"/>
      <w:szCs w:val="24"/>
      <w:shd w:val="clear" w:color="auto" w:fill="FFFFCC"/>
    </w:rPr>
  </w:style>
  <w:style w:type="paragraph" w:styleId="CabealhodoSumrio">
    <w:name w:val="TOC Heading"/>
    <w:basedOn w:val="Ttulo1"/>
    <w:next w:val="Normal"/>
    <w:uiPriority w:val="39"/>
    <w:unhideWhenUsed/>
    <w:qFormat/>
    <w:rsid w:val="003F579D"/>
    <w:pPr>
      <w:spacing w:before="240" w:line="259" w:lineRule="auto"/>
      <w:outlineLvl w:val="9"/>
    </w:pPr>
    <w:rPr>
      <w:b/>
      <w:bCs/>
      <w:sz w:val="32"/>
      <w:szCs w:val="32"/>
    </w:rPr>
  </w:style>
  <w:style w:type="paragraph" w:styleId="Sumrio1">
    <w:name w:val="toc 1"/>
    <w:basedOn w:val="Normal"/>
    <w:next w:val="Normal"/>
    <w:autoRedefine/>
    <w:uiPriority w:val="39"/>
    <w:unhideWhenUsed/>
    <w:rsid w:val="00EE3B32"/>
    <w:pPr>
      <w:tabs>
        <w:tab w:val="left" w:pos="426"/>
        <w:tab w:val="right" w:leader="dot" w:pos="9628"/>
      </w:tabs>
      <w:spacing w:after="100"/>
    </w:pPr>
    <w:rPr>
      <w:rFonts w:eastAsia="Times New Roman"/>
      <w:sz w:val="20"/>
    </w:rPr>
  </w:style>
  <w:style w:type="character" w:customStyle="1" w:styleId="Ttulo5Char">
    <w:name w:val="Título 5 Char"/>
    <w:basedOn w:val="Fontepargpadro"/>
    <w:link w:val="Ttulo5"/>
    <w:uiPriority w:val="9"/>
    <w:semiHidden/>
    <w:rsid w:val="00BF7577"/>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BF7577"/>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BF7577"/>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BF7577"/>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BF7577"/>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BF7577"/>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BF7577"/>
    <w:rPr>
      <w:i/>
      <w:iCs/>
      <w:color w:val="365F91" w:themeColor="accent1" w:themeShade="BF"/>
    </w:rPr>
  </w:style>
  <w:style w:type="paragraph" w:styleId="CitaoIntensa">
    <w:name w:val="Intense Quote"/>
    <w:basedOn w:val="Normal"/>
    <w:next w:val="Normal"/>
    <w:link w:val="CitaoIntensaChar"/>
    <w:uiPriority w:val="30"/>
    <w:rsid w:val="00BF7577"/>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BF7577"/>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BF7577"/>
    <w:rPr>
      <w:b/>
      <w:bCs/>
      <w:smallCaps/>
      <w:color w:val="365F91" w:themeColor="accent1" w:themeShade="BF"/>
      <w:spacing w:val="5"/>
    </w:rPr>
  </w:style>
  <w:style w:type="paragraph" w:customStyle="1" w:styleId="Nvel1-Ttulo">
    <w:name w:val="Nível 1 - Título"/>
    <w:basedOn w:val="Ttulo1"/>
    <w:link w:val="Nvel1-TtuloChar"/>
    <w:qFormat/>
    <w:rsid w:val="00BF7577"/>
    <w:pPr>
      <w:numPr>
        <w:numId w:val="23"/>
      </w:numPr>
    </w:pPr>
    <w:rPr>
      <w:rFonts w:ascii="Calibri" w:hAnsi="Calibri"/>
      <w:b/>
      <w:caps/>
      <w:color w:val="000000" w:themeColor="text1"/>
      <w:sz w:val="24"/>
    </w:rPr>
  </w:style>
  <w:style w:type="character" w:customStyle="1" w:styleId="Nvel1-TtuloChar">
    <w:name w:val="Nível 1 - Título Char"/>
    <w:basedOn w:val="Fontepargpadro"/>
    <w:link w:val="Nvel1-Ttulo"/>
    <w:rsid w:val="00BF7577"/>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BF7577"/>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BF7577"/>
    <w:pPr>
      <w:numPr>
        <w:ilvl w:val="2"/>
      </w:numPr>
    </w:pPr>
  </w:style>
  <w:style w:type="character" w:customStyle="1" w:styleId="Nvel3Char">
    <w:name w:val="Nível 3 Char"/>
    <w:basedOn w:val="Nvel2Char"/>
    <w:link w:val="Nvel3"/>
    <w:rsid w:val="00BF7577"/>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BF7577"/>
    <w:pPr>
      <w:numPr>
        <w:ilvl w:val="3"/>
      </w:numPr>
      <w:contextualSpacing/>
    </w:pPr>
  </w:style>
  <w:style w:type="character" w:customStyle="1" w:styleId="Nvel4Char">
    <w:name w:val="Nível 4 Char"/>
    <w:basedOn w:val="Nvel3Char"/>
    <w:link w:val="Nvel4"/>
    <w:rsid w:val="00BF7577"/>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BF7577"/>
    <w:pPr>
      <w:numPr>
        <w:ilvl w:val="4"/>
      </w:numPr>
    </w:pPr>
  </w:style>
  <w:style w:type="character" w:customStyle="1" w:styleId="Nvel5Char">
    <w:name w:val="Nível 5 Char"/>
    <w:basedOn w:val="Nvel4Char"/>
    <w:link w:val="Nvel5"/>
    <w:rsid w:val="00BF7577"/>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BF7577"/>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BF7577"/>
    <w:rPr>
      <w:rFonts w:ascii="Calibri" w:eastAsiaTheme="minorHAnsi" w:hAnsi="Calibri" w:cstheme="minorBidi"/>
      <w:sz w:val="24"/>
      <w:szCs w:val="22"/>
      <w:shd w:val="clear" w:color="auto" w:fill="FFFFCC"/>
    </w:rPr>
  </w:style>
  <w:style w:type="paragraph" w:customStyle="1" w:styleId="OU0">
    <w:name w:val="OU"/>
    <w:basedOn w:val="Normal"/>
    <w:link w:val="OUChar0"/>
    <w:qFormat/>
    <w:rsid w:val="00BF7577"/>
    <w:pPr>
      <w:jc w:val="center"/>
    </w:pPr>
    <w:rPr>
      <w:b/>
      <w:i/>
      <w:caps/>
      <w:color w:val="0000FF"/>
      <w:sz w:val="28"/>
      <w:u w:val="single"/>
    </w:rPr>
  </w:style>
  <w:style w:type="character" w:customStyle="1" w:styleId="OUChar0">
    <w:name w:val="OU Char"/>
    <w:basedOn w:val="Fontepargpadro"/>
    <w:link w:val="OU0"/>
    <w:rsid w:val="00BF7577"/>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BF7577"/>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BF7577"/>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BF7577"/>
    <w:rPr>
      <w:i/>
      <w:color w:val="FF0000"/>
    </w:rPr>
  </w:style>
  <w:style w:type="character" w:customStyle="1" w:styleId="Nvel1-Ttulo2-RedChar">
    <w:name w:val="Nível 1 - Título 2 - Red Char"/>
    <w:basedOn w:val="Nvel1-Ttulo2Char"/>
    <w:link w:val="Nvel1-Ttulo2-Red"/>
    <w:rsid w:val="00BF7577"/>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BF7577"/>
    <w:rPr>
      <w:i/>
      <w:color w:val="FF0000"/>
    </w:rPr>
  </w:style>
  <w:style w:type="character" w:customStyle="1" w:styleId="Nvel2-RedChar0">
    <w:name w:val="Nível 2 - Red Char"/>
    <w:basedOn w:val="Nvel2Char"/>
    <w:link w:val="Nvel2-Red0"/>
    <w:rsid w:val="00BF7577"/>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BF7577"/>
    <w:rPr>
      <w:i/>
      <w:color w:val="FF0000"/>
    </w:rPr>
  </w:style>
  <w:style w:type="character" w:customStyle="1" w:styleId="Nvel3-RedChar">
    <w:name w:val="Nível 3 - Red Char"/>
    <w:basedOn w:val="Nvel3Char"/>
    <w:link w:val="Nvel3-Red"/>
    <w:rsid w:val="00BF7577"/>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BF7577"/>
    <w:rPr>
      <w:i/>
      <w:color w:val="FF0000"/>
    </w:rPr>
  </w:style>
  <w:style w:type="character" w:customStyle="1" w:styleId="Nvel4-RedChar">
    <w:name w:val="Nìvel 4 - Red Char"/>
    <w:basedOn w:val="Nvel4Char"/>
    <w:link w:val="Nvel4-Red"/>
    <w:rsid w:val="00BF7577"/>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BF7577"/>
    <w:rPr>
      <w:i/>
      <w:color w:val="FF0000"/>
    </w:rPr>
  </w:style>
  <w:style w:type="character" w:customStyle="1" w:styleId="Nvel5-RedChar">
    <w:name w:val="Nível 5 - Red Char"/>
    <w:basedOn w:val="Nvel5Char"/>
    <w:link w:val="Nvel5-Red"/>
    <w:rsid w:val="00BF7577"/>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BF7577"/>
    <w:pPr>
      <w:numPr>
        <w:numId w:val="0"/>
      </w:numPr>
      <w:jc w:val="center"/>
    </w:pPr>
    <w:rPr>
      <w:color w:val="FF0000"/>
      <w:spacing w:val="26"/>
    </w:rPr>
  </w:style>
  <w:style w:type="character" w:customStyle="1" w:styleId="Ttulo-RedSemNmeroChar">
    <w:name w:val="Título - Red Sem Número Char"/>
    <w:basedOn w:val="Nvel1-TtuloChar"/>
    <w:link w:val="Ttulo-RedSemNmero"/>
    <w:rsid w:val="00BF7577"/>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BF7577"/>
    <w:pPr>
      <w:keepNext w:val="0"/>
      <w:contextualSpacing/>
    </w:pPr>
    <w:rPr>
      <w:color w:val="000000" w:themeColor="text1"/>
    </w:rPr>
  </w:style>
  <w:style w:type="character" w:customStyle="1" w:styleId="Ttulo-SemNmeroChar">
    <w:name w:val="Título - Sem Número Char"/>
    <w:basedOn w:val="Ttulo-RedSemNmeroChar"/>
    <w:link w:val="Ttulo-SemNmero"/>
    <w:rsid w:val="00BF7577"/>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BF7577"/>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BF7577"/>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BF7577"/>
    <w:rPr>
      <w:i/>
      <w:color w:val="FF0000"/>
      <w:spacing w:val="22"/>
    </w:rPr>
  </w:style>
  <w:style w:type="character" w:customStyle="1" w:styleId="Destaque-RedChar">
    <w:name w:val="Destaque - Red Char"/>
    <w:basedOn w:val="DestaqueChar"/>
    <w:link w:val="Destaque-Red"/>
    <w:rsid w:val="00BF7577"/>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BF7577"/>
    <w:rPr>
      <w:i/>
      <w:color w:val="FF0000"/>
    </w:rPr>
  </w:style>
  <w:style w:type="character" w:customStyle="1" w:styleId="Nvel1-Ttulo-RedChar">
    <w:name w:val="Nível 1 - Título - Red Char"/>
    <w:basedOn w:val="Nvel1-TtuloChar"/>
    <w:link w:val="Nvel1-Ttulo-Red"/>
    <w:rsid w:val="00BF7577"/>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BF7577"/>
    <w:pPr>
      <w:numPr>
        <w:ilvl w:val="0"/>
        <w:numId w:val="30"/>
      </w:numPr>
    </w:pPr>
    <w:rPr>
      <w:b/>
      <w:i/>
      <w:iCs/>
      <w:caps/>
      <w:color w:val="FF0000"/>
    </w:rPr>
  </w:style>
  <w:style w:type="character" w:customStyle="1" w:styleId="Defeito-Nvel1-Ttulo-RedChar">
    <w:name w:val="Defeito - Nível 1 - Título - Red Char"/>
    <w:basedOn w:val="Nvel1-TtuloChar"/>
    <w:link w:val="Defeito-Nvel1-Ttulo-Red"/>
    <w:rsid w:val="00BF7577"/>
    <w:rPr>
      <w:rFonts w:ascii="Calibri" w:eastAsiaTheme="minorHAnsi" w:hAnsi="Calibri" w:cstheme="minorBidi"/>
      <w:b/>
      <w:i/>
      <w:iCs/>
      <w:caps/>
      <w:color w:val="FF0000"/>
      <w:sz w:val="24"/>
      <w:szCs w:val="22"/>
    </w:rPr>
  </w:style>
  <w:style w:type="paragraph" w:styleId="SemEspaamento">
    <w:name w:val="No Spacing"/>
    <w:uiPriority w:val="1"/>
    <w:qFormat/>
    <w:rsid w:val="00BF7577"/>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BF7577"/>
    <w:rPr>
      <w:i/>
      <w:color w:val="0000FF"/>
    </w:rPr>
  </w:style>
  <w:style w:type="character" w:customStyle="1" w:styleId="Destaque-AzulChar">
    <w:name w:val="Destaque - Azul Char"/>
    <w:basedOn w:val="DestaqueChar"/>
    <w:link w:val="Destaque-Azul"/>
    <w:rsid w:val="00BF7577"/>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BF7577"/>
    <w:rPr>
      <w:i/>
      <w:color w:val="0000FF"/>
    </w:rPr>
  </w:style>
  <w:style w:type="character" w:customStyle="1" w:styleId="Nvel1-Ttulo-AzulChar">
    <w:name w:val="Nível 1 - Título - Azul Char"/>
    <w:basedOn w:val="Nvel1-TtuloChar"/>
    <w:link w:val="Nvel1-Ttulo-Azul"/>
    <w:rsid w:val="00BF7577"/>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BF7577"/>
    <w:rPr>
      <w:i/>
      <w:color w:val="0000FF"/>
    </w:rPr>
  </w:style>
  <w:style w:type="character" w:customStyle="1" w:styleId="Nvel1-Ttulo2-AzulChar">
    <w:name w:val="Nível 1 - Título 2 - Azul Char"/>
    <w:basedOn w:val="Nvel1-Ttulo2Char"/>
    <w:link w:val="Nvel1-Ttulo2-Azul"/>
    <w:rsid w:val="00BF7577"/>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BF7577"/>
    <w:rPr>
      <w:i/>
      <w:color w:val="0000FF"/>
    </w:rPr>
  </w:style>
  <w:style w:type="character" w:customStyle="1" w:styleId="Nvel2-AzulChar">
    <w:name w:val="Nível 2 - Azul Char"/>
    <w:basedOn w:val="Nvel2Char"/>
    <w:link w:val="Nvel2-Azul"/>
    <w:rsid w:val="00BF7577"/>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BF7577"/>
    <w:rPr>
      <w:i/>
      <w:color w:val="0000FF"/>
    </w:rPr>
  </w:style>
  <w:style w:type="character" w:customStyle="1" w:styleId="Nvel3-AzulChar">
    <w:name w:val="Nível 3 - Azul Char"/>
    <w:basedOn w:val="Nvel3Char"/>
    <w:link w:val="Nvel3-Azul"/>
    <w:rsid w:val="00BF7577"/>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BF7577"/>
    <w:rPr>
      <w:i/>
      <w:color w:val="0000FF"/>
    </w:rPr>
  </w:style>
  <w:style w:type="character" w:customStyle="1" w:styleId="Nvel4-AzulChar">
    <w:name w:val="Nível 4 - Azul Char"/>
    <w:basedOn w:val="Nvel4Char"/>
    <w:link w:val="Nvel4-Azul"/>
    <w:rsid w:val="00BF7577"/>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BF7577"/>
    <w:rPr>
      <w:i/>
      <w:color w:val="0000FF"/>
    </w:rPr>
  </w:style>
  <w:style w:type="character" w:customStyle="1" w:styleId="Nvel5-AzulChar">
    <w:name w:val="Nível 5 - Azul Char"/>
    <w:basedOn w:val="Nvel5Char"/>
    <w:link w:val="Nvel5-Azul"/>
    <w:rsid w:val="00BF7577"/>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BF7577"/>
    <w:rPr>
      <w:i/>
      <w:color w:val="0000FF"/>
    </w:rPr>
  </w:style>
  <w:style w:type="character" w:customStyle="1" w:styleId="Ttulo-AzulSemNmeroChar">
    <w:name w:val="Título - Azul Sem Número Char"/>
    <w:basedOn w:val="Ttulo-SemNmeroChar"/>
    <w:link w:val="Ttulo-AzulSemNmero"/>
    <w:rsid w:val="00BF7577"/>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8997406">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84329490">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698237061">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41833853">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892815554">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2375151">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223666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9796430">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699310742">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planalto.gov.br/ccivil_03/leis/lcp/lcp12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 Type="http://schemas.openxmlformats.org/officeDocument/2006/relationships/customXml" Target="../customXml/item2.xml"/><Relationship Id="rId21" Type="http://schemas.openxmlformats.org/officeDocument/2006/relationships/hyperlink" Target="http://www.planalto.gov.br/ccivil_03/_ato2019-2022/2021/lei/L14133.htm" TargetMode="External"/><Relationship Id="rId7" Type="http://schemas.openxmlformats.org/officeDocument/2006/relationships/styles" Target="styl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s://www.planalto.gov.br/ccivil_03/leis/l8666cons.htm" TargetMode="External"/><Relationship Id="rId2" Type="http://schemas.openxmlformats.org/officeDocument/2006/relationships/customXml" Target="../customXml/item1.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_ato2019-2022/2021/lei/L14133.htm" TargetMode="External"/><Relationship Id="rId29" Type="http://schemas.openxmlformats.org/officeDocument/2006/relationships/theme" Target="theme/theme1.xml"/><Relationship Id="rId1" Type="http://schemas.microsoft.com/office/2006/relationships/keyMapCustomizations" Target="customizations.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planalto.gov.br/ccivil_03/_ato2019-2022/2021/lei/L14133.htm" TargetMode="External"/><Relationship Id="rId5" Type="http://schemas.openxmlformats.org/officeDocument/2006/relationships/customXml" Target="../customXml/item4.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planalto.gov.br/ccivil_03/_ato2019-2022/2021/lei/L14133.htm" TargetMode="External"/><Relationship Id="rId4" Type="http://schemas.openxmlformats.org/officeDocument/2006/relationships/customXml" Target="../customXml/item3.xml"/><Relationship Id="rId9" Type="http://schemas.openxmlformats.org/officeDocument/2006/relationships/webSettings" Target="webSettings.xm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customXml/itemProps2.xml><?xml version="1.0" encoding="utf-8"?>
<ds:datastoreItem xmlns:ds="http://schemas.openxmlformats.org/officeDocument/2006/customXml" ds:itemID="{403BA077-76A1-418B-9152-549DA179F4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B6C8E3C-10A0-4B41-B103-198D0DEEBF04}">
  <ds:schemaRefs>
    <ds:schemaRef ds:uri="http://schemas.openxmlformats.org/officeDocument/2006/bibliography"/>
  </ds:schemaRefs>
</ds:datastoreItem>
</file>

<file path=customXml/itemProps4.xml><?xml version="1.0" encoding="utf-8"?>
<ds:datastoreItem xmlns:ds="http://schemas.openxmlformats.org/officeDocument/2006/customXml" ds:itemID="{3B2BC15D-131A-4E41-8521-0823DB0F46E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Modelo Minutas</Template>
  <TotalTime>27</TotalTime>
  <Pages>37</Pages>
  <Words>13342</Words>
  <Characters>72051</Characters>
  <Application>Microsoft Office Word</Application>
  <DocSecurity>0</DocSecurity>
  <Lines>600</Lines>
  <Paragraphs>170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85223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Perilio Barbosa Leite da Silva OAB-ES nº. 17.006</dc:creator>
  <cp:keywords/>
  <dc:description/>
  <cp:lastModifiedBy>Assessoria Jurídica Irupi</cp:lastModifiedBy>
  <cp:revision>19</cp:revision>
  <dcterms:created xsi:type="dcterms:W3CDTF">2025-04-01T17:13:00Z</dcterms:created>
  <dcterms:modified xsi:type="dcterms:W3CDTF">2026-01-15T16:15:00Z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MediaServiceImageTags">
    <vt:lpwstr/>
  </property>
</Properties>
</file>